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黑体" w:eastAsia="黑体"/>
          <w:sz w:val="40"/>
          <w:szCs w:val="40"/>
          <w:lang w:eastAsia="zh-CN"/>
        </w:rPr>
      </w:pPr>
    </w:p>
    <w:p>
      <w:pPr>
        <w:jc w:val="center"/>
        <w:rPr>
          <w:rFonts w:hint="eastAsia" w:hAnsi="黑体" w:eastAsia="黑体"/>
          <w:sz w:val="40"/>
          <w:szCs w:val="40"/>
          <w:lang w:val="en-US" w:eastAsia="zh-CN"/>
        </w:rPr>
      </w:pPr>
      <w:r>
        <w:rPr>
          <w:rFonts w:hint="eastAsia" w:hAnsi="黑体" w:eastAsia="黑体"/>
          <w:sz w:val="40"/>
          <w:szCs w:val="40"/>
          <w:lang w:val="en-US" w:eastAsia="zh-CN"/>
        </w:rPr>
        <w:t>涡阳县绿行汽车服务有限公司车辆采购项目</w:t>
      </w:r>
    </w:p>
    <w:p>
      <w:pPr>
        <w:jc w:val="center"/>
        <w:rPr>
          <w:rFonts w:hAnsi="黑体" w:eastAsia="黑体"/>
          <w:sz w:val="32"/>
          <w:szCs w:val="32"/>
        </w:rPr>
      </w:pPr>
    </w:p>
    <w:p>
      <w:pPr>
        <w:jc w:val="center"/>
        <w:rPr>
          <w:rFonts w:eastAsia="黑体"/>
          <w:sz w:val="32"/>
          <w:szCs w:val="32"/>
        </w:rPr>
      </w:pPr>
      <w:r>
        <w:rPr>
          <w:rFonts w:hAnsi="黑体" w:eastAsia="黑体"/>
          <w:sz w:val="32"/>
          <w:szCs w:val="32"/>
        </w:rPr>
        <w:t>（项目编号：</w:t>
      </w:r>
      <w:r>
        <w:rPr>
          <w:rFonts w:hint="eastAsia" w:hAnsi="黑体" w:eastAsia="黑体"/>
          <w:sz w:val="32"/>
          <w:szCs w:val="32"/>
          <w:highlight w:val="none"/>
          <w:lang w:eastAsia="zh-CN"/>
        </w:rPr>
        <w:t>2023LXCX0</w:t>
      </w:r>
      <w:r>
        <w:rPr>
          <w:rFonts w:hint="eastAsia" w:hAnsi="黑体" w:eastAsia="黑体"/>
          <w:sz w:val="32"/>
          <w:szCs w:val="32"/>
          <w:highlight w:val="none"/>
          <w:lang w:val="en-US" w:eastAsia="zh-CN"/>
        </w:rPr>
        <w:t>32</w:t>
      </w:r>
      <w:r>
        <w:rPr>
          <w:rFonts w:hAnsi="黑体" w:eastAsia="黑体"/>
          <w:sz w:val="32"/>
          <w:szCs w:val="32"/>
        </w:rPr>
        <w:t>）</w:t>
      </w:r>
    </w:p>
    <w:p>
      <w:pPr>
        <w:jc w:val="center"/>
        <w:rPr>
          <w:rFonts w:hint="eastAsia" w:ascii="Calibri" w:hAnsi="Calibri"/>
          <w:sz w:val="32"/>
          <w:szCs w:val="32"/>
        </w:rPr>
      </w:pPr>
    </w:p>
    <w:p>
      <w:pPr>
        <w:jc w:val="center"/>
        <w:rPr>
          <w:rFonts w:hint="eastAsia" w:ascii="Calibri" w:hAnsi="Calibri"/>
          <w:sz w:val="32"/>
          <w:szCs w:val="32"/>
        </w:rPr>
      </w:pPr>
    </w:p>
    <w:p>
      <w:pPr>
        <w:jc w:val="center"/>
        <w:rPr>
          <w:rFonts w:hint="eastAsia" w:ascii="Calibri" w:hAnsi="Calibri"/>
          <w:sz w:val="32"/>
          <w:szCs w:val="32"/>
        </w:rPr>
      </w:pPr>
    </w:p>
    <w:p>
      <w:pPr>
        <w:pStyle w:val="13"/>
        <w:rPr>
          <w:rFonts w:hint="eastAsia"/>
        </w:rPr>
      </w:pPr>
    </w:p>
    <w:p>
      <w:pPr>
        <w:jc w:val="center"/>
        <w:rPr>
          <w:rFonts w:hint="eastAsia" w:ascii="黑体" w:hAnsi="黑体" w:eastAsia="黑体"/>
          <w:b/>
          <w:sz w:val="52"/>
          <w:szCs w:val="52"/>
          <w:lang w:eastAsia="zh-CN"/>
        </w:rPr>
      </w:pPr>
      <w:r>
        <w:rPr>
          <w:rFonts w:hint="eastAsia" w:ascii="黑体" w:hAnsi="黑体" w:eastAsia="黑体"/>
          <w:b/>
          <w:sz w:val="52"/>
          <w:szCs w:val="52"/>
          <w:lang w:eastAsia="zh-CN"/>
        </w:rPr>
        <w:t>询价</w:t>
      </w:r>
      <w:r>
        <w:rPr>
          <w:rFonts w:hint="eastAsia" w:ascii="黑体" w:hAnsi="黑体" w:eastAsia="黑体"/>
          <w:b/>
          <w:sz w:val="52"/>
          <w:szCs w:val="52"/>
        </w:rPr>
        <w:t>采购</w:t>
      </w:r>
      <w:r>
        <w:rPr>
          <w:rFonts w:hint="eastAsia" w:ascii="黑体" w:hAnsi="黑体" w:eastAsia="黑体"/>
          <w:b/>
          <w:sz w:val="52"/>
          <w:szCs w:val="52"/>
          <w:lang w:eastAsia="zh-CN"/>
        </w:rPr>
        <w:t>文件</w:t>
      </w:r>
    </w:p>
    <w:p>
      <w:pPr>
        <w:pStyle w:val="2"/>
      </w:pPr>
    </w:p>
    <w:p>
      <w:pPr>
        <w:pStyle w:val="19"/>
        <w:rPr>
          <w:rFonts w:ascii="Calibri" w:hAnsi="Calibri"/>
          <w:sz w:val="32"/>
          <w:szCs w:val="32"/>
        </w:rPr>
      </w:pPr>
    </w:p>
    <w:p>
      <w:pPr>
        <w:pStyle w:val="19"/>
        <w:jc w:val="center"/>
        <w:rPr>
          <w:rFonts w:ascii="Calibri" w:hAnsi="Calibri"/>
          <w:sz w:val="32"/>
          <w:szCs w:val="32"/>
        </w:rPr>
      </w:pPr>
      <w:r>
        <w:rPr>
          <w:rFonts w:hint="eastAsia" w:ascii="Calibri" w:hAnsi="Calibri" w:eastAsia="宋体"/>
          <w:sz w:val="32"/>
          <w:szCs w:val="32"/>
          <w:lang w:eastAsia="zh-CN"/>
        </w:rPr>
        <w:drawing>
          <wp:inline distT="0" distB="0" distL="114300" distR="114300">
            <wp:extent cx="2624455" cy="2432050"/>
            <wp:effectExtent l="0" t="0" r="4445" b="6350"/>
            <wp:docPr id="2" name="图片 2"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雉河公司图标"/>
                    <pic:cNvPicPr>
                      <a:picLocks noChangeAspect="1"/>
                    </pic:cNvPicPr>
                  </pic:nvPicPr>
                  <pic:blipFill>
                    <a:blip r:embed="rId10"/>
                    <a:stretch>
                      <a:fillRect/>
                    </a:stretch>
                  </pic:blipFill>
                  <pic:spPr>
                    <a:xfrm>
                      <a:off x="0" y="0"/>
                      <a:ext cx="2624455" cy="2432050"/>
                    </a:xfrm>
                    <a:prstGeom prst="rect">
                      <a:avLst/>
                    </a:prstGeom>
                    <a:noFill/>
                    <a:ln>
                      <a:noFill/>
                    </a:ln>
                  </pic:spPr>
                </pic:pic>
              </a:graphicData>
            </a:graphic>
          </wp:inline>
        </w:drawing>
      </w:r>
    </w:p>
    <w:p>
      <w:pPr>
        <w:pStyle w:val="19"/>
        <w:ind w:left="0" w:leftChars="0" w:firstLine="0" w:firstLineChars="0"/>
        <w:rPr>
          <w:rFonts w:ascii="Calibri" w:hAnsi="Calibri"/>
          <w:sz w:val="32"/>
          <w:szCs w:val="32"/>
        </w:rPr>
      </w:pPr>
    </w:p>
    <w:p>
      <w:pPr>
        <w:pStyle w:val="2"/>
        <w:rPr>
          <w:rFonts w:ascii="Calibri" w:hAnsi="Calibri"/>
          <w:sz w:val="32"/>
          <w:szCs w:val="32"/>
        </w:rPr>
      </w:pPr>
    </w:p>
    <w:p>
      <w:pPr>
        <w:rPr>
          <w:rFonts w:ascii="Calibri" w:hAnsi="Calibri"/>
          <w:sz w:val="32"/>
          <w:szCs w:val="32"/>
        </w:rPr>
      </w:pPr>
    </w:p>
    <w:p>
      <w:pPr>
        <w:pStyle w:val="2"/>
      </w:pPr>
    </w:p>
    <w:p>
      <w:pPr>
        <w:jc w:val="center"/>
        <w:rPr>
          <w:rFonts w:hint="eastAsia" w:ascii="黑体" w:hAnsi="黑体" w:eastAsia="黑体"/>
          <w:sz w:val="32"/>
          <w:szCs w:val="32"/>
          <w:lang w:val="en-US" w:eastAsia="zh-CN"/>
        </w:rPr>
      </w:pPr>
      <w:r>
        <w:rPr>
          <w:rFonts w:hint="eastAsia" w:ascii="黑体" w:hAnsi="黑体" w:eastAsia="黑体"/>
          <w:sz w:val="32"/>
          <w:szCs w:val="32"/>
          <w:lang w:eastAsia="zh-CN"/>
        </w:rPr>
        <w:t>采购单位</w:t>
      </w:r>
      <w:r>
        <w:rPr>
          <w:rFonts w:hint="eastAsia" w:ascii="黑体" w:hAnsi="黑体" w:eastAsia="黑体"/>
          <w:sz w:val="32"/>
          <w:szCs w:val="32"/>
        </w:rPr>
        <w:t>：</w:t>
      </w:r>
      <w:r>
        <w:rPr>
          <w:rFonts w:hint="eastAsia" w:ascii="黑体" w:hAnsi="黑体" w:eastAsia="黑体"/>
          <w:sz w:val="32"/>
          <w:szCs w:val="32"/>
          <w:lang w:eastAsia="zh-CN"/>
        </w:rPr>
        <w:t>涡阳县绿行汽车服务有限公司</w:t>
      </w:r>
    </w:p>
    <w:p>
      <w:pPr>
        <w:jc w:val="center"/>
        <w:rPr>
          <w:rFonts w:ascii="Calibri" w:hAnsi="Calibri"/>
          <w:sz w:val="32"/>
          <w:szCs w:val="32"/>
        </w:rPr>
      </w:pPr>
      <w:r>
        <w:rPr>
          <w:rFonts w:hint="eastAsia" w:ascii="黑体" w:hAnsi="黑体" w:eastAsia="黑体"/>
          <w:sz w:val="32"/>
          <w:szCs w:val="32"/>
        </w:rPr>
        <w:t>采购代理机构</w:t>
      </w:r>
      <w:r>
        <w:rPr>
          <w:rFonts w:hint="eastAsia" w:ascii="黑体" w:hAnsi="黑体" w:eastAsia="黑体"/>
          <w:sz w:val="32"/>
          <w:szCs w:val="32"/>
          <w:highlight w:val="none"/>
        </w:rPr>
        <w:t>：</w:t>
      </w:r>
      <w:r>
        <w:rPr>
          <w:rFonts w:hint="eastAsia" w:ascii="黑体" w:hAnsi="黑体" w:eastAsia="黑体"/>
          <w:sz w:val="32"/>
          <w:szCs w:val="32"/>
          <w:highlight w:val="none"/>
          <w:lang w:eastAsia="zh-CN"/>
        </w:rPr>
        <w:t>安徽雉河项目管理有限公司</w:t>
      </w:r>
    </w:p>
    <w:p>
      <w:pPr>
        <w:jc w:val="center"/>
        <w:rPr>
          <w:rFonts w:hint="eastAsia" w:ascii="Calibri" w:hAnsi="Calibri"/>
          <w:color w:val="auto"/>
          <w:sz w:val="32"/>
          <w:szCs w:val="32"/>
        </w:rPr>
      </w:pPr>
      <w:r>
        <w:rPr>
          <w:rFonts w:hint="eastAsia" w:ascii="Calibri" w:hAnsi="Calibri"/>
          <w:color w:val="auto"/>
          <w:sz w:val="32"/>
          <w:szCs w:val="32"/>
          <w:u w:val="none"/>
        </w:rPr>
        <w:t xml:space="preserve"> </w:t>
      </w:r>
      <w:r>
        <w:rPr>
          <w:rFonts w:hint="eastAsia" w:ascii="Calibri" w:hAnsi="Calibri"/>
          <w:color w:val="auto"/>
          <w:sz w:val="32"/>
          <w:szCs w:val="32"/>
          <w:u w:val="none"/>
          <w:lang w:val="en-US" w:eastAsia="zh-CN"/>
        </w:rPr>
        <w:t>2023</w:t>
      </w:r>
      <w:r>
        <w:rPr>
          <w:rFonts w:hint="eastAsia" w:ascii="Calibri" w:hAnsi="Calibri"/>
          <w:color w:val="auto"/>
          <w:sz w:val="32"/>
          <w:szCs w:val="32"/>
        </w:rPr>
        <w:t>年</w:t>
      </w:r>
      <w:r>
        <w:rPr>
          <w:rFonts w:hint="eastAsia" w:ascii="Calibri" w:hAnsi="Calibri"/>
          <w:color w:val="auto"/>
          <w:sz w:val="32"/>
          <w:szCs w:val="32"/>
          <w:lang w:val="en-US" w:eastAsia="zh-CN"/>
        </w:rPr>
        <w:t>5</w:t>
      </w:r>
      <w:r>
        <w:rPr>
          <w:rFonts w:hint="eastAsia" w:ascii="Calibri" w:hAnsi="Calibri"/>
          <w:color w:val="auto"/>
          <w:sz w:val="32"/>
          <w:szCs w:val="32"/>
        </w:rPr>
        <w:t>月</w:t>
      </w:r>
      <w:r>
        <w:rPr>
          <w:rFonts w:hint="eastAsia" w:ascii="Calibri" w:hAnsi="Calibri"/>
          <w:color w:val="auto"/>
          <w:sz w:val="32"/>
          <w:szCs w:val="32"/>
          <w:lang w:val="en-US" w:eastAsia="zh-CN"/>
        </w:rPr>
        <w:t>22</w:t>
      </w:r>
      <w:r>
        <w:rPr>
          <w:rFonts w:hint="eastAsia" w:ascii="Calibri" w:hAnsi="Calibri"/>
          <w:color w:val="auto"/>
          <w:sz w:val="32"/>
          <w:szCs w:val="32"/>
        </w:rPr>
        <w:t>日</w:t>
      </w:r>
    </w:p>
    <w:p>
      <w:pPr>
        <w:pStyle w:val="20"/>
        <w:rPr>
          <w:rFonts w:hint="eastAsia"/>
          <w:lang w:val="en-US" w:eastAsia="zh-CN"/>
        </w:rPr>
      </w:pPr>
    </w:p>
    <w:p>
      <w:pPr>
        <w:jc w:val="both"/>
        <w:rPr>
          <w:rFonts w:hint="eastAsia" w:ascii="黑体" w:hAnsi="黑体" w:eastAsia="黑体"/>
          <w:sz w:val="32"/>
          <w:szCs w:val="32"/>
        </w:rPr>
      </w:pPr>
    </w:p>
    <w:p>
      <w:pPr>
        <w:pStyle w:val="2"/>
        <w:rPr>
          <w:rFonts w:hint="eastAsia"/>
        </w:rPr>
      </w:pPr>
    </w:p>
    <w:p>
      <w:pPr>
        <w:pStyle w:val="4"/>
        <w:jc w:val="center"/>
        <w:rPr>
          <w:rFonts w:hint="eastAsia" w:ascii="宋体" w:hAnsi="宋体" w:cs="宋体"/>
          <w:bCs/>
          <w:szCs w:val="32"/>
        </w:rPr>
      </w:pPr>
      <w:r>
        <w:rPr>
          <w:rFonts w:hint="eastAsia" w:ascii="宋体" w:hAnsi="宋体" w:cs="宋体"/>
          <w:bCs/>
          <w:szCs w:val="32"/>
        </w:rPr>
        <w:t>目   录</w:t>
      </w:r>
    </w:p>
    <w:p>
      <w:pPr>
        <w:rPr>
          <w:sz w:val="28"/>
          <w:szCs w:val="28"/>
        </w:rPr>
      </w:pPr>
    </w:p>
    <w:p>
      <w:pPr>
        <w:spacing w:line="360" w:lineRule="auto"/>
        <w:ind w:firstLine="565" w:firstLineChars="202"/>
        <w:rPr>
          <w:rFonts w:hint="eastAsia"/>
          <w:sz w:val="28"/>
          <w:szCs w:val="28"/>
        </w:rPr>
      </w:pPr>
      <w:r>
        <w:rPr>
          <w:rFonts w:hint="eastAsia"/>
          <w:sz w:val="28"/>
          <w:szCs w:val="28"/>
        </w:rPr>
        <w:t>第一章</w:t>
      </w:r>
      <w:r>
        <w:rPr>
          <w:rFonts w:hint="eastAsia"/>
          <w:sz w:val="28"/>
          <w:szCs w:val="28"/>
        </w:rPr>
        <w:tab/>
      </w:r>
      <w:r>
        <w:rPr>
          <w:rFonts w:hint="eastAsia"/>
          <w:sz w:val="28"/>
          <w:szCs w:val="28"/>
        </w:rPr>
        <w:t>询价公告</w:t>
      </w:r>
    </w:p>
    <w:p>
      <w:pPr>
        <w:spacing w:line="360" w:lineRule="auto"/>
        <w:ind w:firstLine="565" w:firstLineChars="202"/>
        <w:rPr>
          <w:rFonts w:hint="eastAsia"/>
          <w:sz w:val="28"/>
          <w:szCs w:val="28"/>
        </w:rPr>
      </w:pPr>
      <w:r>
        <w:rPr>
          <w:rFonts w:hint="eastAsia"/>
          <w:sz w:val="28"/>
          <w:szCs w:val="28"/>
        </w:rPr>
        <w:t>第二章</w:t>
      </w:r>
      <w:r>
        <w:rPr>
          <w:rFonts w:hint="eastAsia"/>
          <w:sz w:val="28"/>
          <w:szCs w:val="28"/>
        </w:rPr>
        <w:tab/>
      </w:r>
      <w:r>
        <w:rPr>
          <w:rFonts w:hint="eastAsia"/>
          <w:sz w:val="28"/>
          <w:szCs w:val="28"/>
        </w:rPr>
        <w:t>询价采购函</w:t>
      </w:r>
    </w:p>
    <w:p>
      <w:pPr>
        <w:spacing w:line="360" w:lineRule="auto"/>
        <w:ind w:firstLine="565" w:firstLineChars="202"/>
        <w:rPr>
          <w:rFonts w:hint="eastAsia"/>
          <w:sz w:val="28"/>
          <w:szCs w:val="28"/>
        </w:rPr>
      </w:pPr>
      <w:r>
        <w:rPr>
          <w:rFonts w:hint="eastAsia"/>
          <w:sz w:val="28"/>
          <w:szCs w:val="28"/>
        </w:rPr>
        <w:t>第三章</w:t>
      </w:r>
      <w:r>
        <w:rPr>
          <w:rFonts w:hint="eastAsia"/>
          <w:sz w:val="28"/>
          <w:szCs w:val="28"/>
        </w:rPr>
        <w:tab/>
      </w:r>
      <w:r>
        <w:rPr>
          <w:rFonts w:hint="eastAsia"/>
          <w:sz w:val="28"/>
          <w:szCs w:val="28"/>
        </w:rPr>
        <w:t>评审办法</w:t>
      </w:r>
    </w:p>
    <w:p>
      <w:pPr>
        <w:spacing w:line="360" w:lineRule="auto"/>
        <w:ind w:firstLine="565" w:firstLineChars="202"/>
        <w:rPr>
          <w:rFonts w:hint="eastAsia"/>
          <w:sz w:val="28"/>
          <w:szCs w:val="28"/>
        </w:rPr>
      </w:pPr>
      <w:r>
        <w:rPr>
          <w:rFonts w:hint="eastAsia"/>
          <w:sz w:val="28"/>
          <w:szCs w:val="28"/>
        </w:rPr>
        <w:t>第四章</w:t>
      </w:r>
      <w:r>
        <w:rPr>
          <w:rFonts w:hint="eastAsia"/>
          <w:sz w:val="28"/>
          <w:szCs w:val="28"/>
        </w:rPr>
        <w:tab/>
      </w:r>
      <w:r>
        <w:rPr>
          <w:rFonts w:hint="eastAsia"/>
          <w:sz w:val="28"/>
          <w:szCs w:val="28"/>
        </w:rPr>
        <w:t>采购内容及需求</w:t>
      </w:r>
    </w:p>
    <w:p>
      <w:pPr>
        <w:spacing w:line="360" w:lineRule="auto"/>
        <w:ind w:firstLine="565" w:firstLineChars="202"/>
        <w:rPr>
          <w:rFonts w:hint="eastAsia"/>
          <w:sz w:val="28"/>
          <w:szCs w:val="28"/>
        </w:rPr>
      </w:pPr>
      <w:r>
        <w:rPr>
          <w:rFonts w:hint="eastAsia"/>
          <w:sz w:val="28"/>
          <w:szCs w:val="28"/>
        </w:rPr>
        <w:t>第五章</w:t>
      </w:r>
      <w:r>
        <w:rPr>
          <w:rFonts w:hint="eastAsia"/>
          <w:sz w:val="28"/>
          <w:szCs w:val="28"/>
        </w:rPr>
        <w:tab/>
      </w:r>
      <w:r>
        <w:rPr>
          <w:rFonts w:hint="eastAsia"/>
          <w:sz w:val="28"/>
          <w:szCs w:val="28"/>
        </w:rPr>
        <w:t>合同条款及格式</w:t>
      </w:r>
    </w:p>
    <w:p>
      <w:pPr>
        <w:spacing w:line="360" w:lineRule="auto"/>
        <w:ind w:firstLine="565" w:firstLineChars="202"/>
        <w:rPr>
          <w:rFonts w:hint="eastAsia"/>
          <w:sz w:val="28"/>
          <w:szCs w:val="28"/>
        </w:rPr>
      </w:pPr>
      <w:r>
        <w:rPr>
          <w:rFonts w:hint="eastAsia"/>
          <w:sz w:val="28"/>
          <w:szCs w:val="28"/>
        </w:rPr>
        <w:t>第六章</w:t>
      </w:r>
      <w:r>
        <w:rPr>
          <w:rFonts w:hint="eastAsia"/>
          <w:sz w:val="28"/>
          <w:szCs w:val="28"/>
        </w:rPr>
        <w:tab/>
      </w:r>
      <w:r>
        <w:rPr>
          <w:rFonts w:hint="eastAsia"/>
          <w:sz w:val="28"/>
          <w:szCs w:val="28"/>
          <w:lang w:eastAsia="zh-CN"/>
        </w:rPr>
        <w:t>投标文件</w:t>
      </w:r>
      <w:r>
        <w:rPr>
          <w:rFonts w:hint="eastAsia"/>
          <w:sz w:val="28"/>
          <w:szCs w:val="28"/>
        </w:rPr>
        <w:t>格式</w:t>
      </w: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jc w:val="left"/>
        <w:rPr>
          <w:rFonts w:hint="eastAsia"/>
          <w:b/>
          <w:bCs/>
          <w:sz w:val="28"/>
          <w:szCs w:val="28"/>
        </w:rPr>
      </w:pPr>
    </w:p>
    <w:p>
      <w:pPr>
        <w:jc w:val="center"/>
        <w:rPr>
          <w:rFonts w:hint="eastAsia" w:ascii="宋体" w:hAnsi="宋体" w:cs="宋体"/>
          <w:b/>
          <w:bCs/>
          <w:sz w:val="30"/>
          <w:szCs w:val="30"/>
        </w:rPr>
      </w:pPr>
      <w:bookmarkStart w:id="0" w:name="OLE_LINK2"/>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rPr>
          <w:sz w:val="20"/>
        </w:rPr>
      </w:pPr>
    </w:p>
    <w:p>
      <w:pPr>
        <w:pStyle w:val="4"/>
        <w:jc w:val="center"/>
        <w:rPr>
          <w:rFonts w:hint="eastAsia" w:ascii="仿宋" w:hAnsi="仿宋" w:eastAsia="仿宋"/>
          <w:sz w:val="28"/>
          <w:szCs w:val="28"/>
        </w:rPr>
      </w:pPr>
      <w:r>
        <w:rPr>
          <w:rFonts w:hint="eastAsia" w:ascii="华文中宋" w:hAnsi="华文中宋" w:eastAsia="华文中宋" w:cs="华文中宋"/>
          <w:b/>
          <w:bCs/>
          <w:color w:val="333333"/>
          <w:kern w:val="0"/>
          <w:sz w:val="44"/>
          <w:szCs w:val="44"/>
          <w:shd w:val="clear" w:color="auto" w:fill="FFFFFF"/>
          <w:lang w:val="en-US" w:eastAsia="zh-CN" w:bidi="ar"/>
        </w:rPr>
        <w:t>第一章  询价公告</w:t>
      </w: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sz w:val="28"/>
          <w:szCs w:val="28"/>
        </w:rPr>
      </w:pPr>
      <w:r>
        <w:rPr>
          <w:rFonts w:hint="eastAsia" w:ascii="黑体" w:hAnsi="黑体" w:eastAsia="黑体"/>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lang w:val="en-US" w:eastAsia="zh-CN"/>
        </w:rPr>
        <w:t>涡阳县绿行汽车服务有限公司车辆采购项目</w:t>
      </w:r>
      <w:r>
        <w:rPr>
          <w:rFonts w:hint="eastAsia" w:ascii="仿宋" w:hAnsi="仿宋" w:eastAsia="仿宋" w:cs="仿宋"/>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.采</w:t>
      </w:r>
      <w:r>
        <w:rPr>
          <w:rFonts w:hint="eastAsia" w:ascii="仿宋" w:hAnsi="仿宋" w:eastAsia="仿宋" w:cs="仿宋"/>
          <w:sz w:val="28"/>
          <w:szCs w:val="28"/>
        </w:rPr>
        <w:t>购方式：询价</w:t>
      </w:r>
      <w:r>
        <w:rPr>
          <w:rFonts w:hint="eastAsia" w:ascii="仿宋" w:hAnsi="仿宋" w:eastAsia="仿宋" w:cs="仿宋"/>
          <w:sz w:val="28"/>
          <w:szCs w:val="28"/>
          <w:lang w:val="en-US" w:eastAsia="zh-CN"/>
        </w:rPr>
        <w:t>采购</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.预算金额</w:t>
      </w:r>
      <w:r>
        <w:rPr>
          <w:rFonts w:hint="eastAsia" w:ascii="仿宋" w:hAnsi="仿宋" w:eastAsia="仿宋" w:cs="仿宋"/>
          <w:sz w:val="28"/>
          <w:szCs w:val="28"/>
          <w:lang w:eastAsia="zh-CN"/>
        </w:rPr>
        <w:t>：</w:t>
      </w:r>
      <w:r>
        <w:rPr>
          <w:rFonts w:hint="eastAsia" w:ascii="仿宋" w:hAnsi="仿宋" w:eastAsia="仿宋" w:cs="仿宋"/>
          <w:sz w:val="28"/>
          <w:szCs w:val="28"/>
          <w:highlight w:val="none"/>
          <w:lang w:val="en-US" w:eastAsia="zh-CN"/>
        </w:rPr>
        <w:t xml:space="preserve">34.39万元（含增值税发票）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.最高</w:t>
      </w:r>
      <w:r>
        <w:rPr>
          <w:rFonts w:hint="eastAsia" w:ascii="仿宋" w:hAnsi="仿宋" w:eastAsia="仿宋" w:cs="仿宋"/>
          <w:sz w:val="28"/>
          <w:szCs w:val="28"/>
          <w:lang w:val="en-US" w:eastAsia="zh-CN"/>
        </w:rPr>
        <w:t>投标</w:t>
      </w:r>
      <w:r>
        <w:rPr>
          <w:rFonts w:hint="eastAsia" w:ascii="仿宋" w:hAnsi="仿宋" w:eastAsia="仿宋" w:cs="仿宋"/>
          <w:sz w:val="28"/>
          <w:szCs w:val="28"/>
        </w:rPr>
        <w:t>限价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34.39万元 （含增值税发票）</w:t>
      </w:r>
    </w:p>
    <w:p>
      <w:pPr>
        <w:pStyle w:val="2"/>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5.付款方式： 供货完成经采购单位验收合格后付至合同价款的100%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.采购需求:</w:t>
      </w:r>
      <w:r>
        <w:rPr>
          <w:rFonts w:hint="eastAsia" w:ascii="仿宋" w:hAnsi="仿宋" w:eastAsia="仿宋" w:cs="仿宋"/>
          <w:sz w:val="28"/>
          <w:szCs w:val="28"/>
          <w:lang w:val="en-US" w:eastAsia="zh-CN"/>
        </w:rPr>
        <w:t>涡阳县绿行汽车服务有限公司车辆</w:t>
      </w:r>
      <w:r>
        <w:rPr>
          <w:rFonts w:hint="eastAsia" w:ascii="仿宋" w:hAnsi="仿宋" w:eastAsia="仿宋" w:cs="仿宋"/>
          <w:sz w:val="28"/>
          <w:szCs w:val="28"/>
          <w:lang w:eastAsia="zh-CN"/>
        </w:rPr>
        <w:t>采购</w:t>
      </w:r>
      <w:r>
        <w:rPr>
          <w:rFonts w:hint="eastAsia" w:ascii="仿宋" w:hAnsi="仿宋" w:eastAsia="仿宋" w:cs="仿宋"/>
          <w:sz w:val="28"/>
          <w:szCs w:val="28"/>
          <w:lang w:val="en-US" w:eastAsia="zh-CN"/>
        </w:rPr>
        <w:t>，详见</w:t>
      </w:r>
      <w:r>
        <w:rPr>
          <w:rFonts w:hint="eastAsia" w:ascii="仿宋" w:hAnsi="仿宋" w:eastAsia="仿宋" w:cs="仿宋"/>
          <w:sz w:val="28"/>
          <w:szCs w:val="28"/>
        </w:rPr>
        <w:t>询价文件。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 本项目</w:t>
      </w:r>
      <w:r>
        <w:rPr>
          <w:rFonts w:hint="eastAsia" w:ascii="仿宋" w:hAnsi="仿宋" w:eastAsia="仿宋" w:cs="仿宋"/>
          <w:sz w:val="28"/>
          <w:szCs w:val="28"/>
          <w:lang w:eastAsia="zh-CN"/>
        </w:rPr>
        <w:t>不</w:t>
      </w:r>
      <w:r>
        <w:rPr>
          <w:rFonts w:hint="eastAsia" w:ascii="仿宋" w:hAnsi="仿宋" w:eastAsia="仿宋" w:cs="仿宋"/>
          <w:sz w:val="28"/>
          <w:szCs w:val="28"/>
        </w:rPr>
        <w:t>接</w:t>
      </w:r>
      <w:r>
        <w:rPr>
          <w:rFonts w:hint="eastAsia" w:ascii="仿宋" w:hAnsi="仿宋" w:eastAsia="仿宋" w:cs="仿宋"/>
          <w:sz w:val="28"/>
          <w:szCs w:val="28"/>
          <w:lang w:val="en-US" w:eastAsia="zh-CN"/>
        </w:rPr>
        <w:t>受</w:t>
      </w:r>
      <w:r>
        <w:rPr>
          <w:rFonts w:hint="eastAsia" w:ascii="仿宋" w:hAnsi="仿宋" w:eastAsia="仿宋" w:cs="仿宋"/>
          <w:sz w:val="28"/>
          <w:szCs w:val="28"/>
        </w:rPr>
        <w:t>联合体</w:t>
      </w:r>
      <w:r>
        <w:rPr>
          <w:rFonts w:hint="eastAsia" w:ascii="仿宋" w:hAnsi="仿宋" w:eastAsia="仿宋" w:cs="仿宋"/>
          <w:sz w:val="28"/>
          <w:szCs w:val="28"/>
          <w:lang w:val="en-US" w:eastAsia="zh-CN"/>
        </w:rPr>
        <w:t>投标</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4"/>
          <w:szCs w:val="24"/>
        </w:rPr>
      </w:pPr>
      <w:r>
        <w:rPr>
          <w:rFonts w:hint="eastAsia" w:ascii="黑体" w:hAnsi="黑体" w:eastAsia="黑体" w:cs="Times New Roman"/>
          <w:sz w:val="28"/>
          <w:szCs w:val="28"/>
        </w:rPr>
        <w:t>二、</w:t>
      </w:r>
      <w:r>
        <w:rPr>
          <w:rFonts w:hint="eastAsia" w:ascii="黑体" w:hAnsi="黑体" w:eastAsia="黑体" w:cs="Times New Roman"/>
          <w:sz w:val="28"/>
          <w:szCs w:val="28"/>
          <w:lang w:val="en-US" w:eastAsia="zh-CN"/>
        </w:rPr>
        <w:t>投标单位</w:t>
      </w:r>
      <w:r>
        <w:rPr>
          <w:rFonts w:hint="eastAsia" w:ascii="黑体" w:hAnsi="黑体" w:eastAsia="黑体" w:cs="Times New Roman"/>
          <w:sz w:val="28"/>
          <w:szCs w:val="28"/>
        </w:rPr>
        <w:t>资格要求</w:t>
      </w:r>
      <w:r>
        <w:rPr>
          <w:rFonts w:hint="eastAsia" w:ascii="黑体" w:hAnsi="黑体" w:eastAsia="黑体" w:cs="Times New Roman"/>
          <w:sz w:val="28"/>
          <w:szCs w:val="28"/>
        </w:rPr>
        <w:tab/>
      </w:r>
      <w:r>
        <w:rPr>
          <w:rFonts w:hint="eastAsia" w:ascii="黑体" w:hAnsi="黑体" w:eastAsia="黑体"/>
          <w:sz w:val="30"/>
          <w:szCs w:val="30"/>
        </w:rPr>
        <w:t xml:space="preserve"> </w:t>
      </w:r>
      <w:r>
        <w:rPr>
          <w:rFonts w:hint="eastAsia" w:ascii="黑体" w:hAnsi="黑体" w:eastAsia="黑体"/>
          <w:sz w:val="30"/>
          <w:szCs w:val="30"/>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1.满足《中华人民共和国政府采购法》第二十二条规定</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其他资格要求：</w:t>
      </w:r>
      <w:r>
        <w:rPr>
          <w:rFonts w:hint="eastAsia" w:ascii="仿宋" w:hAnsi="仿宋" w:eastAsia="仿宋" w:cs="仿宋"/>
          <w:sz w:val="28"/>
          <w:szCs w:val="28"/>
          <w:lang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标包划分:分为1个标包。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rPr>
      </w:pPr>
      <w:r>
        <w:rPr>
          <w:rFonts w:hint="eastAsia" w:ascii="黑体" w:hAnsi="黑体" w:eastAsia="黑体" w:cs="Times New Roman"/>
          <w:sz w:val="28"/>
          <w:szCs w:val="28"/>
        </w:rPr>
        <w:t>三、获取采购文件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1.获取时间：</w:t>
      </w:r>
      <w:r>
        <w:rPr>
          <w:rFonts w:hint="eastAsia" w:ascii="仿宋" w:hAnsi="仿宋" w:eastAsia="仿宋" w:cs="仿宋"/>
          <w:sz w:val="28"/>
          <w:szCs w:val="28"/>
          <w:lang w:eastAsia="zh-CN"/>
        </w:rPr>
        <w:t>自本公告发布之日起</w:t>
      </w:r>
      <w:r>
        <w:rPr>
          <w:rFonts w:hint="eastAsia" w:ascii="仿宋" w:hAnsi="仿宋" w:eastAsia="仿宋" w:cs="仿宋"/>
          <w:sz w:val="28"/>
          <w:szCs w:val="28"/>
          <w:lang w:val="en-US" w:eastAsia="zh-CN"/>
        </w:rPr>
        <w:t>至开标截止时间</w:t>
      </w:r>
      <w:r>
        <w:rPr>
          <w:rFonts w:hint="eastAsia" w:ascii="仿宋" w:hAnsi="仿宋" w:eastAsia="仿宋" w:cs="仿宋"/>
          <w:sz w:val="28"/>
          <w:szCs w:val="28"/>
        </w:rPr>
        <w:t>，</w:t>
      </w:r>
      <w:r>
        <w:rPr>
          <w:rFonts w:hint="eastAsia" w:ascii="仿宋" w:hAnsi="仿宋" w:eastAsia="仿宋" w:cs="仿宋"/>
          <w:sz w:val="28"/>
          <w:szCs w:val="28"/>
          <w:lang w:eastAsia="zh-CN"/>
        </w:rPr>
        <w:t>投标单位</w:t>
      </w:r>
      <w:r>
        <w:rPr>
          <w:rFonts w:hint="eastAsia" w:ascii="仿宋" w:hAnsi="仿宋" w:eastAsia="仿宋" w:cs="仿宋"/>
          <w:sz w:val="28"/>
          <w:szCs w:val="28"/>
        </w:rPr>
        <w:t>须仔细阅读“</w:t>
      </w:r>
      <w:r>
        <w:rPr>
          <w:rFonts w:hint="eastAsia" w:ascii="仿宋" w:hAnsi="仿宋" w:eastAsia="仿宋" w:cs="仿宋"/>
          <w:sz w:val="28"/>
          <w:szCs w:val="28"/>
          <w:lang w:eastAsia="zh-CN"/>
        </w:rPr>
        <w:t>投标单位</w:t>
      </w:r>
      <w:r>
        <w:rPr>
          <w:rFonts w:hint="eastAsia" w:ascii="仿宋" w:hAnsi="仿宋" w:eastAsia="仿宋" w:cs="仿宋"/>
          <w:sz w:val="28"/>
          <w:szCs w:val="28"/>
        </w:rPr>
        <w:t>资格要求”，谨慎参与。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2.获取地点：</w:t>
      </w:r>
      <w:r>
        <w:rPr>
          <w:rFonts w:hint="eastAsia" w:ascii="仿宋" w:hAnsi="仿宋" w:eastAsia="仿宋" w:cs="仿宋"/>
          <w:sz w:val="28"/>
          <w:szCs w:val="28"/>
          <w:lang w:val="en-US" w:eastAsia="zh-CN"/>
        </w:rPr>
        <w:t>潜在投标单位通过涡阳国有资本投资运营集团有限公司官网（http://www.ahlxcc.com）下载采购文件。</w:t>
      </w:r>
    </w:p>
    <w:p>
      <w:pPr>
        <w:pStyle w:val="20"/>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3.获取方式：</w:t>
      </w:r>
      <w:r>
        <w:rPr>
          <w:rFonts w:hint="eastAsia" w:ascii="仿宋" w:hAnsi="仿宋" w:eastAsia="仿宋" w:cs="仿宋"/>
          <w:sz w:val="28"/>
          <w:szCs w:val="28"/>
          <w:lang w:val="en-US" w:eastAsia="zh-CN"/>
        </w:rPr>
        <w:t>自行</w:t>
      </w:r>
      <w:r>
        <w:rPr>
          <w:rFonts w:hint="eastAsia" w:ascii="仿宋" w:hAnsi="仿宋" w:eastAsia="仿宋" w:cs="仿宋"/>
          <w:sz w:val="28"/>
          <w:szCs w:val="28"/>
        </w:rPr>
        <w:t>下载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无需报名，详见附件</w:t>
      </w:r>
      <w:r>
        <w:rPr>
          <w:rFonts w:hint="eastAsia" w:ascii="仿宋" w:hAnsi="仿宋" w:eastAsia="仿宋" w:cs="仿宋"/>
          <w:sz w:val="28"/>
          <w:szCs w:val="28"/>
        </w:rPr>
        <w:t>。</w:t>
      </w:r>
    </w:p>
    <w:p>
      <w:pPr>
        <w:pStyle w:val="20"/>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采购项目其他有关资料的获取：投标人自行下载百度网盘，注册登录后，打开下方链接，输入提取码后自行下载。链接：</w:t>
      </w:r>
      <w:r>
        <w:rPr>
          <w:rFonts w:hint="eastAsia" w:ascii="仿宋" w:hAnsi="仿宋" w:eastAsia="仿宋" w:cs="仿宋"/>
          <w:b w:val="0"/>
          <w:bCs w:val="0"/>
          <w:color w:val="000000"/>
          <w:kern w:val="2"/>
          <w:sz w:val="28"/>
          <w:szCs w:val="28"/>
          <w:u w:val="single"/>
          <w:lang w:val="en-US" w:eastAsia="zh-CN" w:bidi="ar-SA"/>
        </w:rPr>
        <w:t>/</w:t>
      </w:r>
      <w:r>
        <w:rPr>
          <w:rFonts w:hint="eastAsia" w:ascii="仿宋" w:hAnsi="仿宋" w:eastAsia="仿宋" w:cs="仿宋"/>
          <w:b w:val="0"/>
          <w:bCs w:val="0"/>
          <w:color w:val="000000"/>
          <w:kern w:val="2"/>
          <w:sz w:val="28"/>
          <w:szCs w:val="28"/>
          <w:lang w:val="en-US" w:eastAsia="zh-CN" w:bidi="ar-SA"/>
        </w:rPr>
        <w:t>提取码：</w:t>
      </w:r>
      <w:r>
        <w:rPr>
          <w:rFonts w:hint="eastAsia" w:ascii="仿宋" w:hAnsi="仿宋" w:eastAsia="仿宋" w:cs="仿宋"/>
          <w:b w:val="0"/>
          <w:bCs w:val="0"/>
          <w:color w:val="000000"/>
          <w:kern w:val="2"/>
          <w:sz w:val="28"/>
          <w:szCs w:val="28"/>
          <w:u w:val="single"/>
          <w:lang w:val="en-US" w:eastAsia="zh-CN" w:bidi="ar-SA"/>
        </w:rPr>
        <w:t>/</w:t>
      </w:r>
      <w:r>
        <w:rPr>
          <w:rFonts w:hint="eastAsia" w:ascii="仿宋" w:hAnsi="仿宋" w:eastAsia="仿宋" w:cs="仿宋"/>
          <w:b w:val="0"/>
          <w:bCs w:val="0"/>
          <w:color w:val="000000"/>
          <w:kern w:val="2"/>
          <w:sz w:val="28"/>
          <w:szCs w:val="28"/>
          <w:u w:val="none"/>
          <w:lang w:val="en-US" w:eastAsia="zh-CN" w:bidi="ar-SA"/>
        </w:rPr>
        <w:t>。</w:t>
      </w:r>
      <w:r>
        <w:rPr>
          <w:rFonts w:hint="eastAsia" w:ascii="仿宋" w:hAnsi="仿宋" w:eastAsia="仿宋" w:cs="仿宋"/>
          <w:b w:val="0"/>
          <w:bCs w:val="0"/>
          <w:color w:val="000000"/>
          <w:kern w:val="2"/>
          <w:sz w:val="28"/>
          <w:szCs w:val="28"/>
          <w:lang w:val="en-US" w:eastAsia="zh-CN" w:bidi="ar-SA"/>
        </w:rPr>
        <w:t>如无法下载，请及时与项目负责人联系，否则责任自负。</w:t>
      </w:r>
    </w:p>
    <w:p>
      <w:pPr>
        <w:pStyle w:val="1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2"/>
          <w:sz w:val="28"/>
          <w:szCs w:val="28"/>
          <w:lang w:val="en-US" w:eastAsia="zh-CN" w:bidi="ar-SA"/>
        </w:rPr>
        <w:t>注：提供的采购项目其他有关资料仅供投标单位作为投标报价的参考资料，投标文件中无须响应。</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黑体" w:hAnsi="黑体" w:eastAsia="黑体" w:cs="Times New Roman"/>
          <w:sz w:val="28"/>
          <w:szCs w:val="28"/>
        </w:rPr>
      </w:pPr>
      <w:r>
        <w:rPr>
          <w:rFonts w:hint="eastAsia" w:ascii="仿宋" w:hAnsi="仿宋" w:eastAsia="仿宋" w:cs="仿宋"/>
          <w:sz w:val="28"/>
          <w:szCs w:val="28"/>
        </w:rPr>
        <w:t>4.询价文件售价：每标包人民币0元整，询价文件售后不退。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rPr>
      </w:pPr>
      <w:r>
        <w:rPr>
          <w:rFonts w:hint="eastAsia" w:ascii="黑体" w:hAnsi="黑体" w:eastAsia="黑体" w:cs="Times New Roman"/>
          <w:sz w:val="28"/>
          <w:szCs w:val="28"/>
        </w:rPr>
        <w:t>四、</w:t>
      </w:r>
      <w:r>
        <w:rPr>
          <w:rFonts w:hint="eastAsia" w:ascii="黑体" w:hAnsi="黑体" w:eastAsia="黑体" w:cs="Times New Roman"/>
          <w:sz w:val="28"/>
          <w:szCs w:val="28"/>
          <w:lang w:val="en-US" w:eastAsia="zh-CN"/>
        </w:rPr>
        <w:t>投标文件</w:t>
      </w:r>
      <w:r>
        <w:rPr>
          <w:rFonts w:hint="eastAsia" w:ascii="黑体" w:hAnsi="黑体" w:eastAsia="黑体" w:cs="Times New Roman"/>
          <w:sz w:val="28"/>
          <w:szCs w:val="28"/>
        </w:rPr>
        <w:t>提交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1. </w:t>
      </w:r>
      <w:r>
        <w:rPr>
          <w:rFonts w:hint="eastAsia" w:ascii="仿宋" w:hAnsi="仿宋" w:eastAsia="仿宋" w:cs="仿宋"/>
          <w:sz w:val="28"/>
          <w:szCs w:val="28"/>
          <w:lang w:val="en-US" w:eastAsia="zh-CN"/>
        </w:rPr>
        <w:t>投标</w:t>
      </w:r>
      <w:r>
        <w:rPr>
          <w:rFonts w:hint="eastAsia" w:ascii="仿宋" w:hAnsi="仿宋" w:eastAsia="仿宋" w:cs="仿宋"/>
          <w:color w:val="auto"/>
          <w:sz w:val="28"/>
          <w:szCs w:val="28"/>
          <w:lang w:val="en-US" w:eastAsia="zh-CN"/>
        </w:rPr>
        <w:t>文件</w:t>
      </w:r>
      <w:r>
        <w:rPr>
          <w:rFonts w:hint="eastAsia" w:ascii="仿宋" w:hAnsi="仿宋" w:eastAsia="仿宋" w:cs="仿宋"/>
          <w:color w:val="auto"/>
          <w:sz w:val="28"/>
          <w:szCs w:val="28"/>
        </w:rPr>
        <w:t>提交截止时</w:t>
      </w:r>
      <w:r>
        <w:rPr>
          <w:rFonts w:hint="eastAsia" w:ascii="仿宋" w:hAnsi="仿宋" w:eastAsia="仿宋" w:cs="仿宋"/>
          <w:color w:val="auto"/>
          <w:sz w:val="28"/>
          <w:szCs w:val="28"/>
          <w:lang w:val="en-US" w:eastAsia="zh-CN"/>
        </w:rPr>
        <w:t>间</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开标截止</w:t>
      </w:r>
      <w:r>
        <w:rPr>
          <w:rFonts w:hint="eastAsia" w:ascii="仿宋" w:hAnsi="仿宋" w:eastAsia="仿宋" w:cs="仿宋"/>
          <w:color w:val="auto"/>
          <w:sz w:val="28"/>
          <w:szCs w:val="28"/>
        </w:rPr>
        <w:t>时间）：</w:t>
      </w:r>
      <w:r>
        <w:rPr>
          <w:rFonts w:hint="eastAsia" w:ascii="仿宋" w:hAnsi="仿宋" w:eastAsia="仿宋" w:cs="仿宋"/>
          <w:color w:val="auto"/>
          <w:sz w:val="28"/>
          <w:szCs w:val="28"/>
          <w:lang w:val="en-US" w:eastAsia="zh-CN"/>
        </w:rPr>
        <w:t>2023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26日9</w:t>
      </w:r>
      <w:r>
        <w:rPr>
          <w:rFonts w:hint="eastAsia" w:ascii="仿宋" w:hAnsi="仿宋" w:eastAsia="仿宋" w:cs="仿宋"/>
          <w:color w:val="auto"/>
          <w:sz w:val="28"/>
          <w:szCs w:val="28"/>
        </w:rPr>
        <w:t>点</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分（北京时间）</w:t>
      </w:r>
    </w:p>
    <w:p>
      <w:pPr>
        <w:pStyle w:val="20"/>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eastAsia="仿宋"/>
          <w:lang w:val="en-US" w:eastAsia="zh-CN"/>
        </w:rPr>
      </w:pPr>
      <w:r>
        <w:rPr>
          <w:rFonts w:hint="eastAsia" w:ascii="仿宋" w:hAnsi="仿宋" w:eastAsia="仿宋" w:cs="仿宋"/>
          <w:sz w:val="28"/>
          <w:szCs w:val="28"/>
          <w:lang w:val="en-US" w:eastAsia="zh-CN"/>
        </w:rPr>
        <w:t>2.投标文件份数：本项目如是多个标包的，投标单位需按照标包分别编制投标文件，每个标包一正一副（纸质版，胶装装订）。注：未按要求提供的投标文件，将予以拒收。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递交</w:t>
      </w:r>
      <w:r>
        <w:rPr>
          <w:rFonts w:hint="eastAsia" w:ascii="仿宋" w:hAnsi="仿宋" w:eastAsia="仿宋" w:cs="仿宋"/>
          <w:sz w:val="28"/>
          <w:szCs w:val="28"/>
        </w:rPr>
        <w:t>地点：</w:t>
      </w:r>
      <w:r>
        <w:rPr>
          <w:rFonts w:hint="eastAsia" w:ascii="仿宋" w:hAnsi="仿宋" w:eastAsia="仿宋" w:cs="仿宋"/>
          <w:sz w:val="28"/>
          <w:szCs w:val="28"/>
          <w:lang w:val="en-US" w:eastAsia="zh-CN"/>
        </w:rPr>
        <w:t>亳州市涡阳县世纪大道与向阳路交叉口市民服务中心四楼开标区。投标单位</w:t>
      </w:r>
      <w:r>
        <w:rPr>
          <w:rFonts w:hint="eastAsia" w:ascii="仿宋" w:hAnsi="仿宋" w:eastAsia="仿宋" w:cs="仿宋"/>
          <w:sz w:val="28"/>
          <w:szCs w:val="28"/>
        </w:rPr>
        <w:t>应在开标截止时间前递交</w:t>
      </w:r>
      <w:r>
        <w:rPr>
          <w:rFonts w:hint="eastAsia" w:ascii="仿宋" w:hAnsi="仿宋" w:eastAsia="仿宋" w:cs="仿宋"/>
          <w:sz w:val="28"/>
          <w:szCs w:val="28"/>
          <w:lang w:val="en-US" w:eastAsia="zh-CN"/>
        </w:rPr>
        <w:t>投标文件</w:t>
      </w:r>
      <w:r>
        <w:rPr>
          <w:rFonts w:hint="eastAsia" w:ascii="仿宋" w:hAnsi="仿宋" w:eastAsia="仿宋" w:cs="仿宋"/>
          <w:sz w:val="28"/>
          <w:szCs w:val="28"/>
        </w:rPr>
        <w:t>；逾期送达的</w:t>
      </w:r>
      <w:r>
        <w:rPr>
          <w:rFonts w:hint="eastAsia" w:ascii="仿宋" w:hAnsi="仿宋" w:eastAsia="仿宋" w:cs="仿宋"/>
          <w:sz w:val="28"/>
          <w:szCs w:val="28"/>
          <w:lang w:val="en-US" w:eastAsia="zh-CN"/>
        </w:rPr>
        <w:t>投标文件，</w:t>
      </w:r>
      <w:r>
        <w:rPr>
          <w:rFonts w:hint="eastAsia" w:ascii="仿宋" w:hAnsi="仿宋" w:eastAsia="仿宋" w:cs="仿宋"/>
          <w:sz w:val="28"/>
          <w:szCs w:val="28"/>
        </w:rPr>
        <w:t>将予以拒收。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lang w:val="en-US" w:eastAsia="zh-CN"/>
        </w:rPr>
      </w:pPr>
      <w:r>
        <w:rPr>
          <w:rFonts w:hint="eastAsia" w:ascii="黑体" w:hAnsi="黑体" w:eastAsia="黑体" w:cs="Times New Roman"/>
          <w:sz w:val="28"/>
          <w:szCs w:val="28"/>
        </w:rPr>
        <w:t>五、开</w:t>
      </w:r>
      <w:r>
        <w:rPr>
          <w:rFonts w:hint="eastAsia" w:ascii="黑体" w:hAnsi="黑体" w:eastAsia="黑体" w:cs="Times New Roman"/>
          <w:sz w:val="28"/>
          <w:szCs w:val="28"/>
          <w:lang w:val="en-US" w:eastAsia="zh-CN"/>
        </w:rPr>
        <w:t>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sz w:val="28"/>
          <w:szCs w:val="28"/>
          <w:lang w:eastAsia="zh-CN"/>
        </w:rPr>
        <w:t>1.</w:t>
      </w:r>
      <w:r>
        <w:rPr>
          <w:rFonts w:hint="eastAsia" w:ascii="仿宋" w:hAnsi="仿宋" w:eastAsia="仿宋" w:cs="仿宋"/>
          <w:b w:val="0"/>
          <w:bCs w:val="0"/>
          <w:sz w:val="28"/>
          <w:szCs w:val="28"/>
          <w:lang w:val="en-US" w:eastAsia="zh-CN"/>
        </w:rPr>
        <w:t>开标</w:t>
      </w:r>
      <w:r>
        <w:rPr>
          <w:rFonts w:hint="eastAsia" w:ascii="仿宋" w:hAnsi="仿宋" w:eastAsia="仿宋" w:cs="仿宋"/>
          <w:b w:val="0"/>
          <w:bCs w:val="0"/>
          <w:sz w:val="28"/>
          <w:szCs w:val="28"/>
          <w:lang w:eastAsia="zh-CN"/>
        </w:rPr>
        <w:t>时</w:t>
      </w:r>
      <w:r>
        <w:rPr>
          <w:rFonts w:hint="eastAsia" w:ascii="仿宋" w:hAnsi="仿宋" w:eastAsia="仿宋" w:cs="仿宋"/>
          <w:b w:val="0"/>
          <w:bCs w:val="0"/>
          <w:color w:val="auto"/>
          <w:sz w:val="28"/>
          <w:szCs w:val="28"/>
          <w:lang w:eastAsia="zh-CN"/>
        </w:rPr>
        <w:t>间（同</w:t>
      </w:r>
      <w:r>
        <w:rPr>
          <w:rFonts w:hint="eastAsia" w:ascii="仿宋" w:hAnsi="仿宋" w:eastAsia="仿宋" w:cs="仿宋"/>
          <w:b w:val="0"/>
          <w:bCs w:val="0"/>
          <w:color w:val="auto"/>
          <w:sz w:val="28"/>
          <w:szCs w:val="28"/>
          <w:lang w:val="en-US" w:eastAsia="zh-CN"/>
        </w:rPr>
        <w:t>投标文件</w:t>
      </w:r>
      <w:r>
        <w:rPr>
          <w:rFonts w:hint="eastAsia" w:ascii="仿宋" w:hAnsi="仿宋" w:eastAsia="仿宋" w:cs="仿宋"/>
          <w:b w:val="0"/>
          <w:bCs w:val="0"/>
          <w:color w:val="auto"/>
          <w:sz w:val="28"/>
          <w:szCs w:val="28"/>
          <w:lang w:eastAsia="zh-CN"/>
        </w:rPr>
        <w:t>提交截止时间）：</w:t>
      </w:r>
      <w:r>
        <w:rPr>
          <w:rFonts w:hint="eastAsia" w:ascii="仿宋" w:hAnsi="仿宋" w:eastAsia="仿宋" w:cs="仿宋"/>
          <w:b w:val="0"/>
          <w:bCs w:val="0"/>
          <w:color w:val="auto"/>
          <w:sz w:val="28"/>
          <w:szCs w:val="28"/>
          <w:lang w:val="en-US" w:eastAsia="zh-CN"/>
        </w:rPr>
        <w:t>2023</w:t>
      </w:r>
      <w:r>
        <w:rPr>
          <w:rFonts w:hint="eastAsia" w:ascii="仿宋" w:hAnsi="仿宋" w:eastAsia="仿宋" w:cs="仿宋"/>
          <w:b w:val="0"/>
          <w:bCs w:val="0"/>
          <w:color w:val="auto"/>
          <w:sz w:val="28"/>
          <w:szCs w:val="28"/>
          <w:lang w:eastAsia="zh-CN"/>
        </w:rPr>
        <w:t>年</w:t>
      </w: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lang w:eastAsia="zh-CN"/>
        </w:rPr>
        <w:t>月</w:t>
      </w:r>
      <w:r>
        <w:rPr>
          <w:rFonts w:hint="eastAsia" w:ascii="仿宋" w:hAnsi="仿宋" w:eastAsia="仿宋" w:cs="仿宋"/>
          <w:b w:val="0"/>
          <w:bCs w:val="0"/>
          <w:color w:val="auto"/>
          <w:sz w:val="28"/>
          <w:szCs w:val="28"/>
          <w:lang w:val="en-US" w:eastAsia="zh-CN"/>
        </w:rPr>
        <w:t>26</w:t>
      </w:r>
      <w:r>
        <w:rPr>
          <w:rFonts w:hint="eastAsia" w:ascii="仿宋" w:hAnsi="仿宋" w:eastAsia="仿宋" w:cs="仿宋"/>
          <w:b w:val="0"/>
          <w:bCs w:val="0"/>
          <w:color w:val="auto"/>
          <w:sz w:val="28"/>
          <w:szCs w:val="28"/>
          <w:lang w:eastAsia="zh-CN"/>
        </w:rPr>
        <w:t>日</w:t>
      </w:r>
      <w:r>
        <w:rPr>
          <w:rFonts w:hint="eastAsia" w:ascii="仿宋" w:hAnsi="仿宋" w:eastAsia="仿宋" w:cs="仿宋"/>
          <w:b w:val="0"/>
          <w:bCs w:val="0"/>
          <w:color w:val="auto"/>
          <w:sz w:val="28"/>
          <w:szCs w:val="28"/>
          <w:lang w:val="en-US" w:eastAsia="zh-CN"/>
        </w:rPr>
        <w:t>9</w:t>
      </w:r>
      <w:r>
        <w:rPr>
          <w:rFonts w:hint="eastAsia" w:ascii="仿宋" w:hAnsi="仿宋" w:eastAsia="仿宋" w:cs="仿宋"/>
          <w:b w:val="0"/>
          <w:bCs w:val="0"/>
          <w:color w:val="auto"/>
          <w:sz w:val="28"/>
          <w:szCs w:val="28"/>
          <w:lang w:eastAsia="zh-CN"/>
        </w:rPr>
        <w:t>点</w:t>
      </w:r>
      <w:r>
        <w:rPr>
          <w:rFonts w:hint="eastAsia" w:ascii="仿宋" w:hAnsi="仿宋" w:eastAsia="仿宋" w:cs="仿宋"/>
          <w:b w:val="0"/>
          <w:bCs w:val="0"/>
          <w:color w:val="auto"/>
          <w:sz w:val="28"/>
          <w:szCs w:val="28"/>
          <w:lang w:val="en-US" w:eastAsia="zh-CN"/>
        </w:rPr>
        <w:t>30</w:t>
      </w:r>
      <w:r>
        <w:rPr>
          <w:rFonts w:hint="eastAsia" w:ascii="仿宋" w:hAnsi="仿宋" w:eastAsia="仿宋" w:cs="仿宋"/>
          <w:b w:val="0"/>
          <w:bCs w:val="0"/>
          <w:color w:val="auto"/>
          <w:sz w:val="28"/>
          <w:szCs w:val="28"/>
          <w:lang w:eastAsia="zh-CN"/>
        </w:rPr>
        <w:t>分（北京时间）；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color w:val="auto"/>
          <w:sz w:val="28"/>
          <w:szCs w:val="28"/>
          <w:lang w:eastAsia="zh-CN"/>
        </w:rPr>
        <w:t>2.</w:t>
      </w:r>
      <w:r>
        <w:rPr>
          <w:rFonts w:hint="eastAsia" w:ascii="仿宋" w:hAnsi="仿宋" w:eastAsia="仿宋" w:cs="仿宋"/>
          <w:b w:val="0"/>
          <w:bCs w:val="0"/>
          <w:color w:val="auto"/>
          <w:sz w:val="28"/>
          <w:szCs w:val="28"/>
          <w:lang w:val="en-US" w:eastAsia="zh-CN"/>
        </w:rPr>
        <w:t>开标</w:t>
      </w:r>
      <w:r>
        <w:rPr>
          <w:rFonts w:hint="eastAsia" w:ascii="仿宋" w:hAnsi="仿宋" w:eastAsia="仿宋" w:cs="仿宋"/>
          <w:b w:val="0"/>
          <w:bCs w:val="0"/>
          <w:color w:val="auto"/>
          <w:sz w:val="28"/>
          <w:szCs w:val="28"/>
          <w:lang w:eastAsia="zh-CN"/>
        </w:rPr>
        <w:t>地点</w:t>
      </w:r>
      <w:r>
        <w:rPr>
          <w:rFonts w:hint="eastAsia" w:ascii="仿宋" w:hAnsi="仿宋" w:eastAsia="仿宋" w:cs="仿宋"/>
          <w:b w:val="0"/>
          <w:bCs w:val="0"/>
          <w:sz w:val="28"/>
          <w:szCs w:val="28"/>
          <w:lang w:eastAsia="zh-CN"/>
        </w:rPr>
        <w:t>：</w:t>
      </w:r>
      <w:r>
        <w:rPr>
          <w:rFonts w:hint="eastAsia" w:ascii="仿宋" w:hAnsi="仿宋" w:eastAsia="仿宋" w:cs="仿宋"/>
          <w:color w:val="auto"/>
          <w:sz w:val="28"/>
          <w:szCs w:val="28"/>
          <w:highlight w:val="none"/>
          <w:lang w:val="en-US" w:eastAsia="zh-CN"/>
        </w:rPr>
        <w:t>亳州市涡阳县世纪大道与向阳路交叉口市民服务中心四楼</w:t>
      </w:r>
      <w:r>
        <w:rPr>
          <w:rFonts w:hint="eastAsia" w:ascii="仿宋" w:hAnsi="仿宋" w:eastAsia="仿宋" w:cs="仿宋"/>
          <w:b w:val="0"/>
          <w:bCs w:val="0"/>
          <w:sz w:val="28"/>
          <w:szCs w:val="28"/>
          <w:lang w:eastAsia="zh-CN"/>
        </w:rPr>
        <w:t>开标区。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rPr>
      </w:pPr>
      <w:r>
        <w:rPr>
          <w:rFonts w:hint="eastAsia" w:ascii="黑体" w:hAnsi="黑体" w:eastAsia="黑体" w:cs="Times New Roman"/>
          <w:sz w:val="28"/>
          <w:szCs w:val="28"/>
        </w:rPr>
        <w:t>六、公告期限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自本公告发布之日起</w:t>
      </w:r>
      <w:r>
        <w:rPr>
          <w:rFonts w:hint="eastAsia" w:ascii="仿宋" w:hAnsi="仿宋" w:eastAsia="仿宋" w:cs="仿宋"/>
          <w:b w:val="0"/>
          <w:bCs w:val="0"/>
          <w:sz w:val="28"/>
          <w:szCs w:val="28"/>
          <w:lang w:val="en-US" w:eastAsia="zh-CN"/>
        </w:rPr>
        <w:t>至开标截止时间</w:t>
      </w:r>
      <w:r>
        <w:rPr>
          <w:rFonts w:hint="eastAsia" w:ascii="仿宋" w:hAnsi="仿宋" w:eastAsia="仿宋" w:cs="仿宋"/>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rPr>
      </w:pPr>
      <w:r>
        <w:rPr>
          <w:rFonts w:hint="eastAsia" w:ascii="黑体" w:hAnsi="黑体" w:eastAsia="黑体" w:cs="Times New Roman"/>
          <w:sz w:val="28"/>
          <w:szCs w:val="28"/>
        </w:rPr>
        <w:t>七、其他补充事宜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（一）投标保证金的递交：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投标单位</w:t>
      </w:r>
      <w:r>
        <w:rPr>
          <w:rFonts w:hint="eastAsia" w:ascii="仿宋_GB2312" w:eastAsia="仿宋_GB2312"/>
          <w:sz w:val="28"/>
          <w:szCs w:val="28"/>
        </w:rPr>
        <w:t>须于</w:t>
      </w:r>
      <w:r>
        <w:rPr>
          <w:rFonts w:hint="eastAsia" w:ascii="仿宋_GB2312" w:eastAsia="仿宋_GB2312"/>
          <w:sz w:val="28"/>
          <w:szCs w:val="28"/>
          <w:lang w:eastAsia="zh-CN"/>
        </w:rPr>
        <w:t>开标时间</w:t>
      </w:r>
      <w:r>
        <w:rPr>
          <w:rFonts w:hint="eastAsia" w:ascii="仿宋_GB2312" w:eastAsia="仿宋_GB2312"/>
          <w:sz w:val="28"/>
          <w:szCs w:val="28"/>
        </w:rPr>
        <w:t>前提交人</w:t>
      </w:r>
      <w:r>
        <w:rPr>
          <w:rFonts w:hint="eastAsia" w:ascii="仿宋_GB2312" w:eastAsia="仿宋_GB2312"/>
          <w:sz w:val="28"/>
          <w:szCs w:val="28"/>
          <w:highlight w:val="none"/>
        </w:rPr>
        <w:t>民币</w:t>
      </w:r>
      <w:r>
        <w:rPr>
          <w:rFonts w:hint="eastAsia" w:ascii="仿宋_GB2312" w:eastAsia="仿宋_GB2312"/>
          <w:sz w:val="28"/>
          <w:szCs w:val="28"/>
          <w:highlight w:val="none"/>
          <w:u w:val="single"/>
          <w:lang w:val="en-US" w:eastAsia="zh-CN"/>
        </w:rPr>
        <w:t xml:space="preserve">  0 </w:t>
      </w:r>
      <w:r>
        <w:rPr>
          <w:rFonts w:hint="eastAsia" w:ascii="仿宋_GB2312" w:eastAsia="仿宋_GB2312"/>
          <w:sz w:val="28"/>
          <w:szCs w:val="28"/>
          <w:highlight w:val="none"/>
          <w:u w:val="none"/>
        </w:rPr>
        <w:t>元</w:t>
      </w:r>
      <w:r>
        <w:rPr>
          <w:rFonts w:hint="eastAsia" w:ascii="仿宋_GB2312" w:eastAsia="仿宋_GB2312"/>
          <w:sz w:val="28"/>
          <w:szCs w:val="28"/>
          <w:highlight w:val="none"/>
        </w:rPr>
        <w:t>的投标保证金(投</w:t>
      </w:r>
      <w:r>
        <w:rPr>
          <w:rFonts w:hint="eastAsia" w:ascii="仿宋_GB2312" w:eastAsia="仿宋_GB2312"/>
          <w:sz w:val="28"/>
          <w:szCs w:val="28"/>
        </w:rPr>
        <w:t>标保证金以到账时间为准)；</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eastAsia="仿宋_GB2312"/>
          <w:sz w:val="28"/>
          <w:szCs w:val="28"/>
          <w:lang w:val="en-US" w:eastAsia="zh-CN"/>
        </w:rPr>
      </w:pPr>
      <w:r>
        <w:rPr>
          <w:rFonts w:hint="eastAsia" w:ascii="仿宋_GB2312" w:eastAsia="仿宋_GB2312"/>
          <w:sz w:val="28"/>
          <w:szCs w:val="28"/>
        </w:rPr>
        <w:t>2、投标保证金请从</w:t>
      </w:r>
      <w:r>
        <w:rPr>
          <w:rFonts w:hint="eastAsia" w:ascii="仿宋_GB2312" w:eastAsia="仿宋_GB2312"/>
          <w:b/>
          <w:bCs/>
          <w:sz w:val="28"/>
          <w:szCs w:val="28"/>
          <w:lang w:eastAsia="zh-CN"/>
        </w:rPr>
        <w:t>投标单位</w:t>
      </w:r>
      <w:r>
        <w:rPr>
          <w:rFonts w:hint="eastAsia" w:ascii="仿宋_GB2312" w:eastAsia="仿宋_GB2312"/>
          <w:b/>
          <w:bCs/>
          <w:sz w:val="28"/>
          <w:szCs w:val="28"/>
        </w:rPr>
        <w:t>账户</w:t>
      </w:r>
      <w:r>
        <w:rPr>
          <w:rFonts w:hint="eastAsia" w:ascii="仿宋_GB2312" w:eastAsia="仿宋_GB2312"/>
          <w:sz w:val="28"/>
          <w:szCs w:val="28"/>
        </w:rPr>
        <w:t>以电汇或银行转账的形式转入</w:t>
      </w:r>
      <w:r>
        <w:rPr>
          <w:rFonts w:hint="eastAsia" w:ascii="仿宋_GB2312" w:eastAsia="仿宋_GB2312"/>
          <w:sz w:val="28"/>
          <w:szCs w:val="28"/>
          <w:lang w:eastAsia="zh-CN"/>
        </w:rPr>
        <w:t>采购单位</w:t>
      </w:r>
      <w:r>
        <w:rPr>
          <w:rFonts w:hint="eastAsia" w:ascii="仿宋_GB2312" w:eastAsia="仿宋_GB2312"/>
          <w:sz w:val="28"/>
          <w:szCs w:val="28"/>
        </w:rPr>
        <w:t>账户，现金存入或其他方式存入（转入）的均视为无效，并拒绝其投标。投标单位须在汇款备注加入</w:t>
      </w:r>
      <w:r>
        <w:rPr>
          <w:rFonts w:hint="eastAsia" w:ascii="仿宋_GB2312" w:eastAsia="仿宋_GB2312"/>
          <w:b/>
          <w:bCs/>
          <w:sz w:val="28"/>
          <w:szCs w:val="28"/>
        </w:rPr>
        <w:t>项目名称（或</w:t>
      </w:r>
      <w:r>
        <w:rPr>
          <w:rFonts w:hint="eastAsia" w:ascii="仿宋_GB2312" w:eastAsia="仿宋_GB2312"/>
          <w:b/>
          <w:bCs/>
          <w:sz w:val="28"/>
          <w:szCs w:val="28"/>
          <w:lang w:val="en-US" w:eastAsia="zh-CN"/>
        </w:rPr>
        <w:t>项目编号</w:t>
      </w:r>
      <w:r>
        <w:rPr>
          <w:rFonts w:hint="eastAsia" w:ascii="仿宋_GB2312" w:eastAsia="仿宋_GB2312"/>
          <w:b/>
          <w:bCs/>
          <w:sz w:val="28"/>
          <w:szCs w:val="28"/>
        </w:rPr>
        <w:t>）</w:t>
      </w:r>
      <w:r>
        <w:rPr>
          <w:rFonts w:hint="eastAsia" w:ascii="仿宋_GB2312" w:eastAsia="仿宋_GB2312"/>
          <w:sz w:val="28"/>
          <w:szCs w:val="28"/>
          <w:lang w:eastAsia="zh-CN"/>
        </w:rPr>
        <w:t>。</w:t>
      </w:r>
      <w:r>
        <w:rPr>
          <w:rFonts w:hint="eastAsia" w:ascii="仿宋_GB2312"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3、投标保证金退还：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①招标不成功的，由各投标单位向采购单位提交退款申请及保证金转账凭证后，采购单位直接退付至其汇出账户；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eastAsia="仿宋_GB2312"/>
          <w:sz w:val="28"/>
          <w:szCs w:val="28"/>
          <w:lang w:val="en-US" w:eastAsia="zh-CN"/>
        </w:rPr>
        <w:t>②未中标单位投标保证金的退付：中标公示期限结束，由投标单位向采购单位提交退款申请及保证金转账凭证后，采购单位直接退付至其汇出账户；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户    名：</w:t>
      </w:r>
      <w:r>
        <w:rPr>
          <w:rFonts w:hint="eastAsia" w:ascii="仿宋_GB2312" w:eastAsia="仿宋_GB2312" w:cs="Times New Roman"/>
          <w:b w:val="0"/>
          <w:bCs w:val="0"/>
          <w:i w:val="0"/>
          <w:iCs w:val="0"/>
          <w:color w:val="auto"/>
          <w:kern w:val="2"/>
          <w:sz w:val="28"/>
          <w:szCs w:val="28"/>
          <w:highlight w:val="none"/>
          <w:lang w:val="en-US" w:eastAsia="zh-CN" w:bidi="ar-SA"/>
        </w:rPr>
        <w:t>涡阳县绿行汽车服务有限公司</w:t>
      </w:r>
      <w:r>
        <w:rPr>
          <w:rFonts w:hint="eastAsia" w:ascii="仿宋_GB2312" w:hAnsi="Times New Roman" w:eastAsia="仿宋_GB2312" w:cs="Times New Roman"/>
          <w:b w:val="0"/>
          <w:bCs w:val="0"/>
          <w:i w:val="0"/>
          <w:iCs w:val="0"/>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帐    号：</w:t>
      </w:r>
      <w:r>
        <w:rPr>
          <w:rFonts w:hint="eastAsia" w:ascii="仿宋_GB2312" w:eastAsia="仿宋_GB2312" w:cs="Times New Roman"/>
          <w:b w:val="0"/>
          <w:bCs w:val="0"/>
          <w:i w:val="0"/>
          <w:iCs w:val="0"/>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开户银行：</w:t>
      </w:r>
      <w:r>
        <w:rPr>
          <w:rFonts w:hint="eastAsia" w:ascii="仿宋_GB2312" w:eastAsia="仿宋_GB2312" w:cs="Times New Roman"/>
          <w:b w:val="0"/>
          <w:bCs w:val="0"/>
          <w:i w:val="0"/>
          <w:iCs w:val="0"/>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auto"/>
          <w:sz w:val="28"/>
          <w:szCs w:val="28"/>
          <w:lang w:eastAsia="zh-CN"/>
        </w:rPr>
      </w:pPr>
      <w:r>
        <w:rPr>
          <w:rFonts w:hint="eastAsia" w:ascii="仿宋_GB2312" w:hAnsi="Times New Roman" w:eastAsia="仿宋_GB2312" w:cs="Times New Roman"/>
          <w:b/>
          <w:bCs/>
          <w:i w:val="0"/>
          <w:iCs w:val="0"/>
          <w:color w:val="auto"/>
          <w:kern w:val="2"/>
          <w:sz w:val="28"/>
          <w:szCs w:val="28"/>
          <w:highlight w:val="none"/>
          <w:lang w:val="en-US" w:eastAsia="zh-CN" w:bidi="ar-SA"/>
        </w:rPr>
        <w:t>（此账号仅用作本项目</w:t>
      </w:r>
      <w:r>
        <w:rPr>
          <w:rFonts w:hint="eastAsia" w:ascii="仿宋_GB2312" w:eastAsia="仿宋_GB2312" w:cs="Times New Roman"/>
          <w:b/>
          <w:bCs/>
          <w:i w:val="0"/>
          <w:iCs w:val="0"/>
          <w:color w:val="auto"/>
          <w:kern w:val="2"/>
          <w:sz w:val="28"/>
          <w:szCs w:val="28"/>
          <w:highlight w:val="none"/>
          <w:lang w:val="en-US" w:eastAsia="zh-CN" w:bidi="ar-SA"/>
        </w:rPr>
        <w:t>投标</w:t>
      </w:r>
      <w:r>
        <w:rPr>
          <w:rFonts w:hint="eastAsia" w:ascii="仿宋_GB2312" w:hAnsi="Times New Roman" w:eastAsia="仿宋_GB2312" w:cs="Times New Roman"/>
          <w:b/>
          <w:bCs/>
          <w:i w:val="0"/>
          <w:iCs w:val="0"/>
          <w:color w:val="auto"/>
          <w:kern w:val="2"/>
          <w:sz w:val="28"/>
          <w:szCs w:val="28"/>
          <w:highlight w:val="none"/>
          <w:lang w:val="en-US" w:eastAsia="zh-CN" w:bidi="ar-SA"/>
        </w:rPr>
        <w:t>保证金收取）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（二）询价公告发布媒介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本次询价公告在</w:t>
      </w:r>
      <w:r>
        <w:rPr>
          <w:rFonts w:hint="eastAsia" w:ascii="仿宋" w:hAnsi="仿宋" w:eastAsia="仿宋" w:cs="仿宋"/>
          <w:b w:val="0"/>
          <w:bCs w:val="0"/>
          <w:sz w:val="28"/>
          <w:szCs w:val="28"/>
          <w:lang w:val="en-US" w:eastAsia="zh-CN"/>
        </w:rPr>
        <w:t>涡阳国有资本投资运营集团有限公司官网（http://www.ahlxcc.com）</w:t>
      </w:r>
      <w:r>
        <w:rPr>
          <w:rFonts w:hint="eastAsia" w:ascii="仿宋" w:hAnsi="仿宋" w:eastAsia="仿宋" w:cs="仿宋"/>
          <w:b w:val="0"/>
          <w:bCs w:val="0"/>
          <w:sz w:val="28"/>
          <w:szCs w:val="28"/>
          <w:lang w:eastAsia="zh-CN"/>
        </w:rPr>
        <w:t>上发布。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lang w:eastAsia="zh-CN"/>
        </w:rPr>
        <w:t>）注意事项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单位负责人为同一人或者存在直接控股、管理关系的不同投标单位，不得参加同一合同（标包）项下的采购活动。除单一来源采购项目外，为采购项目提供整体设计、规范编制或者项目管理、监理、检测等服务的投标单位，不得再参加该采购项目的其他采购活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Times New Roman"/>
          <w:sz w:val="28"/>
          <w:szCs w:val="28"/>
        </w:rPr>
      </w:pPr>
      <w:r>
        <w:rPr>
          <w:rFonts w:hint="eastAsia" w:ascii="黑体" w:hAnsi="黑体" w:eastAsia="黑体" w:cs="Times New Roman"/>
          <w:sz w:val="28"/>
          <w:szCs w:val="28"/>
        </w:rPr>
        <w:t>八、凡对本次采购提出询问，请按以下方式联系。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1.采购单位信息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bookmarkStart w:id="1" w:name="_Toc369531495"/>
      <w:bookmarkEnd w:id="1"/>
      <w:bookmarkStart w:id="2" w:name="_Toc10785"/>
      <w:bookmarkEnd w:id="2"/>
      <w:bookmarkStart w:id="3" w:name="_Toc361508560"/>
      <w:bookmarkEnd w:id="3"/>
      <w:bookmarkStart w:id="4" w:name="_Toc384308185"/>
      <w:bookmarkEnd w:id="4"/>
      <w:bookmarkStart w:id="5" w:name="_Toc300834927"/>
      <w:bookmarkEnd w:id="5"/>
      <w:bookmarkStart w:id="6" w:name="_Toc352691453"/>
      <w:bookmarkEnd w:id="6"/>
      <w:bookmarkStart w:id="7" w:name="_Toc3520"/>
      <w:bookmarkStart w:id="8" w:name="_Toc352691454"/>
      <w:bookmarkStart w:id="9" w:name="_Toc361508561"/>
      <w:bookmarkStart w:id="10" w:name="_Toc247513933"/>
      <w:bookmarkStart w:id="11" w:name="_Toc384308186"/>
      <w:bookmarkStart w:id="12" w:name="_Toc300834928"/>
      <w:bookmarkStart w:id="13" w:name="_Toc247527534"/>
      <w:bookmarkStart w:id="14" w:name="_Toc369531496"/>
      <w:r>
        <w:rPr>
          <w:rFonts w:hint="eastAsia" w:ascii="仿宋" w:hAnsi="仿宋" w:eastAsia="仿宋" w:cs="仿宋"/>
          <w:b w:val="0"/>
          <w:bCs w:val="0"/>
          <w:sz w:val="28"/>
          <w:szCs w:val="28"/>
          <w:lang w:val="en-US" w:eastAsia="zh-CN"/>
        </w:rPr>
        <w:t xml:space="preserve">采购人：涡阳县绿行汽车服务有限公司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地址：涡阳县国投集团院内产投集团1楼112室  </w:t>
      </w:r>
      <w:r>
        <w:rPr>
          <w:rFonts w:hint="eastAsia" w:ascii="仿宋" w:hAnsi="仿宋" w:eastAsia="仿宋" w:cs="仿宋"/>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联系人：蒋经理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电话：18956804000</w:t>
      </w:r>
      <w:r>
        <w:rPr>
          <w:rFonts w:hint="eastAsia" w:ascii="仿宋" w:hAnsi="仿宋" w:eastAsia="仿宋" w:cs="仿宋"/>
          <w:b w:val="0"/>
          <w:bCs w:val="0"/>
          <w:sz w:val="28"/>
          <w:szCs w:val="28"/>
          <w:lang w:eastAsia="zh-CN"/>
        </w:rPr>
        <w:t xml:space="preserve">             </w:t>
      </w:r>
      <w:bookmarkEnd w:id="7"/>
      <w:bookmarkEnd w:id="8"/>
      <w:bookmarkEnd w:id="9"/>
      <w:bookmarkEnd w:id="10"/>
      <w:bookmarkEnd w:id="11"/>
      <w:bookmarkEnd w:id="12"/>
      <w:bookmarkEnd w:id="13"/>
      <w:bookmarkEnd w:id="14"/>
      <w:bookmarkStart w:id="15" w:name="_Toc369531497"/>
      <w:bookmarkEnd w:id="15"/>
      <w:bookmarkStart w:id="16" w:name="_Toc247527535"/>
      <w:bookmarkEnd w:id="16"/>
      <w:bookmarkStart w:id="17" w:name="_Toc384308187"/>
      <w:bookmarkEnd w:id="17"/>
      <w:bookmarkStart w:id="18" w:name="_Toc300834929"/>
      <w:bookmarkEnd w:id="18"/>
      <w:bookmarkStart w:id="19" w:name="_Toc152042288"/>
      <w:bookmarkEnd w:id="19"/>
      <w:bookmarkStart w:id="20" w:name="_Toc361508562"/>
      <w:bookmarkEnd w:id="20"/>
      <w:bookmarkStart w:id="21" w:name="_Toc30817"/>
      <w:bookmarkEnd w:id="21"/>
      <w:bookmarkStart w:id="22" w:name="_Toc144974480"/>
      <w:bookmarkEnd w:id="22"/>
      <w:bookmarkStart w:id="23" w:name="_Toc247513934"/>
      <w:bookmarkEnd w:id="23"/>
      <w:bookmarkStart w:id="24" w:name="_Toc352691455"/>
      <w:bookmarkEnd w:id="24"/>
      <w:bookmarkStart w:id="25" w:name="_Toc152045512"/>
      <w:bookmarkEnd w:id="2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2.采购代理机构信息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采购代理机构：安徽雉河项目管理有限公司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地址：涡阳县市民服务中心四楼 </w:t>
      </w:r>
      <w:r>
        <w:rPr>
          <w:rFonts w:hint="eastAsia" w:ascii="仿宋" w:hAnsi="仿宋" w:eastAsia="仿宋" w:cs="仿宋"/>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联系人：李工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电话：0558-7210230</w:t>
      </w:r>
      <w:r>
        <w:rPr>
          <w:rFonts w:hint="eastAsia" w:ascii="仿宋" w:hAnsi="仿宋" w:eastAsia="仿宋" w:cs="仿宋"/>
          <w:b w:val="0"/>
          <w:bCs w:val="0"/>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righ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 xml:space="preserve">                   </w:t>
      </w:r>
      <w:r>
        <w:rPr>
          <w:rFonts w:hint="eastAsia" w:ascii="仿宋" w:hAnsi="仿宋" w:eastAsia="仿宋" w:cs="仿宋"/>
          <w:b w:val="0"/>
          <w:bCs w:val="0"/>
          <w:sz w:val="28"/>
          <w:szCs w:val="28"/>
          <w:lang w:val="en-US" w:eastAsia="zh-CN"/>
        </w:rPr>
        <w:t xml:space="preserve">涡阳县绿行汽车服务有限公司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righ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 xml:space="preserve">   　　　　　　　　　　　　　　　</w:t>
      </w:r>
      <w:r>
        <w:rPr>
          <w:rFonts w:hint="eastAsia" w:ascii="仿宋" w:hAnsi="仿宋" w:eastAsia="仿宋" w:cs="仿宋"/>
          <w:b w:val="0"/>
          <w:bCs w:val="0"/>
          <w:color w:val="auto"/>
          <w:sz w:val="28"/>
          <w:szCs w:val="28"/>
          <w:lang w:val="en-US" w:eastAsia="zh-CN"/>
        </w:rPr>
        <w:t>2023</w:t>
      </w:r>
      <w:r>
        <w:rPr>
          <w:rFonts w:hint="eastAsia" w:ascii="仿宋" w:hAnsi="仿宋" w:eastAsia="仿宋" w:cs="仿宋"/>
          <w:b w:val="0"/>
          <w:bCs w:val="0"/>
          <w:color w:val="auto"/>
          <w:sz w:val="28"/>
          <w:szCs w:val="28"/>
          <w:lang w:eastAsia="zh-CN"/>
        </w:rPr>
        <w:t>年</w:t>
      </w: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lang w:eastAsia="zh-CN"/>
        </w:rPr>
        <w:t>月</w:t>
      </w:r>
      <w:r>
        <w:rPr>
          <w:rFonts w:hint="eastAsia" w:ascii="仿宋" w:hAnsi="仿宋" w:eastAsia="仿宋" w:cs="仿宋"/>
          <w:b w:val="0"/>
          <w:bCs w:val="0"/>
          <w:color w:val="auto"/>
          <w:sz w:val="28"/>
          <w:szCs w:val="28"/>
          <w:lang w:val="en-US" w:eastAsia="zh-CN"/>
        </w:rPr>
        <w:t>22</w:t>
      </w:r>
      <w:r>
        <w:rPr>
          <w:rFonts w:hint="eastAsia" w:ascii="仿宋" w:hAnsi="仿宋" w:eastAsia="仿宋" w:cs="仿宋"/>
          <w:b w:val="0"/>
          <w:bCs w:val="0"/>
          <w:color w:val="auto"/>
          <w:sz w:val="28"/>
          <w:szCs w:val="28"/>
          <w:lang w:eastAsia="zh-CN"/>
        </w:rPr>
        <w:t>日</w:t>
      </w:r>
    </w:p>
    <w:bookmarkEnd w:id="0"/>
    <w:p>
      <w:pPr>
        <w:pStyle w:val="4"/>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bookmarkStart w:id="58" w:name="_GoBack"/>
      <w:bookmarkEnd w:id="58"/>
      <w:r>
        <w:rPr>
          <w:rFonts w:hint="eastAsia" w:ascii="华文中宋" w:hAnsi="华文中宋" w:eastAsia="华文中宋" w:cs="华文中宋"/>
          <w:b/>
          <w:bCs/>
          <w:color w:val="333333"/>
          <w:kern w:val="0"/>
          <w:sz w:val="44"/>
          <w:szCs w:val="44"/>
          <w:shd w:val="clear" w:color="auto" w:fill="FFFFFF"/>
          <w:lang w:val="en-US" w:eastAsia="zh-CN" w:bidi="ar"/>
        </w:rPr>
        <w:br w:type="page"/>
      </w:r>
      <w:r>
        <w:rPr>
          <w:rFonts w:hint="eastAsia" w:ascii="华文中宋" w:hAnsi="华文中宋" w:eastAsia="华文中宋" w:cs="华文中宋"/>
          <w:b/>
          <w:bCs/>
          <w:color w:val="333333"/>
          <w:kern w:val="0"/>
          <w:sz w:val="44"/>
          <w:szCs w:val="44"/>
          <w:shd w:val="clear" w:color="auto" w:fill="FFFFFF"/>
          <w:lang w:val="en-US" w:eastAsia="zh-CN" w:bidi="ar"/>
        </w:rPr>
        <w:t>第二章  询价采购函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受</w:t>
      </w:r>
      <w:r>
        <w:rPr>
          <w:rFonts w:hint="eastAsia" w:ascii="宋体" w:hAnsi="宋体" w:cs="宋体"/>
          <w:sz w:val="28"/>
          <w:szCs w:val="28"/>
          <w:lang w:eastAsia="zh-CN"/>
        </w:rPr>
        <w:t>采购单位</w:t>
      </w:r>
      <w:r>
        <w:rPr>
          <w:rFonts w:hint="eastAsia" w:ascii="宋体" w:hAnsi="宋体" w:eastAsia="宋体" w:cs="宋体"/>
          <w:sz w:val="28"/>
          <w:szCs w:val="28"/>
        </w:rPr>
        <w:t>委托，以询价方式对本项目进行采购。现将询价须知说明如下：</w:t>
      </w:r>
    </w:p>
    <w:tbl>
      <w:tblPr>
        <w:tblStyle w:val="2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6"/>
        <w:gridCol w:w="2298"/>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top"/>
          </w:tcPr>
          <w:p>
            <w:pPr>
              <w:adjustRightInd w:val="0"/>
              <w:snapToGrid w:val="0"/>
              <w:rPr>
                <w:rFonts w:hint="eastAsia" w:ascii="黑体" w:hAnsi="黑体" w:eastAsia="黑体"/>
                <w:sz w:val="28"/>
                <w:szCs w:val="28"/>
              </w:rPr>
            </w:pPr>
            <w:r>
              <w:rPr>
                <w:rFonts w:hint="eastAsia" w:ascii="黑体" w:hAnsi="黑体" w:eastAsia="黑体"/>
                <w:sz w:val="28"/>
                <w:szCs w:val="28"/>
              </w:rPr>
              <w:t>序号</w:t>
            </w:r>
          </w:p>
        </w:tc>
        <w:tc>
          <w:tcPr>
            <w:tcW w:w="2298" w:type="dxa"/>
            <w:noWrap w:val="0"/>
            <w:vAlign w:val="center"/>
          </w:tcPr>
          <w:p>
            <w:pPr>
              <w:adjustRightInd w:val="0"/>
              <w:snapToGrid w:val="0"/>
              <w:rPr>
                <w:rFonts w:hint="eastAsia" w:ascii="黑体" w:hAnsi="黑体" w:eastAsia="黑体"/>
                <w:sz w:val="28"/>
                <w:szCs w:val="28"/>
              </w:rPr>
            </w:pPr>
            <w:r>
              <w:rPr>
                <w:rFonts w:hint="eastAsia" w:ascii="黑体" w:hAnsi="黑体" w:eastAsia="黑体"/>
                <w:sz w:val="28"/>
                <w:szCs w:val="28"/>
              </w:rPr>
              <w:t>名称</w:t>
            </w:r>
          </w:p>
        </w:tc>
        <w:tc>
          <w:tcPr>
            <w:tcW w:w="6174" w:type="dxa"/>
            <w:noWrap w:val="0"/>
            <w:vAlign w:val="center"/>
          </w:tcPr>
          <w:p>
            <w:pPr>
              <w:adjustRightInd w:val="0"/>
              <w:snapToGrid w:val="0"/>
              <w:jc w:val="center"/>
              <w:rPr>
                <w:rFonts w:hint="eastAsia" w:ascii="黑体" w:hAnsi="黑体" w:eastAsia="黑体"/>
                <w:sz w:val="28"/>
                <w:szCs w:val="28"/>
              </w:rPr>
            </w:pPr>
            <w:r>
              <w:rPr>
                <w:rFonts w:hint="eastAsia" w:ascii="黑体" w:hAnsi="黑体" w:eastAsia="黑体"/>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1</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采购方式</w:t>
            </w:r>
          </w:p>
        </w:tc>
        <w:tc>
          <w:tcPr>
            <w:tcW w:w="6174" w:type="dxa"/>
            <w:tcBorders>
              <w:bottom w:val="single" w:color="auto" w:sz="4" w:space="0"/>
            </w:tcBorders>
            <w:noWrap w:val="0"/>
            <w:vAlign w:val="center"/>
          </w:tcPr>
          <w:p>
            <w:pPr>
              <w:spacing w:line="360" w:lineRule="exact"/>
              <w:rPr>
                <w:rFonts w:hint="eastAsia"/>
                <w:sz w:val="24"/>
              </w:rPr>
            </w:pPr>
            <w:r>
              <w:rPr>
                <w:rFonts w:hint="eastAsia"/>
                <w:color w:val="000000"/>
                <w:sz w:val="24"/>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2</w:t>
            </w:r>
          </w:p>
        </w:tc>
        <w:tc>
          <w:tcPr>
            <w:tcW w:w="2298" w:type="dxa"/>
            <w:tcBorders>
              <w:bottom w:val="single" w:color="auto" w:sz="4" w:space="0"/>
            </w:tcBorders>
            <w:noWrap w:val="0"/>
            <w:vAlign w:val="center"/>
          </w:tcPr>
          <w:p>
            <w:pPr>
              <w:spacing w:line="360" w:lineRule="exact"/>
              <w:jc w:val="center"/>
              <w:rPr>
                <w:rFonts w:hint="eastAsia" w:hAnsi="宋体" w:eastAsia="宋体"/>
                <w:sz w:val="24"/>
                <w:lang w:eastAsia="zh-CN"/>
              </w:rPr>
            </w:pPr>
            <w:r>
              <w:rPr>
                <w:rFonts w:hint="eastAsia" w:hAnsi="宋体"/>
                <w:sz w:val="24"/>
                <w:lang w:eastAsia="zh-CN"/>
              </w:rPr>
              <w:t>采购单位</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rPr>
              <w:t>询价公告</w:t>
            </w:r>
            <w:r>
              <w:rPr>
                <w:sz w:val="24"/>
              </w:rPr>
              <w:t>。</w:t>
            </w:r>
          </w:p>
          <w:p>
            <w:pPr>
              <w:spacing w:line="360" w:lineRule="exact"/>
              <w:rPr>
                <w:sz w:val="24"/>
              </w:rPr>
            </w:pPr>
            <w:r>
              <w:rPr>
                <w:sz w:val="24"/>
              </w:rPr>
              <w:t>地址：详见</w:t>
            </w:r>
            <w:r>
              <w:rPr>
                <w:rFonts w:hint="eastAsia"/>
                <w:sz w:val="24"/>
              </w:rPr>
              <w:t>询价公告</w:t>
            </w:r>
            <w:r>
              <w:rPr>
                <w:sz w:val="24"/>
              </w:rPr>
              <w:t>。</w:t>
            </w:r>
          </w:p>
          <w:p>
            <w:pPr>
              <w:spacing w:line="360" w:lineRule="exact"/>
              <w:rPr>
                <w:sz w:val="24"/>
              </w:rPr>
            </w:pPr>
            <w:r>
              <w:rPr>
                <w:sz w:val="24"/>
              </w:rPr>
              <w:t>联系人：详见</w:t>
            </w:r>
            <w:r>
              <w:rPr>
                <w:rFonts w:hint="eastAsia"/>
                <w:sz w:val="24"/>
              </w:rPr>
              <w:t>询价公告</w:t>
            </w:r>
            <w:r>
              <w:rPr>
                <w:sz w:val="24"/>
              </w:rPr>
              <w:t>。</w:t>
            </w:r>
          </w:p>
          <w:p>
            <w:pPr>
              <w:spacing w:line="360" w:lineRule="exact"/>
              <w:rPr>
                <w:sz w:val="24"/>
              </w:rPr>
            </w:pPr>
            <w:r>
              <w:rPr>
                <w:sz w:val="24"/>
              </w:rPr>
              <w:t>电话：详见</w:t>
            </w:r>
            <w:r>
              <w:rPr>
                <w:rFonts w:hint="eastAsia"/>
                <w:sz w:val="24"/>
              </w:rPr>
              <w:t>询价公告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3</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采购代理</w:t>
            </w:r>
          </w:p>
          <w:p>
            <w:pPr>
              <w:spacing w:line="360" w:lineRule="exact"/>
              <w:jc w:val="center"/>
              <w:rPr>
                <w:sz w:val="24"/>
              </w:rPr>
            </w:pPr>
            <w:r>
              <w:rPr>
                <w:rFonts w:hAnsi="宋体"/>
                <w:sz w:val="24"/>
              </w:rPr>
              <w:t>机构</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rPr>
              <w:t>询价公告</w:t>
            </w:r>
            <w:r>
              <w:rPr>
                <w:sz w:val="24"/>
              </w:rPr>
              <w:t>。</w:t>
            </w:r>
          </w:p>
          <w:p>
            <w:pPr>
              <w:spacing w:line="360" w:lineRule="exact"/>
              <w:rPr>
                <w:sz w:val="24"/>
              </w:rPr>
            </w:pPr>
            <w:r>
              <w:rPr>
                <w:sz w:val="24"/>
              </w:rPr>
              <w:t>地址：详见</w:t>
            </w:r>
            <w:r>
              <w:rPr>
                <w:rFonts w:hint="eastAsia"/>
                <w:sz w:val="24"/>
              </w:rPr>
              <w:t>询价公告</w:t>
            </w:r>
            <w:r>
              <w:rPr>
                <w:sz w:val="24"/>
              </w:rPr>
              <w:t>。</w:t>
            </w:r>
          </w:p>
          <w:p>
            <w:pPr>
              <w:spacing w:line="360" w:lineRule="exact"/>
              <w:rPr>
                <w:sz w:val="24"/>
              </w:rPr>
            </w:pPr>
            <w:r>
              <w:rPr>
                <w:sz w:val="24"/>
              </w:rPr>
              <w:t>联系人：详见</w:t>
            </w:r>
            <w:r>
              <w:rPr>
                <w:rFonts w:hint="eastAsia"/>
                <w:sz w:val="24"/>
              </w:rPr>
              <w:t>询价公告</w:t>
            </w:r>
            <w:r>
              <w:rPr>
                <w:sz w:val="24"/>
              </w:rPr>
              <w:t>。</w:t>
            </w:r>
          </w:p>
          <w:p>
            <w:pPr>
              <w:spacing w:line="360" w:lineRule="exact"/>
              <w:rPr>
                <w:sz w:val="24"/>
              </w:rPr>
            </w:pPr>
            <w:r>
              <w:rPr>
                <w:sz w:val="24"/>
              </w:rPr>
              <w:t>电话：详见</w:t>
            </w:r>
            <w:r>
              <w:rPr>
                <w:rFonts w:hint="eastAsia"/>
                <w:sz w:val="24"/>
              </w:rPr>
              <w:t>询价公告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4</w:t>
            </w:r>
          </w:p>
        </w:tc>
        <w:tc>
          <w:tcPr>
            <w:tcW w:w="2298" w:type="dxa"/>
            <w:tcBorders>
              <w:bottom w:val="single" w:color="auto" w:sz="4" w:space="0"/>
            </w:tcBorders>
            <w:noWrap w:val="0"/>
            <w:vAlign w:val="center"/>
          </w:tcPr>
          <w:p>
            <w:pPr>
              <w:spacing w:line="360" w:lineRule="exact"/>
              <w:jc w:val="center"/>
              <w:rPr>
                <w:sz w:val="24"/>
              </w:rPr>
            </w:pPr>
            <w:r>
              <w:rPr>
                <w:rFonts w:hAnsi="宋体"/>
                <w:sz w:val="24"/>
              </w:rPr>
              <w:t>项目名称</w:t>
            </w:r>
          </w:p>
        </w:tc>
        <w:tc>
          <w:tcPr>
            <w:tcW w:w="6174" w:type="dxa"/>
            <w:tcBorders>
              <w:bottom w:val="single" w:color="auto" w:sz="4" w:space="0"/>
            </w:tcBorders>
            <w:noWrap w:val="0"/>
            <w:vAlign w:val="center"/>
          </w:tcPr>
          <w:p>
            <w:pPr>
              <w:spacing w:line="360" w:lineRule="exact"/>
              <w:rPr>
                <w:sz w:val="24"/>
              </w:rPr>
            </w:pPr>
            <w:r>
              <w:rPr>
                <w:sz w:val="24"/>
              </w:rPr>
              <w:t>详见</w:t>
            </w:r>
            <w:r>
              <w:rPr>
                <w:rFonts w:hint="eastAsia"/>
                <w:sz w:val="24"/>
              </w:rPr>
              <w:t>询价公告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5</w:t>
            </w:r>
          </w:p>
        </w:tc>
        <w:tc>
          <w:tcPr>
            <w:tcW w:w="2298" w:type="dxa"/>
            <w:tcBorders>
              <w:bottom w:val="single" w:color="auto" w:sz="4" w:space="0"/>
            </w:tcBorders>
            <w:noWrap w:val="0"/>
            <w:vAlign w:val="center"/>
          </w:tcPr>
          <w:p>
            <w:pPr>
              <w:spacing w:line="360" w:lineRule="exact"/>
              <w:jc w:val="center"/>
              <w:rPr>
                <w:sz w:val="24"/>
              </w:rPr>
            </w:pPr>
            <w:r>
              <w:rPr>
                <w:rFonts w:hAnsi="宋体"/>
                <w:sz w:val="24"/>
              </w:rPr>
              <w:t>资金来源及落实情况</w:t>
            </w:r>
          </w:p>
        </w:tc>
        <w:tc>
          <w:tcPr>
            <w:tcW w:w="6174" w:type="dxa"/>
            <w:tcBorders>
              <w:bottom w:val="single" w:color="auto" w:sz="4" w:space="0"/>
            </w:tcBorders>
            <w:noWrap w:val="0"/>
            <w:vAlign w:val="center"/>
          </w:tcPr>
          <w:p>
            <w:pPr>
              <w:spacing w:line="360" w:lineRule="exact"/>
              <w:rPr>
                <w:sz w:val="24"/>
              </w:rPr>
            </w:pPr>
            <w:r>
              <w:rPr>
                <w:rFonts w:hint="eastAsia"/>
                <w:sz w:val="24"/>
                <w:lang w:val="en-US" w:eastAsia="zh-CN"/>
              </w:rPr>
              <w:t>自有资金</w:t>
            </w:r>
            <w:r>
              <w:rPr>
                <w:rFonts w:hint="eastAsia"/>
                <w:sz w:val="24"/>
              </w:rPr>
              <w:t>，</w:t>
            </w:r>
            <w:r>
              <w:rPr>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6</w:t>
            </w:r>
          </w:p>
        </w:tc>
        <w:tc>
          <w:tcPr>
            <w:tcW w:w="2298" w:type="dxa"/>
            <w:tcBorders>
              <w:bottom w:val="single" w:color="auto" w:sz="4" w:space="0"/>
            </w:tcBorders>
            <w:noWrap w:val="0"/>
            <w:vAlign w:val="center"/>
          </w:tcPr>
          <w:p>
            <w:pPr>
              <w:spacing w:line="360" w:lineRule="exact"/>
              <w:jc w:val="center"/>
              <w:rPr>
                <w:sz w:val="24"/>
              </w:rPr>
            </w:pPr>
            <w:r>
              <w:rPr>
                <w:rFonts w:hAnsi="宋体"/>
                <w:sz w:val="24"/>
              </w:rPr>
              <w:t>供货时间</w:t>
            </w:r>
          </w:p>
        </w:tc>
        <w:tc>
          <w:tcPr>
            <w:tcW w:w="6174" w:type="dxa"/>
            <w:tcBorders>
              <w:bottom w:val="single" w:color="auto" w:sz="4" w:space="0"/>
            </w:tcBorders>
            <w:noWrap w:val="0"/>
            <w:vAlign w:val="center"/>
          </w:tcPr>
          <w:p>
            <w:pPr>
              <w:spacing w:line="360" w:lineRule="exact"/>
              <w:rPr>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7</w:t>
            </w:r>
          </w:p>
        </w:tc>
        <w:tc>
          <w:tcPr>
            <w:tcW w:w="2298" w:type="dxa"/>
            <w:tcBorders>
              <w:bottom w:val="single" w:color="auto" w:sz="4" w:space="0"/>
            </w:tcBorders>
            <w:noWrap w:val="0"/>
            <w:vAlign w:val="center"/>
          </w:tcPr>
          <w:p>
            <w:pPr>
              <w:spacing w:line="360" w:lineRule="exact"/>
              <w:jc w:val="center"/>
              <w:rPr>
                <w:sz w:val="24"/>
              </w:rPr>
            </w:pPr>
            <w:r>
              <w:rPr>
                <w:rFonts w:hAnsi="宋体"/>
                <w:sz w:val="24"/>
              </w:rPr>
              <w:t>交货地点</w:t>
            </w:r>
          </w:p>
        </w:tc>
        <w:tc>
          <w:tcPr>
            <w:tcW w:w="6174" w:type="dxa"/>
            <w:tcBorders>
              <w:bottom w:val="single" w:color="auto" w:sz="4" w:space="0"/>
            </w:tcBorders>
            <w:noWrap w:val="0"/>
            <w:vAlign w:val="center"/>
          </w:tcPr>
          <w:p>
            <w:pPr>
              <w:spacing w:line="360" w:lineRule="exact"/>
              <w:rPr>
                <w:rFonts w:hint="eastAsia"/>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8</w:t>
            </w:r>
          </w:p>
        </w:tc>
        <w:tc>
          <w:tcPr>
            <w:tcW w:w="2298" w:type="dxa"/>
            <w:tcBorders>
              <w:bottom w:val="single" w:color="auto" w:sz="4" w:space="0"/>
            </w:tcBorders>
            <w:noWrap w:val="0"/>
            <w:vAlign w:val="center"/>
          </w:tcPr>
          <w:p>
            <w:pPr>
              <w:spacing w:line="360" w:lineRule="exact"/>
              <w:jc w:val="center"/>
              <w:rPr>
                <w:sz w:val="24"/>
              </w:rPr>
            </w:pPr>
            <w:r>
              <w:rPr>
                <w:rFonts w:hint="eastAsia" w:hAnsi="宋体"/>
                <w:sz w:val="24"/>
                <w:lang w:eastAsia="zh-CN"/>
              </w:rPr>
              <w:t>投标单位</w:t>
            </w:r>
            <w:r>
              <w:rPr>
                <w:rFonts w:hAnsi="宋体"/>
                <w:sz w:val="24"/>
              </w:rPr>
              <w:t>资格要求</w:t>
            </w:r>
          </w:p>
        </w:tc>
        <w:tc>
          <w:tcPr>
            <w:tcW w:w="6174" w:type="dxa"/>
            <w:tcBorders>
              <w:bottom w:val="single" w:color="auto" w:sz="4" w:space="0"/>
            </w:tcBorders>
            <w:noWrap w:val="0"/>
            <w:vAlign w:val="center"/>
          </w:tcPr>
          <w:p>
            <w:pPr>
              <w:spacing w:line="360" w:lineRule="exact"/>
              <w:rPr>
                <w:sz w:val="24"/>
              </w:rPr>
            </w:pPr>
            <w:r>
              <w:rPr>
                <w:rFonts w:hAnsi="宋体"/>
                <w:sz w:val="24"/>
              </w:rPr>
              <w:t>详见</w:t>
            </w:r>
            <w:r>
              <w:rPr>
                <w:rFonts w:hint="eastAsia" w:hAnsi="宋体"/>
                <w:sz w:val="24"/>
              </w:rPr>
              <w:t>询价公告</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9</w:t>
            </w:r>
          </w:p>
        </w:tc>
        <w:tc>
          <w:tcPr>
            <w:tcW w:w="2298" w:type="dxa"/>
            <w:noWrap w:val="0"/>
            <w:vAlign w:val="center"/>
          </w:tcPr>
          <w:p>
            <w:pPr>
              <w:spacing w:line="360" w:lineRule="exact"/>
              <w:jc w:val="center"/>
              <w:rPr>
                <w:sz w:val="24"/>
              </w:rPr>
            </w:pPr>
            <w:r>
              <w:rPr>
                <w:rFonts w:hint="eastAsia" w:hAnsi="宋体"/>
                <w:sz w:val="24"/>
                <w:lang w:eastAsia="zh-CN"/>
              </w:rPr>
              <w:t>投标单位</w:t>
            </w:r>
            <w:r>
              <w:rPr>
                <w:rFonts w:hAnsi="宋体"/>
                <w:sz w:val="24"/>
              </w:rPr>
              <w:t>提出问题的截止时间</w:t>
            </w:r>
          </w:p>
          <w:p>
            <w:pPr>
              <w:spacing w:line="360" w:lineRule="exact"/>
              <w:jc w:val="center"/>
              <w:rPr>
                <w:sz w:val="24"/>
              </w:rPr>
            </w:pPr>
          </w:p>
        </w:tc>
        <w:tc>
          <w:tcPr>
            <w:tcW w:w="6174" w:type="dxa"/>
            <w:noWrap w:val="0"/>
            <w:vAlign w:val="center"/>
          </w:tcPr>
          <w:p>
            <w:pPr>
              <w:numPr>
                <w:ilvl w:val="0"/>
                <w:numId w:val="0"/>
              </w:numPr>
              <w:spacing w:line="360" w:lineRule="auto"/>
              <w:ind w:firstLine="480" w:firstLineChars="200"/>
              <w:rPr>
                <w:rFonts w:hint="eastAsia" w:ascii="宋体" w:hAnsi="宋体" w:eastAsia="宋体" w:cs="宋体"/>
                <w:b w:val="0"/>
                <w:bCs/>
                <w:sz w:val="24"/>
                <w:szCs w:val="24"/>
                <w:highlight w:val="none"/>
              </w:rPr>
            </w:pPr>
            <w:r>
              <w:rPr>
                <w:rFonts w:hint="eastAsia" w:ascii="宋体" w:hAnsi="宋体" w:cs="宋体"/>
                <w:b w:val="0"/>
                <w:bCs/>
                <w:sz w:val="24"/>
                <w:szCs w:val="24"/>
                <w:lang w:val="en-US" w:eastAsia="zh-CN"/>
              </w:rPr>
              <w:t>1、</w:t>
            </w:r>
            <w:r>
              <w:rPr>
                <w:rFonts w:hint="eastAsia" w:ascii="宋体" w:hAnsi="宋体" w:eastAsia="宋体" w:cs="宋体"/>
                <w:b w:val="0"/>
                <w:bCs/>
                <w:sz w:val="24"/>
                <w:szCs w:val="24"/>
                <w:lang w:eastAsia="zh-CN"/>
              </w:rPr>
              <w:t>投标单</w:t>
            </w:r>
            <w:r>
              <w:rPr>
                <w:rFonts w:hint="eastAsia" w:ascii="宋体" w:hAnsi="宋体" w:eastAsia="宋体" w:cs="宋体"/>
                <w:b w:val="0"/>
                <w:bCs/>
                <w:color w:val="auto"/>
                <w:sz w:val="24"/>
                <w:szCs w:val="24"/>
                <w:lang w:eastAsia="zh-CN"/>
              </w:rPr>
              <w:t>位</w:t>
            </w:r>
            <w:r>
              <w:rPr>
                <w:rFonts w:hint="eastAsia" w:ascii="宋体" w:hAnsi="宋体" w:eastAsia="宋体" w:cs="宋体"/>
                <w:b w:val="0"/>
                <w:bCs/>
                <w:color w:val="auto"/>
                <w:sz w:val="24"/>
                <w:szCs w:val="24"/>
              </w:rPr>
              <w:t>提出问题的截止时</w:t>
            </w:r>
            <w:r>
              <w:rPr>
                <w:rFonts w:hint="eastAsia" w:ascii="宋体" w:hAnsi="宋体" w:eastAsia="宋体" w:cs="宋体"/>
                <w:b w:val="0"/>
                <w:bCs/>
                <w:color w:val="auto"/>
                <w:sz w:val="24"/>
                <w:szCs w:val="24"/>
                <w:highlight w:val="none"/>
              </w:rPr>
              <w:t>间：</w:t>
            </w:r>
            <w:r>
              <w:rPr>
                <w:rFonts w:hint="eastAsia" w:ascii="Times New Roman" w:hAnsi="Times New Roman"/>
                <w:snapToGrid w:val="0"/>
                <w:color w:val="auto"/>
                <w:spacing w:val="-4"/>
                <w:kern w:val="0"/>
                <w:sz w:val="24"/>
                <w:szCs w:val="24"/>
                <w:highlight w:val="none"/>
                <w:u w:val="single"/>
                <w:lang w:val="en-US" w:eastAsia="zh-CN"/>
              </w:rPr>
              <w:t>202</w:t>
            </w:r>
            <w:r>
              <w:rPr>
                <w:rFonts w:hint="eastAsia"/>
                <w:snapToGrid w:val="0"/>
                <w:color w:val="auto"/>
                <w:spacing w:val="-4"/>
                <w:kern w:val="0"/>
                <w:sz w:val="24"/>
                <w:szCs w:val="24"/>
                <w:highlight w:val="none"/>
                <w:u w:val="single"/>
                <w:lang w:val="en-US" w:eastAsia="zh-CN"/>
              </w:rPr>
              <w:t>3年5</w:t>
            </w:r>
            <w:r>
              <w:rPr>
                <w:rFonts w:ascii="Times New Roman" w:hAnsi="宋体"/>
                <w:color w:val="auto"/>
                <w:kern w:val="0"/>
                <w:sz w:val="24"/>
                <w:szCs w:val="24"/>
                <w:highlight w:val="none"/>
                <w:u w:val="single"/>
              </w:rPr>
              <w:t>月</w:t>
            </w:r>
            <w:r>
              <w:rPr>
                <w:rFonts w:hint="eastAsia" w:hAnsi="宋体"/>
                <w:color w:val="auto"/>
                <w:kern w:val="0"/>
                <w:sz w:val="24"/>
                <w:szCs w:val="24"/>
                <w:highlight w:val="none"/>
                <w:u w:val="single"/>
                <w:lang w:val="en-US" w:eastAsia="zh-CN"/>
              </w:rPr>
              <w:t>25</w:t>
            </w:r>
            <w:r>
              <w:rPr>
                <w:rFonts w:ascii="Times New Roman" w:hAnsi="宋体"/>
                <w:color w:val="auto"/>
                <w:kern w:val="0"/>
                <w:sz w:val="24"/>
                <w:szCs w:val="24"/>
                <w:highlight w:val="none"/>
                <w:u w:val="single"/>
              </w:rPr>
              <w:t>日</w:t>
            </w:r>
            <w:r>
              <w:rPr>
                <w:rFonts w:ascii="Times New Roman" w:hAnsi="Times New Roman"/>
                <w:snapToGrid w:val="0"/>
                <w:color w:val="auto"/>
                <w:spacing w:val="-4"/>
                <w:kern w:val="0"/>
                <w:sz w:val="24"/>
                <w:szCs w:val="24"/>
                <w:highlight w:val="none"/>
                <w:u w:val="single"/>
              </w:rPr>
              <w:t xml:space="preserve"> </w:t>
            </w:r>
            <w:r>
              <w:rPr>
                <w:rFonts w:hint="eastAsia" w:ascii="Times New Roman" w:hAnsi="Times New Roman"/>
                <w:snapToGrid w:val="0"/>
                <w:color w:val="auto"/>
                <w:spacing w:val="-4"/>
                <w:kern w:val="0"/>
                <w:sz w:val="24"/>
                <w:szCs w:val="24"/>
                <w:highlight w:val="none"/>
                <w:u w:val="single"/>
                <w:lang w:val="en-US" w:eastAsia="zh-CN"/>
              </w:rPr>
              <w:t>17</w:t>
            </w:r>
            <w:r>
              <w:rPr>
                <w:rFonts w:hint="eastAsia"/>
                <w:snapToGrid w:val="0"/>
                <w:color w:val="auto"/>
                <w:spacing w:val="-4"/>
                <w:kern w:val="0"/>
                <w:sz w:val="24"/>
                <w:szCs w:val="24"/>
                <w:highlight w:val="none"/>
                <w:u w:val="single"/>
                <w:lang w:val="en-US" w:eastAsia="zh-CN"/>
              </w:rPr>
              <w:t>：</w:t>
            </w:r>
            <w:r>
              <w:rPr>
                <w:rFonts w:hint="eastAsia" w:ascii="Times New Roman" w:hAnsi="Times New Roman"/>
                <w:snapToGrid w:val="0"/>
                <w:color w:val="auto"/>
                <w:spacing w:val="-4"/>
                <w:kern w:val="0"/>
                <w:sz w:val="24"/>
                <w:szCs w:val="24"/>
                <w:highlight w:val="none"/>
                <w:u w:val="single"/>
                <w:lang w:val="en-US" w:eastAsia="zh-CN"/>
              </w:rPr>
              <w:t>30</w:t>
            </w:r>
            <w:r>
              <w:rPr>
                <w:rFonts w:ascii="Times New Roman" w:hAnsi="宋体"/>
                <w:color w:val="auto"/>
                <w:kern w:val="0"/>
                <w:sz w:val="24"/>
                <w:szCs w:val="24"/>
                <w:highlight w:val="none"/>
              </w:rPr>
              <w:t>前，</w:t>
            </w:r>
            <w:r>
              <w:rPr>
                <w:rFonts w:hint="eastAsia" w:ascii="Times New Roman"/>
                <w:color w:val="auto"/>
                <w:sz w:val="24"/>
                <w:szCs w:val="24"/>
                <w:highlight w:val="none"/>
                <w:lang w:eastAsia="zh-CN"/>
              </w:rPr>
              <w:t>投标</w:t>
            </w:r>
            <w:r>
              <w:rPr>
                <w:rFonts w:hint="eastAsia" w:ascii="Times New Roman"/>
                <w:sz w:val="24"/>
                <w:szCs w:val="24"/>
                <w:highlight w:val="none"/>
                <w:lang w:eastAsia="zh-CN"/>
              </w:rPr>
              <w:t>单位</w:t>
            </w:r>
            <w:r>
              <w:rPr>
                <w:rFonts w:ascii="Times New Roman"/>
                <w:sz w:val="24"/>
                <w:szCs w:val="24"/>
                <w:highlight w:val="none"/>
              </w:rPr>
              <w:t>应仔细阅读和检查</w:t>
            </w:r>
            <w:r>
              <w:rPr>
                <w:rFonts w:hint="eastAsia" w:ascii="Times New Roman"/>
                <w:sz w:val="24"/>
                <w:szCs w:val="24"/>
                <w:highlight w:val="none"/>
                <w:lang w:eastAsia="zh-CN"/>
              </w:rPr>
              <w:t>采购文件</w:t>
            </w:r>
            <w:r>
              <w:rPr>
                <w:rFonts w:ascii="Times New Roman"/>
                <w:sz w:val="24"/>
                <w:szCs w:val="24"/>
                <w:highlight w:val="none"/>
              </w:rPr>
              <w:t>的全部内容</w:t>
            </w:r>
            <w:r>
              <w:rPr>
                <w:rFonts w:ascii="Times New Roman" w:hAnsi="宋体"/>
                <w:sz w:val="24"/>
                <w:szCs w:val="24"/>
                <w:highlight w:val="none"/>
              </w:rPr>
              <w:t>。</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如对</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有任何疑问均在此时间以前提出疑问</w:t>
            </w:r>
            <w:r>
              <w:rPr>
                <w:rFonts w:hint="eastAsia" w:hAnsi="宋体"/>
                <w:kern w:val="0"/>
                <w:sz w:val="24"/>
                <w:szCs w:val="24"/>
                <w:highlight w:val="none"/>
                <w:lang w:eastAsia="zh-CN"/>
              </w:rPr>
              <w:t>，</w:t>
            </w:r>
            <w:r>
              <w:rPr>
                <w:rFonts w:hint="eastAsia" w:hAnsi="宋体"/>
                <w:kern w:val="0"/>
                <w:sz w:val="24"/>
                <w:szCs w:val="24"/>
                <w:highlight w:val="none"/>
                <w:lang w:val="en-US" w:eastAsia="zh-CN"/>
              </w:rPr>
              <w:t>疑</w:t>
            </w:r>
            <w:r>
              <w:rPr>
                <w:rFonts w:hint="eastAsia" w:hAnsi="宋体"/>
                <w:kern w:val="0"/>
                <w:sz w:val="24"/>
                <w:szCs w:val="24"/>
                <w:highlight w:val="none"/>
                <w:lang w:eastAsia="zh-CN"/>
              </w:rPr>
              <w:t>问内容发至</w:t>
            </w:r>
            <w:r>
              <w:rPr>
                <w:rFonts w:hint="eastAsia" w:hAnsi="宋体"/>
                <w:kern w:val="0"/>
                <w:sz w:val="24"/>
                <w:szCs w:val="24"/>
                <w:highlight w:val="cyan"/>
                <w:lang w:val="en-US" w:eastAsia="zh-CN"/>
              </w:rPr>
              <w:t>1316509003</w:t>
            </w:r>
            <w:r>
              <w:rPr>
                <w:rFonts w:hint="eastAsia" w:hAnsi="宋体"/>
                <w:kern w:val="0"/>
                <w:sz w:val="24"/>
                <w:szCs w:val="24"/>
                <w:highlight w:val="cyan"/>
                <w:lang w:eastAsia="zh-CN"/>
              </w:rPr>
              <w:t>@</w:t>
            </w:r>
            <w:r>
              <w:rPr>
                <w:rFonts w:hint="eastAsia" w:hAnsi="宋体"/>
                <w:kern w:val="0"/>
                <w:sz w:val="24"/>
                <w:szCs w:val="24"/>
                <w:highlight w:val="cyan"/>
                <w:lang w:val="en-US" w:eastAsia="zh-CN"/>
              </w:rPr>
              <w:t>qq</w:t>
            </w:r>
            <w:r>
              <w:rPr>
                <w:rFonts w:hint="eastAsia" w:hAnsi="宋体"/>
                <w:kern w:val="0"/>
                <w:sz w:val="24"/>
                <w:szCs w:val="24"/>
                <w:highlight w:val="cyan"/>
                <w:lang w:eastAsia="zh-CN"/>
              </w:rPr>
              <w:t>.com</w:t>
            </w:r>
            <w:r>
              <w:rPr>
                <w:rFonts w:hint="eastAsia" w:hAnsi="宋体"/>
                <w:kern w:val="0"/>
                <w:sz w:val="24"/>
                <w:szCs w:val="24"/>
                <w:highlight w:val="none"/>
                <w:lang w:eastAsia="zh-CN"/>
              </w:rPr>
              <w:t>，</w:t>
            </w:r>
            <w:r>
              <w:rPr>
                <w:rFonts w:ascii="Times New Roman" w:hAnsi="宋体"/>
                <w:kern w:val="0"/>
                <w:sz w:val="24"/>
                <w:szCs w:val="24"/>
                <w:highlight w:val="none"/>
              </w:rPr>
              <w:t>否则，</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无权再因为</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等与投标有关的资料而提出质疑、投诉。</w:t>
            </w:r>
          </w:p>
          <w:p>
            <w:pPr>
              <w:spacing w:line="360" w:lineRule="auto"/>
              <w:ind w:firstLine="480" w:firstLineChars="200"/>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如对</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有疑问事项，请于</w:t>
            </w:r>
            <w:r>
              <w:rPr>
                <w:rFonts w:hint="eastAsia" w:ascii="宋体" w:hAnsi="宋体" w:eastAsia="宋体" w:cs="宋体"/>
                <w:b w:val="0"/>
                <w:bCs/>
                <w:sz w:val="24"/>
                <w:szCs w:val="24"/>
                <w:lang w:eastAsia="zh-CN"/>
              </w:rPr>
              <w:t>投标单位</w:t>
            </w:r>
            <w:r>
              <w:rPr>
                <w:rFonts w:hint="eastAsia" w:ascii="宋体" w:hAnsi="宋体" w:eastAsia="宋体" w:cs="宋体"/>
                <w:b w:val="0"/>
                <w:bCs/>
                <w:sz w:val="24"/>
                <w:szCs w:val="24"/>
              </w:rPr>
              <w:t>提出问题的截止时间内提出，对于未在规定时间提出的疑问事项，</w:t>
            </w:r>
            <w:r>
              <w:rPr>
                <w:rFonts w:hint="eastAsia" w:ascii="宋体" w:hAnsi="宋体" w:eastAsia="宋体" w:cs="宋体"/>
                <w:b w:val="0"/>
                <w:bCs/>
                <w:sz w:val="24"/>
                <w:szCs w:val="24"/>
                <w:lang w:val="en-US" w:eastAsia="zh-CN"/>
              </w:rPr>
              <w:t>招标人</w:t>
            </w:r>
            <w:r>
              <w:rPr>
                <w:rFonts w:hint="eastAsia" w:ascii="宋体" w:hAnsi="宋体" w:eastAsia="宋体" w:cs="宋体"/>
                <w:b w:val="0"/>
                <w:bCs/>
                <w:sz w:val="24"/>
                <w:szCs w:val="24"/>
              </w:rPr>
              <w:t>将不予受理。对于参与投标的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，视为已充分理解并接受</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及相关回答补充等资料；</w:t>
            </w:r>
          </w:p>
          <w:p>
            <w:pPr>
              <w:spacing w:line="360" w:lineRule="auto"/>
              <w:ind w:firstLine="480" w:firstLineChars="200"/>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67" w:type="dxa"/>
            <w:gridSpan w:val="2"/>
            <w:noWrap w:val="0"/>
            <w:vAlign w:val="center"/>
          </w:tcPr>
          <w:p>
            <w:pPr>
              <w:spacing w:line="360" w:lineRule="exact"/>
              <w:jc w:val="center"/>
              <w:rPr>
                <w:rFonts w:hint="eastAsia"/>
                <w:color w:val="000000"/>
                <w:sz w:val="24"/>
              </w:rPr>
            </w:pPr>
          </w:p>
          <w:p>
            <w:pPr>
              <w:spacing w:line="360" w:lineRule="exact"/>
              <w:jc w:val="center"/>
              <w:rPr>
                <w:rFonts w:hint="eastAsia"/>
                <w:color w:val="000000"/>
                <w:sz w:val="24"/>
              </w:rPr>
            </w:pPr>
            <w:r>
              <w:rPr>
                <w:rFonts w:hint="eastAsia"/>
                <w:color w:val="000000"/>
                <w:sz w:val="24"/>
              </w:rPr>
              <w:t>10</w:t>
            </w:r>
          </w:p>
        </w:tc>
        <w:tc>
          <w:tcPr>
            <w:tcW w:w="2298" w:type="dxa"/>
            <w:noWrap w:val="0"/>
            <w:vAlign w:val="center"/>
          </w:tcPr>
          <w:p>
            <w:pPr>
              <w:spacing w:line="440" w:lineRule="exact"/>
              <w:jc w:val="center"/>
              <w:rPr>
                <w:rFonts w:hint="eastAsia"/>
                <w:sz w:val="24"/>
                <w:lang w:eastAsia="zh-CN"/>
              </w:rPr>
            </w:pPr>
          </w:p>
          <w:p>
            <w:pPr>
              <w:spacing w:line="440" w:lineRule="exact"/>
              <w:jc w:val="center"/>
              <w:rPr>
                <w:sz w:val="24"/>
              </w:rPr>
            </w:pPr>
            <w:r>
              <w:rPr>
                <w:rFonts w:hint="eastAsia"/>
                <w:sz w:val="24"/>
                <w:lang w:eastAsia="zh-CN"/>
              </w:rPr>
              <w:t>采购单位</w:t>
            </w:r>
            <w:r>
              <w:rPr>
                <w:sz w:val="24"/>
              </w:rPr>
              <w:t>澄清的时间</w:t>
            </w:r>
          </w:p>
        </w:tc>
        <w:tc>
          <w:tcPr>
            <w:tcW w:w="6174" w:type="dxa"/>
            <w:noWrap w:val="0"/>
            <w:vAlign w:val="center"/>
          </w:tcPr>
          <w:p>
            <w:pPr>
              <w:spacing w:line="360" w:lineRule="auto"/>
              <w:rPr>
                <w:rFonts w:ascii="Times New Roman" w:hAnsi="宋体"/>
                <w:kern w:val="0"/>
                <w:sz w:val="24"/>
                <w:szCs w:val="24"/>
              </w:rPr>
            </w:pPr>
            <w:r>
              <w:rPr>
                <w:rFonts w:hint="eastAsia" w:ascii="宋体" w:hAnsi="宋体" w:eastAsia="宋体" w:cs="宋体"/>
                <w:b w:val="0"/>
                <w:bCs/>
                <w:sz w:val="24"/>
                <w:szCs w:val="24"/>
                <w:highlight w:val="none"/>
                <w:lang w:val="en-US" w:eastAsia="zh-CN"/>
              </w:rPr>
              <w:t>1、招标人</w:t>
            </w:r>
            <w:r>
              <w:rPr>
                <w:rFonts w:hint="eastAsia" w:ascii="宋体" w:hAnsi="宋体" w:eastAsia="宋体" w:cs="宋体"/>
                <w:b w:val="0"/>
                <w:bCs/>
                <w:sz w:val="24"/>
                <w:szCs w:val="24"/>
                <w:highlight w:val="none"/>
              </w:rPr>
              <w:t>澄清的时间：</w:t>
            </w:r>
            <w:r>
              <w:rPr>
                <w:rFonts w:hint="eastAsia" w:ascii="Times New Roman" w:hAnsi="Times New Roman"/>
                <w:snapToGrid w:val="0"/>
                <w:color w:val="auto"/>
                <w:spacing w:val="-4"/>
                <w:kern w:val="0"/>
                <w:sz w:val="24"/>
                <w:szCs w:val="24"/>
                <w:highlight w:val="none"/>
                <w:u w:val="single"/>
                <w:lang w:val="en-US" w:eastAsia="zh-CN"/>
              </w:rPr>
              <w:t>202</w:t>
            </w:r>
            <w:r>
              <w:rPr>
                <w:rFonts w:hint="eastAsia"/>
                <w:snapToGrid w:val="0"/>
                <w:color w:val="auto"/>
                <w:spacing w:val="-4"/>
                <w:kern w:val="0"/>
                <w:sz w:val="24"/>
                <w:szCs w:val="24"/>
                <w:highlight w:val="none"/>
                <w:u w:val="single"/>
                <w:lang w:val="en-US" w:eastAsia="zh-CN"/>
              </w:rPr>
              <w:t>3</w:t>
            </w:r>
            <w:r>
              <w:rPr>
                <w:rFonts w:ascii="Times New Roman" w:hAnsi="Times New Roman"/>
                <w:snapToGrid w:val="0"/>
                <w:color w:val="auto"/>
                <w:spacing w:val="-4"/>
                <w:kern w:val="0"/>
                <w:sz w:val="24"/>
                <w:szCs w:val="24"/>
                <w:highlight w:val="none"/>
                <w:u w:val="single"/>
              </w:rPr>
              <w:t xml:space="preserve"> </w:t>
            </w:r>
            <w:r>
              <w:rPr>
                <w:rFonts w:ascii="Times New Roman" w:hAnsi="宋体"/>
                <w:color w:val="auto"/>
                <w:kern w:val="0"/>
                <w:sz w:val="24"/>
                <w:szCs w:val="24"/>
                <w:highlight w:val="none"/>
                <w:u w:val="single"/>
              </w:rPr>
              <w:t>年</w:t>
            </w:r>
            <w:r>
              <w:rPr>
                <w:rFonts w:hint="eastAsia" w:hAnsi="宋体"/>
                <w:color w:val="auto"/>
                <w:kern w:val="0"/>
                <w:sz w:val="24"/>
                <w:szCs w:val="24"/>
                <w:highlight w:val="none"/>
                <w:u w:val="single"/>
                <w:lang w:val="en-US" w:eastAsia="zh-CN"/>
              </w:rPr>
              <w:t>5月25</w:t>
            </w:r>
            <w:r>
              <w:rPr>
                <w:rFonts w:ascii="Times New Roman" w:hAnsi="宋体"/>
                <w:color w:val="auto"/>
                <w:kern w:val="0"/>
                <w:sz w:val="24"/>
                <w:szCs w:val="24"/>
                <w:highlight w:val="none"/>
                <w:u w:val="single"/>
              </w:rPr>
              <w:t>日</w:t>
            </w:r>
            <w:r>
              <w:rPr>
                <w:rFonts w:ascii="Times New Roman" w:hAnsi="宋体"/>
                <w:color w:val="auto"/>
                <w:kern w:val="0"/>
                <w:sz w:val="24"/>
                <w:szCs w:val="24"/>
                <w:highlight w:val="none"/>
              </w:rPr>
              <w:t>，</w:t>
            </w:r>
            <w:r>
              <w:rPr>
                <w:rFonts w:hint="eastAsia" w:ascii="Times New Roman" w:hAnsi="_x000B__x000C_"/>
                <w:sz w:val="24"/>
                <w:szCs w:val="24"/>
                <w:lang w:eastAsia="zh-CN"/>
              </w:rPr>
              <w:t>采购文件</w:t>
            </w:r>
            <w:r>
              <w:rPr>
                <w:rFonts w:ascii="Times New Roman" w:hAnsi="_x000B__x000C_"/>
                <w:sz w:val="24"/>
                <w:szCs w:val="24"/>
              </w:rPr>
              <w:t>的澄清、修改、补充等将在</w:t>
            </w:r>
            <w:r>
              <w:rPr>
                <w:rFonts w:hint="eastAsia" w:ascii="Times New Roman" w:hAnsi="_x000B__x000C_"/>
                <w:sz w:val="24"/>
                <w:szCs w:val="24"/>
              </w:rPr>
              <w:t>涡阳国有资本投资运营集团有限公司官网（http://www.ahlxcc.com）</w:t>
            </w:r>
            <w:r>
              <w:rPr>
                <w:rFonts w:hint="eastAsia" w:ascii="Times New Roman" w:hAnsi="_x000B__x000C_"/>
                <w:sz w:val="24"/>
                <w:szCs w:val="24"/>
                <w:lang w:val="en-US" w:eastAsia="zh-CN"/>
              </w:rPr>
              <w:t>发布</w:t>
            </w:r>
            <w:r>
              <w:rPr>
                <w:rFonts w:ascii="Times New Roman" w:hAnsi="_x000B__x000C_"/>
                <w:sz w:val="24"/>
                <w:szCs w:val="24"/>
              </w:rPr>
              <w:t>。</w:t>
            </w:r>
            <w:r>
              <w:rPr>
                <w:rFonts w:ascii="Times New Roman"/>
                <w:sz w:val="24"/>
                <w:szCs w:val="24"/>
              </w:rPr>
              <w:t>所有</w:t>
            </w:r>
            <w:r>
              <w:rPr>
                <w:rFonts w:hint="eastAsia" w:ascii="Times New Roman"/>
                <w:sz w:val="24"/>
                <w:szCs w:val="24"/>
                <w:lang w:eastAsia="zh-CN"/>
              </w:rPr>
              <w:t>投标单位</w:t>
            </w:r>
            <w:r>
              <w:rPr>
                <w:rFonts w:ascii="Times New Roman"/>
                <w:sz w:val="24"/>
                <w:szCs w:val="24"/>
              </w:rPr>
              <w:t>须在网上自行查询，无需以纸质形式回复。</w:t>
            </w:r>
            <w:r>
              <w:rPr>
                <w:rFonts w:ascii="Times New Roman" w:hAnsi="宋体"/>
                <w:kern w:val="0"/>
                <w:sz w:val="24"/>
                <w:szCs w:val="24"/>
              </w:rPr>
              <w:t>如遇系统故障等原因不能登录系统，请及时与</w:t>
            </w:r>
            <w:r>
              <w:rPr>
                <w:rFonts w:hint="eastAsia" w:ascii="Times New Roman" w:hAnsi="宋体"/>
                <w:kern w:val="0"/>
                <w:sz w:val="24"/>
                <w:szCs w:val="24"/>
                <w:lang w:val="en-US" w:eastAsia="zh-CN"/>
              </w:rPr>
              <w:t>招标人</w:t>
            </w:r>
            <w:r>
              <w:rPr>
                <w:rFonts w:ascii="Times New Roman" w:hAnsi="宋体"/>
                <w:kern w:val="0"/>
                <w:sz w:val="24"/>
                <w:szCs w:val="24"/>
              </w:rPr>
              <w:t>联系。否则，造成的一切后果由</w:t>
            </w:r>
            <w:r>
              <w:rPr>
                <w:rFonts w:hint="eastAsia" w:ascii="Times New Roman" w:hAnsi="宋体"/>
                <w:kern w:val="0"/>
                <w:sz w:val="24"/>
                <w:szCs w:val="24"/>
                <w:lang w:eastAsia="zh-CN"/>
              </w:rPr>
              <w:t>投标单位</w:t>
            </w:r>
            <w:r>
              <w:rPr>
                <w:rFonts w:ascii="Times New Roman" w:hAnsi="宋体"/>
                <w:kern w:val="0"/>
                <w:sz w:val="24"/>
                <w:szCs w:val="24"/>
              </w:rPr>
              <w:t>自行承担。</w:t>
            </w:r>
          </w:p>
          <w:p>
            <w:pPr>
              <w:spacing w:line="360" w:lineRule="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投标单位须</w:t>
            </w:r>
            <w:r>
              <w:rPr>
                <w:rFonts w:hint="eastAsia" w:ascii="宋体" w:hAnsi="宋体" w:eastAsia="宋体" w:cs="宋体"/>
                <w:b w:val="0"/>
                <w:bCs/>
                <w:sz w:val="24"/>
                <w:szCs w:val="24"/>
              </w:rPr>
              <w:t>及时从涡阳国有资本投资运营集团有限公司官网查阅（http://www.ahlxcc.com）</w:t>
            </w:r>
            <w:r>
              <w:rPr>
                <w:rFonts w:hint="eastAsia" w:ascii="宋体" w:hAnsi="宋体" w:eastAsia="宋体" w:cs="宋体"/>
                <w:b w:val="0"/>
                <w:bCs/>
                <w:sz w:val="24"/>
                <w:szCs w:val="24"/>
                <w:lang w:val="en-US" w:eastAsia="zh-CN"/>
              </w:rPr>
              <w:t>本项目相关信息</w:t>
            </w:r>
            <w:r>
              <w:rPr>
                <w:rFonts w:hint="eastAsia" w:ascii="宋体" w:hAnsi="宋体" w:eastAsia="宋体" w:cs="宋体"/>
                <w:b w:val="0"/>
                <w:bCs/>
                <w:sz w:val="24"/>
                <w:szCs w:val="24"/>
              </w:rPr>
              <w:t>，如因查阅不及时，所引起与投标有关的一切后果责任自负。各潜</w:t>
            </w:r>
            <w:r>
              <w:rPr>
                <w:rFonts w:hint="eastAsia" w:ascii="宋体" w:hAnsi="宋体" w:eastAsia="宋体" w:cs="宋体"/>
                <w:b w:val="0"/>
                <w:bCs/>
                <w:sz w:val="24"/>
                <w:szCs w:val="24"/>
                <w:lang w:val="en-US" w:eastAsia="zh-CN"/>
              </w:rPr>
              <w:t>在投标单位</w:t>
            </w:r>
            <w:r>
              <w:rPr>
                <w:rFonts w:hint="eastAsia" w:ascii="宋体" w:hAnsi="宋体" w:eastAsia="宋体" w:cs="宋体"/>
                <w:b w:val="0"/>
                <w:bCs/>
                <w:sz w:val="24"/>
                <w:szCs w:val="24"/>
              </w:rPr>
              <w:t>在投标截止时间前，每天均应登录涡阳国有资本投资运营集团有限公司官网查看有关资料信息。</w:t>
            </w:r>
          </w:p>
          <w:p>
            <w:pPr>
              <w:spacing w:line="420" w:lineRule="exact"/>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11</w:t>
            </w:r>
          </w:p>
        </w:tc>
        <w:tc>
          <w:tcPr>
            <w:tcW w:w="2298" w:type="dxa"/>
            <w:noWrap w:val="0"/>
            <w:vAlign w:val="center"/>
          </w:tcPr>
          <w:p>
            <w:pPr>
              <w:spacing w:line="440" w:lineRule="exact"/>
              <w:jc w:val="center"/>
              <w:rPr>
                <w:color w:val="000000"/>
                <w:sz w:val="24"/>
              </w:rPr>
            </w:pPr>
            <w:r>
              <w:rPr>
                <w:color w:val="000000"/>
                <w:sz w:val="24"/>
              </w:rPr>
              <w:t>构成</w:t>
            </w:r>
            <w:r>
              <w:rPr>
                <w:rFonts w:hint="eastAsia"/>
                <w:color w:val="000000"/>
                <w:sz w:val="24"/>
              </w:rPr>
              <w:t>询价文件</w:t>
            </w:r>
            <w:r>
              <w:rPr>
                <w:color w:val="000000"/>
                <w:sz w:val="24"/>
              </w:rPr>
              <w:t>的其他材料</w:t>
            </w:r>
          </w:p>
        </w:tc>
        <w:tc>
          <w:tcPr>
            <w:tcW w:w="6174" w:type="dxa"/>
            <w:noWrap w:val="0"/>
            <w:vAlign w:val="center"/>
          </w:tcPr>
          <w:p>
            <w:pPr>
              <w:spacing w:line="440" w:lineRule="exact"/>
              <w:rPr>
                <w:color w:val="000000"/>
                <w:sz w:val="24"/>
              </w:rPr>
            </w:pPr>
            <w:r>
              <w:rPr>
                <w:rFonts w:hint="eastAsia" w:hAnsi="宋体"/>
                <w:color w:val="000000"/>
                <w:sz w:val="24"/>
                <w:lang w:eastAsia="zh-CN"/>
              </w:rPr>
              <w:t>采购单位</w:t>
            </w:r>
            <w:r>
              <w:rPr>
                <w:rFonts w:hAnsi="宋体"/>
                <w:color w:val="000000"/>
                <w:sz w:val="24"/>
              </w:rPr>
              <w:t>发出的澄清、修改及补充文件等。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12</w:t>
            </w:r>
          </w:p>
        </w:tc>
        <w:tc>
          <w:tcPr>
            <w:tcW w:w="2298" w:type="dxa"/>
            <w:noWrap w:val="0"/>
            <w:vAlign w:val="center"/>
          </w:tcPr>
          <w:p>
            <w:pPr>
              <w:spacing w:line="440" w:lineRule="exact"/>
              <w:jc w:val="center"/>
              <w:rPr>
                <w:kern w:val="0"/>
                <w:sz w:val="24"/>
              </w:rPr>
            </w:pPr>
            <w:r>
              <w:rPr>
                <w:rFonts w:hint="eastAsia" w:hAnsi="宋体"/>
                <w:kern w:val="0"/>
                <w:sz w:val="24"/>
                <w:lang w:eastAsia="zh-CN"/>
              </w:rPr>
              <w:t>投标单位</w:t>
            </w:r>
            <w:r>
              <w:rPr>
                <w:rFonts w:hAnsi="宋体"/>
                <w:kern w:val="0"/>
                <w:sz w:val="24"/>
              </w:rPr>
              <w:t>确认收到</w:t>
            </w:r>
            <w:r>
              <w:rPr>
                <w:rFonts w:hint="eastAsia" w:hAnsi="宋体"/>
                <w:kern w:val="0"/>
                <w:sz w:val="24"/>
              </w:rPr>
              <w:t>询价文件</w:t>
            </w:r>
            <w:r>
              <w:rPr>
                <w:rFonts w:hAnsi="宋体"/>
                <w:kern w:val="0"/>
                <w:sz w:val="24"/>
              </w:rPr>
              <w:t>澄清的时间</w:t>
            </w:r>
          </w:p>
        </w:tc>
        <w:tc>
          <w:tcPr>
            <w:tcW w:w="6174" w:type="dxa"/>
            <w:noWrap w:val="0"/>
            <w:vAlign w:val="center"/>
          </w:tcPr>
          <w:p>
            <w:pPr>
              <w:spacing w:line="440" w:lineRule="exact"/>
              <w:rPr>
                <w:kern w:val="0"/>
                <w:sz w:val="24"/>
              </w:rPr>
            </w:pPr>
            <w:r>
              <w:rPr>
                <w:rFonts w:hint="eastAsia" w:hAnsi="宋体"/>
                <w:kern w:val="0"/>
                <w:sz w:val="24"/>
              </w:rPr>
              <w:t>询价文件</w:t>
            </w:r>
            <w:r>
              <w:rPr>
                <w:rFonts w:hAnsi="宋体"/>
                <w:kern w:val="0"/>
                <w:sz w:val="24"/>
              </w:rPr>
              <w:t>的澄清在</w:t>
            </w:r>
            <w:r>
              <w:rPr>
                <w:rFonts w:hint="eastAsia" w:hAnsi="宋体"/>
                <w:kern w:val="0"/>
                <w:sz w:val="24"/>
              </w:rPr>
              <w:t>涡阳国有资本投资运营集团有限公司官网查阅（http://www.ahlxcc.com）</w:t>
            </w:r>
            <w:r>
              <w:rPr>
                <w:rFonts w:hAnsi="宋体"/>
                <w:kern w:val="0"/>
                <w:sz w:val="24"/>
              </w:rPr>
              <w:t>的发布时间，视为</w:t>
            </w:r>
            <w:r>
              <w:rPr>
                <w:rFonts w:hint="eastAsia" w:hAnsi="宋体"/>
                <w:kern w:val="0"/>
                <w:sz w:val="24"/>
                <w:lang w:eastAsia="zh-CN"/>
              </w:rPr>
              <w:t>投标单位</w:t>
            </w:r>
            <w:r>
              <w:rPr>
                <w:rFonts w:hAnsi="宋体"/>
                <w:kern w:val="0"/>
                <w:sz w:val="24"/>
              </w:rPr>
              <w:t>确认收到</w:t>
            </w:r>
            <w:r>
              <w:rPr>
                <w:rFonts w:hint="eastAsia" w:hAnsi="宋体"/>
                <w:kern w:val="0"/>
                <w:sz w:val="24"/>
              </w:rPr>
              <w:t>询价文件</w:t>
            </w:r>
            <w:r>
              <w:rPr>
                <w:rFonts w:hAnsi="宋体"/>
                <w:kern w:val="0"/>
                <w:sz w:val="24"/>
              </w:rPr>
              <w:t>澄清的时间。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13</w:t>
            </w:r>
          </w:p>
        </w:tc>
        <w:tc>
          <w:tcPr>
            <w:tcW w:w="2298" w:type="dxa"/>
            <w:noWrap w:val="0"/>
            <w:vAlign w:val="center"/>
          </w:tcPr>
          <w:p>
            <w:pPr>
              <w:spacing w:line="440" w:lineRule="exact"/>
              <w:jc w:val="center"/>
              <w:rPr>
                <w:color w:val="000000"/>
                <w:kern w:val="0"/>
                <w:sz w:val="24"/>
              </w:rPr>
            </w:pP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rPr>
              <w:t>询价文件</w:t>
            </w:r>
            <w:r>
              <w:rPr>
                <w:rFonts w:hAnsi="宋体"/>
                <w:color w:val="000000"/>
                <w:kern w:val="0"/>
                <w:sz w:val="24"/>
              </w:rPr>
              <w:t>修改、补充的时间</w:t>
            </w:r>
          </w:p>
        </w:tc>
        <w:tc>
          <w:tcPr>
            <w:tcW w:w="6174" w:type="dxa"/>
            <w:noWrap w:val="0"/>
            <w:vAlign w:val="center"/>
          </w:tcPr>
          <w:p>
            <w:pPr>
              <w:spacing w:line="440" w:lineRule="exact"/>
              <w:rPr>
                <w:color w:val="000000"/>
                <w:kern w:val="0"/>
                <w:sz w:val="24"/>
              </w:rPr>
            </w:pPr>
            <w:r>
              <w:rPr>
                <w:rFonts w:hint="eastAsia" w:hAnsi="宋体"/>
                <w:color w:val="000000"/>
                <w:kern w:val="0"/>
                <w:sz w:val="24"/>
              </w:rPr>
              <w:t>询价文件</w:t>
            </w:r>
            <w:r>
              <w:rPr>
                <w:rFonts w:hAnsi="宋体"/>
                <w:color w:val="000000"/>
                <w:kern w:val="0"/>
                <w:sz w:val="24"/>
              </w:rPr>
              <w:t>的修改、补充在</w:t>
            </w:r>
            <w:r>
              <w:rPr>
                <w:rFonts w:hint="eastAsia" w:hAnsi="宋体"/>
                <w:color w:val="000000"/>
                <w:kern w:val="0"/>
                <w:sz w:val="24"/>
              </w:rPr>
              <w:t>涡阳国有资本投资运营集团有限公司官网查阅（http://www.ahlxcc.com）</w:t>
            </w:r>
            <w:r>
              <w:rPr>
                <w:rFonts w:hAnsi="宋体"/>
                <w:color w:val="000000"/>
                <w:kern w:val="0"/>
                <w:sz w:val="24"/>
              </w:rPr>
              <w:t>的发布时间，视为</w:t>
            </w: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rPr>
              <w:t>询价文件</w:t>
            </w:r>
            <w:r>
              <w:rPr>
                <w:rFonts w:hAnsi="宋体"/>
                <w:color w:val="000000"/>
                <w:kern w:val="0"/>
                <w:sz w:val="24"/>
              </w:rPr>
              <w:t>修改的时间。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14</w:t>
            </w:r>
          </w:p>
        </w:tc>
        <w:tc>
          <w:tcPr>
            <w:tcW w:w="2298" w:type="dxa"/>
            <w:noWrap w:val="0"/>
            <w:vAlign w:val="center"/>
          </w:tcPr>
          <w:p>
            <w:pPr>
              <w:spacing w:line="440" w:lineRule="exact"/>
              <w:jc w:val="center"/>
              <w:rPr>
                <w:sz w:val="24"/>
              </w:rPr>
            </w:pPr>
            <w:r>
              <w:rPr>
                <w:sz w:val="24"/>
              </w:rPr>
              <w:t>构成</w:t>
            </w:r>
            <w:r>
              <w:rPr>
                <w:rFonts w:hint="eastAsia"/>
                <w:sz w:val="24"/>
                <w:lang w:eastAsia="zh-CN"/>
              </w:rPr>
              <w:t>投标文件</w:t>
            </w:r>
            <w:r>
              <w:rPr>
                <w:sz w:val="24"/>
              </w:rPr>
              <w:t>的其他材料</w:t>
            </w:r>
          </w:p>
        </w:tc>
        <w:tc>
          <w:tcPr>
            <w:tcW w:w="6174" w:type="dxa"/>
            <w:noWrap w:val="0"/>
            <w:vAlign w:val="center"/>
          </w:tcPr>
          <w:p>
            <w:pPr>
              <w:spacing w:line="440" w:lineRule="exact"/>
              <w:rPr>
                <w:sz w:val="24"/>
              </w:rPr>
            </w:pPr>
            <w:r>
              <w:rPr>
                <w:rFonts w:hint="eastAsia" w:hAnsi="宋体"/>
                <w:sz w:val="24"/>
                <w:lang w:eastAsia="zh-CN"/>
              </w:rPr>
              <w:t>投标单位</w:t>
            </w:r>
            <w:r>
              <w:rPr>
                <w:rFonts w:hAnsi="宋体"/>
                <w:sz w:val="24"/>
              </w:rPr>
              <w:t>的书面澄清、说明和补正（但不得改变</w:t>
            </w:r>
            <w:r>
              <w:rPr>
                <w:rFonts w:hint="eastAsia" w:hAnsi="宋体"/>
                <w:sz w:val="24"/>
                <w:lang w:eastAsia="zh-CN"/>
              </w:rPr>
              <w:t>投标文件</w:t>
            </w:r>
            <w:r>
              <w:rPr>
                <w:rFonts w:hAnsi="宋体"/>
                <w:sz w:val="24"/>
              </w:rPr>
              <w:t>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15</w:t>
            </w:r>
          </w:p>
        </w:tc>
        <w:tc>
          <w:tcPr>
            <w:tcW w:w="2298" w:type="dxa"/>
            <w:noWrap w:val="0"/>
            <w:vAlign w:val="center"/>
          </w:tcPr>
          <w:p>
            <w:pPr>
              <w:spacing w:line="360" w:lineRule="exact"/>
              <w:jc w:val="center"/>
              <w:rPr>
                <w:sz w:val="24"/>
              </w:rPr>
            </w:pPr>
            <w:r>
              <w:rPr>
                <w:rFonts w:hAnsi="宋体"/>
                <w:sz w:val="24"/>
              </w:rPr>
              <w:t>投标有效期</w:t>
            </w:r>
          </w:p>
        </w:tc>
        <w:tc>
          <w:tcPr>
            <w:tcW w:w="6174" w:type="dxa"/>
            <w:noWrap w:val="0"/>
            <w:vAlign w:val="center"/>
          </w:tcPr>
          <w:p>
            <w:pPr>
              <w:spacing w:line="360" w:lineRule="exact"/>
              <w:rPr>
                <w:sz w:val="24"/>
              </w:rPr>
            </w:pPr>
            <w:r>
              <w:rPr>
                <w:rFonts w:hAnsi="宋体"/>
                <w:sz w:val="24"/>
              </w:rPr>
              <w:t>投标截止之日起</w:t>
            </w:r>
            <w:r>
              <w:rPr>
                <w:sz w:val="24"/>
              </w:rPr>
              <w:t xml:space="preserve"> 60 </w:t>
            </w:r>
            <w:r>
              <w:rPr>
                <w:rFonts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16</w:t>
            </w:r>
          </w:p>
        </w:tc>
        <w:tc>
          <w:tcPr>
            <w:tcW w:w="2298" w:type="dxa"/>
            <w:noWrap w:val="0"/>
            <w:vAlign w:val="center"/>
          </w:tcPr>
          <w:p>
            <w:pPr>
              <w:spacing w:line="360" w:lineRule="exact"/>
              <w:jc w:val="center"/>
              <w:rPr>
                <w:sz w:val="24"/>
              </w:rPr>
            </w:pPr>
            <w:r>
              <w:rPr>
                <w:rFonts w:hAnsi="宋体"/>
                <w:sz w:val="24"/>
              </w:rPr>
              <w:t>投标保证金</w:t>
            </w:r>
          </w:p>
        </w:tc>
        <w:tc>
          <w:tcPr>
            <w:tcW w:w="6174" w:type="dxa"/>
            <w:noWrap w:val="0"/>
            <w:vAlign w:val="center"/>
          </w:tcPr>
          <w:p>
            <w:pPr>
              <w:spacing w:line="440" w:lineRule="exact"/>
              <w:rPr>
                <w:rFonts w:hint="eastAsia"/>
                <w:color w:val="000000"/>
                <w:sz w:val="24"/>
              </w:rPr>
            </w:pPr>
            <w:r>
              <w:rPr>
                <w:rFonts w:hint="eastAsia"/>
                <w:color w:val="000000"/>
                <w:sz w:val="24"/>
              </w:rPr>
              <w:t>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color w:val="FF0000"/>
                <w:sz w:val="24"/>
              </w:rPr>
            </w:pPr>
            <w:r>
              <w:rPr>
                <w:rFonts w:hint="eastAsia"/>
                <w:sz w:val="24"/>
              </w:rPr>
              <w:t>17</w:t>
            </w:r>
          </w:p>
        </w:tc>
        <w:tc>
          <w:tcPr>
            <w:tcW w:w="2298" w:type="dxa"/>
            <w:noWrap w:val="0"/>
            <w:vAlign w:val="center"/>
          </w:tcPr>
          <w:p>
            <w:pPr>
              <w:spacing w:line="360" w:lineRule="exact"/>
              <w:jc w:val="center"/>
              <w:rPr>
                <w:sz w:val="24"/>
              </w:rPr>
            </w:pPr>
            <w:r>
              <w:rPr>
                <w:rFonts w:hAnsi="宋体"/>
                <w:sz w:val="24"/>
              </w:rPr>
              <w:t>投标保证金的</w:t>
            </w:r>
          </w:p>
          <w:p>
            <w:pPr>
              <w:spacing w:line="360" w:lineRule="exact"/>
              <w:jc w:val="center"/>
              <w:rPr>
                <w:sz w:val="24"/>
              </w:rPr>
            </w:pPr>
            <w:r>
              <w:rPr>
                <w:rFonts w:hAnsi="宋体"/>
                <w:sz w:val="24"/>
              </w:rPr>
              <w:t>退</w:t>
            </w:r>
            <w:r>
              <w:rPr>
                <w:rFonts w:hint="eastAsia" w:hAnsi="宋体"/>
                <w:sz w:val="24"/>
              </w:rPr>
              <w:t>还</w:t>
            </w:r>
          </w:p>
        </w:tc>
        <w:tc>
          <w:tcPr>
            <w:tcW w:w="6174" w:type="dxa"/>
            <w:noWrap w:val="0"/>
            <w:vAlign w:val="center"/>
          </w:tcPr>
          <w:p>
            <w:pPr>
              <w:spacing w:line="440" w:lineRule="exact"/>
              <w:rPr>
                <w:sz w:val="24"/>
              </w:rPr>
            </w:pPr>
            <w:r>
              <w:rPr>
                <w:sz w:val="24"/>
              </w:rPr>
              <w:t>投标保证金退还：</w:t>
            </w:r>
          </w:p>
          <w:p>
            <w:pPr>
              <w:spacing w:line="360" w:lineRule="exact"/>
              <w:rPr>
                <w:rFonts w:hint="eastAsia"/>
                <w:color w:val="000000"/>
                <w:sz w:val="24"/>
                <w:lang w:val="en-US" w:eastAsia="zh-CN"/>
              </w:rPr>
            </w:pPr>
            <w:r>
              <w:rPr>
                <w:rFonts w:hint="eastAsia"/>
                <w:color w:val="000000"/>
                <w:sz w:val="24"/>
                <w:lang w:val="en-US" w:eastAsia="zh-CN"/>
              </w:rPr>
              <w:t>1、招标不成功（或开标现场拒收投标文件）的，由各投标单位向采购单位提交退款申请及保证金转账凭证后，采购单位直接退付至其汇出账户；</w:t>
            </w:r>
          </w:p>
          <w:p>
            <w:pPr>
              <w:spacing w:line="360" w:lineRule="exact"/>
              <w:rPr>
                <w:rFonts w:hint="eastAsia"/>
                <w:color w:val="000000"/>
                <w:sz w:val="24"/>
                <w:lang w:val="en-US" w:eastAsia="zh-CN"/>
              </w:rPr>
            </w:pPr>
            <w:r>
              <w:rPr>
                <w:rFonts w:hint="eastAsia"/>
                <w:color w:val="000000"/>
                <w:sz w:val="24"/>
                <w:lang w:val="en-US" w:eastAsia="zh-CN"/>
              </w:rPr>
              <w:t>2、未中标投标单位投标保证金的退付：中标公示期限结束，由各投标单位向采购单位提交退款申请及保证金转账凭证后，采购单位直接退付至其汇出账户；</w:t>
            </w:r>
          </w:p>
          <w:p>
            <w:pPr>
              <w:spacing w:line="360" w:lineRule="exact"/>
              <w:rPr>
                <w:color w:val="000000"/>
                <w:sz w:val="24"/>
              </w:rPr>
            </w:pPr>
            <w:r>
              <w:rPr>
                <w:color w:val="000000"/>
                <w:sz w:val="24"/>
              </w:rPr>
              <w:t>3</w:t>
            </w:r>
            <w:r>
              <w:rPr>
                <w:rFonts w:hint="eastAsia"/>
                <w:color w:val="000000"/>
                <w:sz w:val="24"/>
              </w:rPr>
              <w:t>.</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的投标保证金的退付：</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的投标保证金转为项目履约保证金（金额不足的须补齐），履约期满后退还至其汇出账户。</w:t>
            </w:r>
          </w:p>
          <w:p>
            <w:pPr>
              <w:spacing w:line="360" w:lineRule="exact"/>
              <w:rPr>
                <w:color w:val="000000"/>
                <w:sz w:val="24"/>
              </w:rPr>
            </w:pPr>
            <w:r>
              <w:rPr>
                <w:color w:val="000000"/>
                <w:sz w:val="24"/>
              </w:rPr>
              <w:t>4</w:t>
            </w:r>
            <w:r>
              <w:rPr>
                <w:rFonts w:hint="eastAsia"/>
                <w:color w:val="000000"/>
                <w:sz w:val="24"/>
              </w:rPr>
              <w:t>.</w:t>
            </w:r>
            <w:r>
              <w:rPr>
                <w:color w:val="000000"/>
                <w:sz w:val="24"/>
              </w:rPr>
              <w:t>如有质疑、投诉的项目按相关规定处理。</w:t>
            </w:r>
          </w:p>
          <w:p>
            <w:pPr>
              <w:spacing w:line="360" w:lineRule="exact"/>
              <w:jc w:val="left"/>
              <w:rPr>
                <w:rFonts w:hint="eastAsia"/>
                <w:b/>
                <w:bCs/>
                <w:color w:val="000000"/>
                <w:sz w:val="28"/>
                <w:szCs w:val="28"/>
                <w:highlight w:val="cyan"/>
                <w:lang w:val="en-US" w:eastAsia="zh-CN"/>
              </w:rPr>
            </w:pPr>
            <w:r>
              <w:rPr>
                <w:rFonts w:hint="eastAsia"/>
                <w:b/>
                <w:bCs/>
                <w:color w:val="000000"/>
                <w:sz w:val="28"/>
                <w:szCs w:val="28"/>
                <w:highlight w:val="cyan"/>
                <w:lang w:val="en-US" w:eastAsia="zh-CN"/>
              </w:rPr>
              <w:t>重点提醒：凡是在开标前递交了投标保证金，但未递交投标文件的投标单位，须在开标前向招标代理机构提供不投标的书面说明（弃标函），否则视为不诚信行为，集团招投标中心将会同采购单位约谈投标单位法定代表人，有权不予退还投标保证金。</w:t>
            </w:r>
          </w:p>
          <w:p>
            <w:pPr>
              <w:spacing w:line="360" w:lineRule="exact"/>
              <w:jc w:val="left"/>
              <w:rPr>
                <w:sz w:val="24"/>
              </w:rPr>
            </w:pPr>
            <w:r>
              <w:rPr>
                <w:rFonts w:hint="eastAsia"/>
                <w:b/>
                <w:bCs/>
                <w:color w:val="000000"/>
                <w:sz w:val="28"/>
                <w:szCs w:val="28"/>
                <w:highlight w:val="cyan"/>
                <w:lang w:val="en-US" w:eastAsia="zh-CN"/>
              </w:rPr>
              <w:t>接收邮箱：zhihegongchengbu@163.com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18</w:t>
            </w:r>
          </w:p>
        </w:tc>
        <w:tc>
          <w:tcPr>
            <w:tcW w:w="2298" w:type="dxa"/>
            <w:noWrap w:val="0"/>
            <w:vAlign w:val="center"/>
          </w:tcPr>
          <w:p>
            <w:pPr>
              <w:spacing w:line="360" w:lineRule="exact"/>
              <w:jc w:val="center"/>
              <w:rPr>
                <w:rFonts w:hAnsi="宋体"/>
                <w:sz w:val="24"/>
              </w:rPr>
            </w:pPr>
            <w:r>
              <w:rPr>
                <w:rFonts w:hAnsi="宋体"/>
                <w:sz w:val="24"/>
              </w:rPr>
              <w:t>签字或盖章要求</w:t>
            </w:r>
          </w:p>
        </w:tc>
        <w:tc>
          <w:tcPr>
            <w:tcW w:w="6174" w:type="dxa"/>
            <w:noWrap w:val="0"/>
            <w:vAlign w:val="center"/>
          </w:tcPr>
          <w:p>
            <w:pPr>
              <w:spacing w:line="360" w:lineRule="exact"/>
              <w:rPr>
                <w:rFonts w:hAnsi="宋体"/>
                <w:sz w:val="24"/>
              </w:rPr>
            </w:pPr>
            <w:r>
              <w:rPr>
                <w:rFonts w:hint="eastAsia" w:hAnsi="宋体"/>
                <w:sz w:val="24"/>
              </w:rPr>
              <w:t>按照询价文件要求进行</w:t>
            </w:r>
            <w:r>
              <w:rPr>
                <w:rFonts w:hAnsi="宋体"/>
                <w:sz w:val="24"/>
              </w:rPr>
              <w:t>签字或盖章</w:t>
            </w:r>
            <w:r>
              <w:rPr>
                <w:rFonts w:hint="eastAsia" w:hAnsi="宋体"/>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19</w:t>
            </w:r>
          </w:p>
        </w:tc>
        <w:tc>
          <w:tcPr>
            <w:tcW w:w="2298" w:type="dxa"/>
            <w:noWrap w:val="0"/>
            <w:vAlign w:val="center"/>
          </w:tcPr>
          <w:p>
            <w:pPr>
              <w:spacing w:line="440" w:lineRule="exact"/>
              <w:jc w:val="center"/>
              <w:rPr>
                <w:sz w:val="24"/>
                <w:highlight w:val="yellow"/>
              </w:rPr>
            </w:pPr>
            <w:r>
              <w:rPr>
                <w:rFonts w:hint="eastAsia"/>
                <w:sz w:val="24"/>
                <w:lang w:eastAsia="zh-CN"/>
              </w:rPr>
              <w:t>投标文件</w:t>
            </w:r>
            <w:r>
              <w:rPr>
                <w:sz w:val="24"/>
              </w:rPr>
              <w:t>的递交要求</w:t>
            </w:r>
          </w:p>
        </w:tc>
        <w:tc>
          <w:tcPr>
            <w:tcW w:w="6174" w:type="dxa"/>
            <w:noWrap w:val="0"/>
            <w:vAlign w:val="center"/>
          </w:tcPr>
          <w:p>
            <w:pPr>
              <w:spacing w:line="360" w:lineRule="exact"/>
              <w:rPr>
                <w:sz w:val="24"/>
              </w:rPr>
            </w:pPr>
            <w:r>
              <w:rPr>
                <w:rFonts w:hint="eastAsia" w:ascii="Times New Roman" w:hAnsi="宋体" w:eastAsia="宋体" w:cs="Times New Roman"/>
                <w:sz w:val="24"/>
              </w:rPr>
              <w:t>具体详见询价公告。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20</w:t>
            </w:r>
          </w:p>
        </w:tc>
        <w:tc>
          <w:tcPr>
            <w:tcW w:w="2298" w:type="dxa"/>
            <w:noWrap w:val="0"/>
            <w:vAlign w:val="center"/>
          </w:tcPr>
          <w:p>
            <w:pPr>
              <w:spacing w:line="440" w:lineRule="exact"/>
              <w:jc w:val="center"/>
              <w:rPr>
                <w:rFonts w:hint="eastAsia" w:eastAsia="宋体"/>
                <w:sz w:val="24"/>
                <w:lang w:eastAsia="zh-CN"/>
              </w:rPr>
            </w:pPr>
            <w:r>
              <w:rPr>
                <w:sz w:val="24"/>
              </w:rPr>
              <w:t>是否退还</w:t>
            </w:r>
            <w:r>
              <w:rPr>
                <w:rFonts w:hint="eastAsia"/>
                <w:sz w:val="24"/>
                <w:lang w:eastAsia="zh-CN"/>
              </w:rPr>
              <w:t>投标文件</w:t>
            </w:r>
          </w:p>
        </w:tc>
        <w:tc>
          <w:tcPr>
            <w:tcW w:w="6174" w:type="dxa"/>
            <w:noWrap w:val="0"/>
            <w:vAlign w:val="center"/>
          </w:tcPr>
          <w:p>
            <w:pPr>
              <w:spacing w:line="440" w:lineRule="exact"/>
              <w:rPr>
                <w:sz w:val="24"/>
              </w:rPr>
            </w:pPr>
            <w:r>
              <w:rPr>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21</w:t>
            </w:r>
          </w:p>
        </w:tc>
        <w:tc>
          <w:tcPr>
            <w:tcW w:w="2298" w:type="dxa"/>
            <w:noWrap w:val="0"/>
            <w:vAlign w:val="center"/>
          </w:tcPr>
          <w:p>
            <w:pPr>
              <w:spacing w:line="440" w:lineRule="exact"/>
              <w:jc w:val="center"/>
              <w:rPr>
                <w:sz w:val="24"/>
              </w:rPr>
            </w:pPr>
            <w:r>
              <w:rPr>
                <w:sz w:val="24"/>
              </w:rPr>
              <w:t>开标时间和地点</w:t>
            </w:r>
          </w:p>
        </w:tc>
        <w:tc>
          <w:tcPr>
            <w:tcW w:w="6174" w:type="dxa"/>
            <w:noWrap w:val="0"/>
            <w:vAlign w:val="center"/>
          </w:tcPr>
          <w:p>
            <w:pPr>
              <w:spacing w:line="440" w:lineRule="exact"/>
              <w:rPr>
                <w:rFonts w:hint="eastAsia" w:eastAsia="宋体"/>
                <w:color w:val="auto"/>
                <w:sz w:val="24"/>
                <w:highlight w:val="none"/>
                <w:lang w:eastAsia="zh-CN"/>
              </w:rPr>
            </w:pPr>
            <w:r>
              <w:rPr>
                <w:color w:val="auto"/>
                <w:sz w:val="24"/>
                <w:highlight w:val="none"/>
              </w:rPr>
              <w:t>开标时间和地点：详见</w:t>
            </w:r>
            <w:r>
              <w:rPr>
                <w:rFonts w:hint="eastAsia"/>
                <w:color w:val="auto"/>
                <w:sz w:val="24"/>
                <w:highlight w:val="none"/>
              </w:rPr>
              <w:t>询价公告</w:t>
            </w:r>
            <w:r>
              <w:rPr>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rPr>
                <w:rFonts w:hint="eastAsia"/>
                <w:sz w:val="24"/>
              </w:rPr>
            </w:pPr>
            <w:r>
              <w:rPr>
                <w:rFonts w:hint="eastAsia"/>
                <w:sz w:val="24"/>
              </w:rPr>
              <w:t xml:space="preserve">  </w:t>
            </w:r>
            <w:r>
              <w:rPr>
                <w:sz w:val="24"/>
              </w:rPr>
              <w:t xml:space="preserve"> </w:t>
            </w:r>
            <w:r>
              <w:rPr>
                <w:rFonts w:hint="eastAsia"/>
                <w:sz w:val="24"/>
              </w:rPr>
              <w:t>22</w:t>
            </w:r>
          </w:p>
        </w:tc>
        <w:tc>
          <w:tcPr>
            <w:tcW w:w="2298" w:type="dxa"/>
            <w:noWrap w:val="0"/>
            <w:vAlign w:val="center"/>
          </w:tcPr>
          <w:p>
            <w:pPr>
              <w:spacing w:line="440" w:lineRule="exact"/>
              <w:jc w:val="center"/>
              <w:rPr>
                <w:sz w:val="24"/>
              </w:rPr>
            </w:pPr>
            <w:r>
              <w:rPr>
                <w:sz w:val="24"/>
              </w:rPr>
              <w:t>开标程序</w:t>
            </w:r>
          </w:p>
        </w:tc>
        <w:tc>
          <w:tcPr>
            <w:tcW w:w="6174" w:type="dxa"/>
            <w:noWrap w:val="0"/>
            <w:vAlign w:val="center"/>
          </w:tcPr>
          <w:p>
            <w:pPr>
              <w:spacing w:line="440" w:lineRule="exact"/>
              <w:rPr>
                <w:rFonts w:hint="eastAsia"/>
                <w:color w:val="auto"/>
                <w:sz w:val="24"/>
              </w:rPr>
            </w:pPr>
            <w:r>
              <w:rPr>
                <w:color w:val="auto"/>
                <w:sz w:val="24"/>
              </w:rPr>
              <w:t>按</w:t>
            </w:r>
            <w:r>
              <w:rPr>
                <w:rFonts w:hint="eastAsia"/>
                <w:color w:val="auto"/>
                <w:sz w:val="24"/>
              </w:rPr>
              <w:t>询价文件</w:t>
            </w:r>
            <w:r>
              <w:rPr>
                <w:color w:val="auto"/>
                <w:sz w:val="24"/>
              </w:rPr>
              <w:t>规定的开标程序进行开标。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23</w:t>
            </w:r>
          </w:p>
        </w:tc>
        <w:tc>
          <w:tcPr>
            <w:tcW w:w="2298" w:type="dxa"/>
            <w:noWrap w:val="0"/>
            <w:vAlign w:val="center"/>
          </w:tcPr>
          <w:p>
            <w:pPr>
              <w:spacing w:line="440" w:lineRule="exact"/>
              <w:jc w:val="center"/>
              <w:rPr>
                <w:sz w:val="24"/>
              </w:rPr>
            </w:pPr>
            <w:r>
              <w:rPr>
                <w:rFonts w:hint="eastAsia"/>
                <w:sz w:val="24"/>
              </w:rPr>
              <w:t>询价小组</w:t>
            </w:r>
            <w:r>
              <w:rPr>
                <w:sz w:val="24"/>
              </w:rPr>
              <w:t>的组建</w:t>
            </w:r>
          </w:p>
        </w:tc>
        <w:tc>
          <w:tcPr>
            <w:tcW w:w="6174" w:type="dxa"/>
            <w:noWrap w:val="0"/>
            <w:vAlign w:val="center"/>
          </w:tcPr>
          <w:p>
            <w:pPr>
              <w:spacing w:line="440" w:lineRule="exact"/>
              <w:rPr>
                <w:color w:val="auto"/>
                <w:sz w:val="24"/>
                <w:u w:val="single"/>
              </w:rPr>
            </w:pPr>
            <w:r>
              <w:rPr>
                <w:rFonts w:hint="eastAsia"/>
                <w:color w:val="auto"/>
                <w:sz w:val="24"/>
              </w:rPr>
              <w:t>询价小</w:t>
            </w:r>
            <w:r>
              <w:rPr>
                <w:rFonts w:hint="eastAsia"/>
                <w:b w:val="0"/>
                <w:bCs w:val="0"/>
                <w:color w:val="auto"/>
                <w:sz w:val="24"/>
              </w:rPr>
              <w:t>组</w:t>
            </w:r>
            <w:r>
              <w:rPr>
                <w:b w:val="0"/>
                <w:bCs w:val="0"/>
                <w:color w:val="auto"/>
                <w:sz w:val="24"/>
              </w:rPr>
              <w:t>构成：</w:t>
            </w:r>
            <w:r>
              <w:rPr>
                <w:rFonts w:hint="eastAsia"/>
                <w:b w:val="0"/>
                <w:bCs w:val="0"/>
                <w:color w:val="auto"/>
                <w:sz w:val="24"/>
              </w:rPr>
              <w:t>3</w:t>
            </w:r>
            <w:r>
              <w:rPr>
                <w:b w:val="0"/>
                <w:bCs w:val="0"/>
                <w:color w:val="auto"/>
                <w:sz w:val="24"/>
              </w:rPr>
              <w:t>人以上单数（含</w:t>
            </w:r>
            <w:r>
              <w:rPr>
                <w:rFonts w:hint="eastAsia"/>
                <w:b w:val="0"/>
                <w:bCs w:val="0"/>
                <w:color w:val="auto"/>
                <w:sz w:val="24"/>
              </w:rPr>
              <w:t>3</w:t>
            </w:r>
            <w:r>
              <w:rPr>
                <w:b w:val="0"/>
                <w:bCs w:val="0"/>
                <w:color w:val="auto"/>
                <w:sz w:val="24"/>
              </w:rPr>
              <w:t>人）。</w:t>
            </w:r>
          </w:p>
          <w:p>
            <w:pPr>
              <w:spacing w:line="440" w:lineRule="exact"/>
              <w:rPr>
                <w:color w:val="auto"/>
                <w:sz w:val="24"/>
              </w:rPr>
            </w:pPr>
            <w:r>
              <w:rPr>
                <w:rFonts w:hint="eastAsia"/>
                <w:color w:val="auto"/>
                <w:sz w:val="24"/>
              </w:rPr>
              <w:t>询价小组</w:t>
            </w:r>
            <w:r>
              <w:rPr>
                <w:color w:val="auto"/>
                <w:sz w:val="24"/>
              </w:rPr>
              <w:t>组建：</w:t>
            </w:r>
            <w:r>
              <w:rPr>
                <w:rFonts w:hAnsi="_x000B__x000C_"/>
                <w:color w:val="auto"/>
                <w:sz w:val="24"/>
              </w:rPr>
              <w:t>按有关规定组建。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67" w:type="dxa"/>
            <w:gridSpan w:val="2"/>
            <w:noWrap w:val="0"/>
            <w:vAlign w:val="center"/>
          </w:tcPr>
          <w:p>
            <w:pPr>
              <w:spacing w:line="360" w:lineRule="exact"/>
              <w:jc w:val="center"/>
              <w:rPr>
                <w:rFonts w:hint="eastAsia"/>
                <w:sz w:val="24"/>
              </w:rPr>
            </w:pPr>
            <w:r>
              <w:rPr>
                <w:rFonts w:hint="eastAsia"/>
                <w:sz w:val="24"/>
              </w:rPr>
              <w:t>24</w:t>
            </w:r>
          </w:p>
        </w:tc>
        <w:tc>
          <w:tcPr>
            <w:tcW w:w="2298" w:type="dxa"/>
            <w:noWrap w:val="0"/>
            <w:vAlign w:val="center"/>
          </w:tcPr>
          <w:p>
            <w:pPr>
              <w:spacing w:line="440" w:lineRule="exact"/>
              <w:jc w:val="center"/>
              <w:rPr>
                <w:rFonts w:hint="eastAsia" w:eastAsia="宋体"/>
                <w:sz w:val="24"/>
                <w:lang w:eastAsia="zh-CN"/>
              </w:rPr>
            </w:pPr>
            <w:r>
              <w:rPr>
                <w:sz w:val="24"/>
              </w:rPr>
              <w:t>是否授权</w:t>
            </w:r>
            <w:r>
              <w:rPr>
                <w:rFonts w:hint="eastAsia"/>
                <w:sz w:val="24"/>
              </w:rPr>
              <w:t>询价小组</w:t>
            </w:r>
            <w:r>
              <w:rPr>
                <w:sz w:val="24"/>
              </w:rPr>
              <w:t>确定</w:t>
            </w:r>
            <w:r>
              <w:rPr>
                <w:rFonts w:hint="eastAsia"/>
                <w:sz w:val="24"/>
              </w:rPr>
              <w:t>成交</w:t>
            </w:r>
            <w:r>
              <w:rPr>
                <w:rFonts w:hint="eastAsia"/>
                <w:sz w:val="24"/>
                <w:lang w:eastAsia="zh-CN"/>
              </w:rPr>
              <w:t>投标单位</w:t>
            </w:r>
          </w:p>
        </w:tc>
        <w:tc>
          <w:tcPr>
            <w:tcW w:w="6174" w:type="dxa"/>
            <w:noWrap w:val="0"/>
            <w:vAlign w:val="center"/>
          </w:tcPr>
          <w:p>
            <w:pPr>
              <w:spacing w:line="440" w:lineRule="exact"/>
              <w:rPr>
                <w:color w:val="auto"/>
                <w:sz w:val="24"/>
                <w:highlight w:val="none"/>
              </w:rPr>
            </w:pPr>
            <w:r>
              <w:rPr>
                <w:color w:val="auto"/>
                <w:sz w:val="24"/>
                <w:highlight w:val="none"/>
              </w:rPr>
              <w:t>否，推荐的</w:t>
            </w:r>
            <w:r>
              <w:rPr>
                <w:rFonts w:hint="eastAsia"/>
                <w:color w:val="auto"/>
                <w:sz w:val="24"/>
                <w:highlight w:val="none"/>
              </w:rPr>
              <w:t>成交候选人</w:t>
            </w:r>
            <w:r>
              <w:rPr>
                <w:color w:val="auto"/>
                <w:sz w:val="24"/>
                <w:highlight w:val="none"/>
              </w:rPr>
              <w:t>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25</w:t>
            </w:r>
          </w:p>
        </w:tc>
        <w:tc>
          <w:tcPr>
            <w:tcW w:w="2298" w:type="dxa"/>
            <w:noWrap w:val="0"/>
            <w:vAlign w:val="center"/>
          </w:tcPr>
          <w:p>
            <w:pPr>
              <w:spacing w:line="440" w:lineRule="exact"/>
              <w:jc w:val="center"/>
              <w:rPr>
                <w:rFonts w:hint="eastAsia"/>
                <w:sz w:val="24"/>
              </w:rPr>
            </w:pPr>
            <w:r>
              <w:rPr>
                <w:rFonts w:hint="eastAsia"/>
                <w:sz w:val="24"/>
              </w:rPr>
              <w:t>成交结果</w:t>
            </w:r>
            <w:r>
              <w:rPr>
                <w:sz w:val="24"/>
              </w:rPr>
              <w:t>公告</w:t>
            </w:r>
          </w:p>
          <w:p>
            <w:pPr>
              <w:spacing w:line="440" w:lineRule="exact"/>
              <w:jc w:val="center"/>
              <w:rPr>
                <w:sz w:val="24"/>
              </w:rPr>
            </w:pPr>
            <w:r>
              <w:rPr>
                <w:sz w:val="24"/>
              </w:rPr>
              <w:t>媒介</w:t>
            </w:r>
          </w:p>
        </w:tc>
        <w:tc>
          <w:tcPr>
            <w:tcW w:w="6174" w:type="dxa"/>
            <w:noWrap w:val="0"/>
            <w:vAlign w:val="center"/>
          </w:tcPr>
          <w:p>
            <w:pPr>
              <w:spacing w:line="440" w:lineRule="exact"/>
              <w:rPr>
                <w:color w:val="auto"/>
                <w:sz w:val="24"/>
              </w:rPr>
            </w:pPr>
            <w:r>
              <w:rPr>
                <w:color w:val="auto"/>
                <w:sz w:val="24"/>
              </w:rPr>
              <w:t>在在</w:t>
            </w:r>
            <w:r>
              <w:rPr>
                <w:rFonts w:hint="eastAsia"/>
                <w:color w:val="auto"/>
                <w:sz w:val="24"/>
              </w:rPr>
              <w:t>涡阳国有资本投资运营集团有限公司官网（http://www.ahlxcc.com）</w:t>
            </w:r>
            <w:r>
              <w:rPr>
                <w:color w:val="auto"/>
                <w:sz w:val="24"/>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26</w:t>
            </w:r>
          </w:p>
        </w:tc>
        <w:tc>
          <w:tcPr>
            <w:tcW w:w="2298" w:type="dxa"/>
            <w:noWrap w:val="0"/>
            <w:vAlign w:val="center"/>
          </w:tcPr>
          <w:p>
            <w:pPr>
              <w:spacing w:line="360" w:lineRule="exact"/>
              <w:jc w:val="center"/>
              <w:rPr>
                <w:sz w:val="24"/>
              </w:rPr>
            </w:pPr>
            <w:r>
              <w:rPr>
                <w:rFonts w:hAnsi="宋体"/>
                <w:sz w:val="24"/>
              </w:rPr>
              <w:t>履约保证金的</w:t>
            </w:r>
          </w:p>
          <w:p>
            <w:pPr>
              <w:spacing w:line="360" w:lineRule="exact"/>
              <w:jc w:val="center"/>
              <w:rPr>
                <w:sz w:val="24"/>
              </w:rPr>
            </w:pPr>
            <w:r>
              <w:rPr>
                <w:rFonts w:hAnsi="宋体"/>
                <w:sz w:val="24"/>
              </w:rPr>
              <w:t>缴纳和退</w:t>
            </w:r>
            <w:r>
              <w:rPr>
                <w:rFonts w:hint="eastAsia" w:hAnsi="宋体"/>
                <w:sz w:val="24"/>
              </w:rPr>
              <w:t>还</w:t>
            </w:r>
          </w:p>
        </w:tc>
        <w:tc>
          <w:tcPr>
            <w:tcW w:w="6174" w:type="dxa"/>
            <w:noWrap w:val="0"/>
            <w:vAlign w:val="center"/>
          </w:tcPr>
          <w:p>
            <w:pPr>
              <w:spacing w:line="360" w:lineRule="exact"/>
              <w:rPr>
                <w:rFonts w:hint="eastAsia" w:hAnsi="宋体" w:eastAsia="宋体"/>
                <w:color w:val="auto"/>
                <w:sz w:val="24"/>
                <w:highlight w:val="none"/>
                <w:lang w:eastAsia="zh-CN"/>
              </w:rPr>
            </w:pPr>
            <w:r>
              <w:rPr>
                <w:rFonts w:hint="eastAsia" w:hAnsi="宋体"/>
                <w:color w:val="auto"/>
                <w:sz w:val="24"/>
                <w:highlight w:val="none"/>
              </w:rPr>
              <w:t>履约保证金为</w:t>
            </w:r>
            <w:r>
              <w:rPr>
                <w:rFonts w:hint="eastAsia" w:hAnsi="宋体"/>
                <w:color w:val="auto"/>
                <w:sz w:val="24"/>
                <w:highlight w:val="none"/>
                <w:lang w:eastAsia="zh-CN"/>
              </w:rPr>
              <w:t>人民币</w:t>
            </w:r>
            <w:r>
              <w:rPr>
                <w:rFonts w:hint="eastAsia" w:hAnsi="宋体"/>
                <w:color w:val="auto"/>
                <w:sz w:val="24"/>
                <w:highlight w:val="none"/>
                <w:u w:val="single"/>
                <w:lang w:val="en-US" w:eastAsia="zh-CN"/>
              </w:rPr>
              <w:t>0</w:t>
            </w:r>
            <w:r>
              <w:rPr>
                <w:rFonts w:hint="eastAsia" w:hAnsi="宋体"/>
                <w:color w:val="auto"/>
                <w:sz w:val="24"/>
                <w:highlight w:val="none"/>
                <w:lang w:val="en-US" w:eastAsia="zh-CN"/>
              </w:rPr>
              <w:t>元；</w:t>
            </w:r>
            <w:r>
              <w:rPr>
                <w:rFonts w:hint="eastAsia" w:hAnsi="宋体"/>
                <w:kern w:val="0"/>
                <w:sz w:val="24"/>
                <w:lang w:val="en-US" w:eastAsia="zh-CN"/>
              </w:rPr>
              <w:t xml:space="preserve"> </w:t>
            </w:r>
          </w:p>
          <w:p>
            <w:pPr>
              <w:spacing w:line="360" w:lineRule="exact"/>
              <w:rPr>
                <w:rFonts w:hint="eastAsia" w:hAnsi="宋体"/>
                <w:color w:val="auto"/>
                <w:sz w:val="24"/>
                <w:highlight w:val="none"/>
              </w:rPr>
            </w:pPr>
            <w:r>
              <w:rPr>
                <w:rFonts w:hint="eastAsia" w:hAnsi="宋体"/>
                <w:color w:val="auto"/>
                <w:sz w:val="24"/>
                <w:highlight w:val="none"/>
              </w:rPr>
              <w:t>履约保证金缴纳形式：1.银行汇款；2.银行转账；3.银行保</w:t>
            </w:r>
          </w:p>
          <w:p>
            <w:pPr>
              <w:spacing w:line="360" w:lineRule="exact"/>
              <w:rPr>
                <w:rFonts w:hAnsi="宋体"/>
                <w:color w:val="auto"/>
                <w:sz w:val="24"/>
                <w:highlight w:val="none"/>
              </w:rPr>
            </w:pPr>
            <w:r>
              <w:rPr>
                <w:rFonts w:hint="eastAsia" w:hAnsi="宋体"/>
                <w:color w:val="auto"/>
                <w:sz w:val="24"/>
                <w:highlight w:val="none"/>
              </w:rPr>
              <w:t>函或汇票或本票。</w:t>
            </w:r>
          </w:p>
          <w:p>
            <w:pPr>
              <w:spacing w:line="360" w:lineRule="exact"/>
              <w:rPr>
                <w:rFonts w:hAnsi="宋体"/>
                <w:color w:val="auto"/>
                <w:sz w:val="24"/>
                <w:highlight w:val="none"/>
              </w:rPr>
            </w:pPr>
            <w:r>
              <w:rPr>
                <w:rFonts w:hAnsi="宋体"/>
                <w:color w:val="auto"/>
                <w:sz w:val="24"/>
                <w:highlight w:val="none"/>
              </w:rPr>
              <w:t>履约保证金缴纳</w:t>
            </w:r>
            <w:r>
              <w:rPr>
                <w:rFonts w:hint="eastAsia" w:hAnsi="宋体"/>
                <w:color w:val="auto"/>
                <w:sz w:val="24"/>
                <w:highlight w:val="none"/>
                <w:lang w:val="en-US" w:eastAsia="zh-CN"/>
              </w:rPr>
              <w:t>账户</w:t>
            </w:r>
            <w:r>
              <w:rPr>
                <w:rFonts w:hAnsi="宋体"/>
                <w:color w:val="auto"/>
                <w:sz w:val="24"/>
                <w:highlight w:val="none"/>
              </w:rPr>
              <w:t>：</w:t>
            </w:r>
          </w:p>
          <w:p>
            <w:pPr>
              <w:pStyle w:val="7"/>
              <w:numPr>
                <w:ilvl w:val="0"/>
                <w:numId w:val="0"/>
              </w:numPr>
              <w:tabs>
                <w:tab w:val="left" w:pos="540"/>
              </w:tabs>
              <w:spacing w:line="360" w:lineRule="auto"/>
              <w:rPr>
                <w:rFonts w:hint="eastAsia"/>
                <w:color w:val="auto"/>
                <w:sz w:val="24"/>
                <w:highlight w:val="none"/>
                <w:lang w:val="en-US" w:eastAsia="zh-CN"/>
              </w:rPr>
            </w:pPr>
            <w:r>
              <w:rPr>
                <w:rFonts w:hint="eastAsia"/>
                <w:color w:val="auto"/>
                <w:sz w:val="24"/>
                <w:highlight w:val="none"/>
                <w:lang w:val="en-US" w:eastAsia="zh-CN"/>
              </w:rPr>
              <w:t xml:space="preserve">户    名：涡阳县绿行汽车服务有限公司 </w:t>
            </w:r>
          </w:p>
          <w:p>
            <w:pPr>
              <w:pStyle w:val="7"/>
              <w:numPr>
                <w:ilvl w:val="0"/>
                <w:numId w:val="0"/>
              </w:numPr>
              <w:tabs>
                <w:tab w:val="left" w:pos="540"/>
              </w:tabs>
              <w:spacing w:line="360" w:lineRule="auto"/>
              <w:rPr>
                <w:rFonts w:hint="default"/>
                <w:color w:val="auto"/>
                <w:sz w:val="24"/>
                <w:highlight w:val="none"/>
                <w:lang w:val="en-US" w:eastAsia="zh-CN"/>
              </w:rPr>
            </w:pPr>
            <w:r>
              <w:rPr>
                <w:rFonts w:hint="eastAsia"/>
                <w:color w:val="auto"/>
                <w:sz w:val="24"/>
                <w:highlight w:val="none"/>
                <w:lang w:val="en-US" w:eastAsia="zh-CN"/>
              </w:rPr>
              <w:t>帐    号：/</w:t>
            </w:r>
          </w:p>
          <w:p>
            <w:pPr>
              <w:pStyle w:val="7"/>
              <w:numPr>
                <w:ilvl w:val="0"/>
                <w:numId w:val="0"/>
              </w:numPr>
              <w:tabs>
                <w:tab w:val="left" w:pos="540"/>
              </w:tabs>
              <w:spacing w:line="360" w:lineRule="auto"/>
              <w:rPr>
                <w:rFonts w:hint="default"/>
                <w:color w:val="auto"/>
                <w:sz w:val="24"/>
                <w:highlight w:val="none"/>
                <w:lang w:val="en-US" w:eastAsia="zh-CN"/>
              </w:rPr>
            </w:pPr>
            <w:r>
              <w:rPr>
                <w:rFonts w:hint="eastAsia"/>
                <w:color w:val="auto"/>
                <w:sz w:val="24"/>
                <w:highlight w:val="none"/>
                <w:lang w:val="en-US" w:eastAsia="zh-CN"/>
              </w:rPr>
              <w:t>开户银行：/</w:t>
            </w:r>
          </w:p>
          <w:p>
            <w:pPr>
              <w:pStyle w:val="7"/>
              <w:numPr>
                <w:ilvl w:val="0"/>
                <w:numId w:val="0"/>
              </w:numPr>
              <w:tabs>
                <w:tab w:val="left" w:pos="540"/>
              </w:tabs>
              <w:spacing w:line="360" w:lineRule="auto"/>
              <w:rPr>
                <w:rFonts w:hint="eastAsia" w:ascii="Times New Roman"/>
                <w:color w:val="auto"/>
                <w:sz w:val="24"/>
                <w:szCs w:val="24"/>
                <w:highlight w:val="none"/>
                <w:lang w:eastAsia="zh-CN"/>
              </w:rPr>
            </w:pPr>
            <w:r>
              <w:rPr>
                <w:rFonts w:hint="eastAsia"/>
                <w:color w:val="auto"/>
                <w:sz w:val="24"/>
                <w:highlight w:val="none"/>
                <w:lang w:val="en-US" w:eastAsia="zh-CN"/>
              </w:rPr>
              <w:t>1.</w:t>
            </w:r>
            <w:r>
              <w:rPr>
                <w:rFonts w:hint="eastAsia"/>
                <w:color w:val="auto"/>
                <w:sz w:val="24"/>
                <w:highlight w:val="none"/>
              </w:rPr>
              <w:t xml:space="preserve">如采用银行汇款或银行转账形式缴纳履约保证金，中标人须在中标通知书发放后 </w:t>
            </w:r>
            <w:r>
              <w:rPr>
                <w:rFonts w:hint="eastAsia"/>
                <w:color w:val="auto"/>
                <w:sz w:val="24"/>
                <w:highlight w:val="none"/>
                <w:lang w:val="en-US" w:eastAsia="zh-CN"/>
              </w:rPr>
              <w:t>5</w:t>
            </w:r>
            <w:r>
              <w:rPr>
                <w:rFonts w:hint="eastAsia"/>
                <w:color w:val="auto"/>
                <w:sz w:val="24"/>
                <w:highlight w:val="none"/>
              </w:rPr>
              <w:t xml:space="preserve"> 个工作日内且在合同签订前，从其银行账户转入</w:t>
            </w:r>
            <w:r>
              <w:rPr>
                <w:rFonts w:hint="eastAsia"/>
                <w:color w:val="auto"/>
                <w:sz w:val="24"/>
                <w:highlight w:val="none"/>
                <w:lang w:eastAsia="zh-CN"/>
              </w:rPr>
              <w:t>采购单位</w:t>
            </w:r>
            <w:r>
              <w:rPr>
                <w:rFonts w:hint="eastAsia"/>
                <w:color w:val="auto"/>
                <w:sz w:val="24"/>
                <w:highlight w:val="none"/>
              </w:rPr>
              <w:t>指定账户</w:t>
            </w:r>
            <w:r>
              <w:rPr>
                <w:rFonts w:hint="eastAsia"/>
                <w:color w:val="auto"/>
                <w:sz w:val="24"/>
                <w:highlight w:val="none"/>
                <w:lang w:eastAsia="zh-CN"/>
              </w:rPr>
              <w:t>（</w:t>
            </w:r>
            <w:r>
              <w:rPr>
                <w:rFonts w:hint="eastAsia"/>
                <w:color w:val="auto"/>
                <w:sz w:val="24"/>
                <w:highlight w:val="none"/>
                <w:lang w:val="en-US" w:eastAsia="zh-CN"/>
              </w:rPr>
              <w:t>补齐差额，投标保证金转为履约保证金</w:t>
            </w:r>
            <w:r>
              <w:rPr>
                <w:rFonts w:hint="eastAsia"/>
                <w:color w:val="auto"/>
                <w:sz w:val="24"/>
                <w:highlight w:val="none"/>
                <w:lang w:eastAsia="zh-CN"/>
              </w:rPr>
              <w:t>）</w:t>
            </w:r>
            <w:r>
              <w:rPr>
                <w:rFonts w:hint="eastAsia"/>
                <w:color w:val="auto"/>
                <w:sz w:val="24"/>
                <w:highlight w:val="none"/>
                <w:lang w:val="en-US" w:eastAsia="zh-CN"/>
              </w:rPr>
              <w:t>.</w:t>
            </w:r>
            <w:r>
              <w:rPr>
                <w:rFonts w:hint="eastAsia"/>
                <w:color w:val="auto"/>
                <w:sz w:val="24"/>
                <w:highlight w:val="none"/>
              </w:rPr>
              <w:t>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pStyle w:val="7"/>
              <w:numPr>
                <w:ilvl w:val="0"/>
                <w:numId w:val="0"/>
              </w:numPr>
              <w:tabs>
                <w:tab w:val="left" w:pos="540"/>
              </w:tabs>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lang w:val="en-US" w:eastAsia="zh-CN"/>
              </w:rPr>
              <w:t>2.</w:t>
            </w:r>
            <w:r>
              <w:rPr>
                <w:rFonts w:hint="eastAsia" w:ascii="Times New Roman"/>
                <w:color w:val="auto"/>
                <w:sz w:val="24"/>
                <w:szCs w:val="24"/>
                <w:highlight w:val="none"/>
                <w:lang w:eastAsia="zh-CN"/>
              </w:rPr>
              <w:t>如采用银行保函或汇票或本票缴纳履约保证金，中标人须在中标通知书发放</w:t>
            </w:r>
            <w:r>
              <w:rPr>
                <w:rFonts w:hint="eastAsia" w:hAnsi="Times New Roman" w:cs="Times New Roman"/>
                <w:color w:val="auto"/>
                <w:sz w:val="24"/>
                <w:highlight w:val="none"/>
                <w:lang w:eastAsia="zh-CN"/>
              </w:rPr>
              <w:t xml:space="preserve">后 </w:t>
            </w:r>
            <w:r>
              <w:rPr>
                <w:rFonts w:hint="eastAsia" w:hAnsi="Times New Roman" w:cs="Times New Roman"/>
                <w:color w:val="auto"/>
                <w:sz w:val="24"/>
                <w:highlight w:val="none"/>
                <w:lang w:val="en-US" w:eastAsia="zh-CN"/>
              </w:rPr>
              <w:t>5</w:t>
            </w:r>
            <w:r>
              <w:rPr>
                <w:rFonts w:hint="eastAsia" w:hAnsi="Times New Roman" w:cs="Times New Roman"/>
                <w:color w:val="auto"/>
                <w:sz w:val="24"/>
                <w:highlight w:val="none"/>
                <w:lang w:eastAsia="zh-CN"/>
              </w:rPr>
              <w:t xml:space="preserve"> 个工作日内且</w:t>
            </w:r>
            <w:r>
              <w:rPr>
                <w:rFonts w:hint="eastAsia" w:ascii="Times New Roman"/>
                <w:color w:val="auto"/>
                <w:sz w:val="24"/>
                <w:szCs w:val="24"/>
                <w:highlight w:val="none"/>
                <w:lang w:eastAsia="zh-CN"/>
              </w:rPr>
              <w:t>在合同签订前向采购单位开具，开具的银行保函或汇票或本票有效期不少于项目规定服务期（供货期），否则，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keepNext w:val="0"/>
              <w:keepLines w:val="0"/>
              <w:widowControl/>
              <w:suppressLineNumbers w:val="0"/>
              <w:ind w:firstLine="480" w:firstLineChars="200"/>
              <w:jc w:val="left"/>
              <w:rPr>
                <w:rFonts w:ascii="Times New Roman"/>
                <w:color w:val="auto"/>
                <w:sz w:val="24"/>
                <w:szCs w:val="24"/>
                <w:highlight w:val="none"/>
              </w:rPr>
            </w:pPr>
            <w:r>
              <w:rPr>
                <w:rFonts w:hint="eastAsia" w:ascii="Times New Roman" w:hAnsi="Times New Roman" w:eastAsia="幼圆" w:cs="Times New Roman"/>
                <w:color w:val="auto"/>
                <w:kern w:val="2"/>
                <w:sz w:val="24"/>
                <w:szCs w:val="24"/>
                <w:highlight w:val="none"/>
                <w:lang w:val="en-US" w:eastAsia="zh-CN" w:bidi="ar-SA"/>
              </w:rPr>
              <w:t>3.履约保证金退还：无违约行为发生或违约行为已处理的情况下，项目验收合格后，</w:t>
            </w:r>
            <w:r>
              <w:rPr>
                <w:rFonts w:hint="eastAsia" w:eastAsia="幼圆" w:cs="Times New Roman"/>
                <w:color w:val="auto"/>
                <w:kern w:val="2"/>
                <w:sz w:val="24"/>
                <w:szCs w:val="24"/>
                <w:highlight w:val="none"/>
                <w:lang w:val="en-US" w:eastAsia="zh-CN" w:bidi="ar-SA"/>
              </w:rPr>
              <w:t>采购单位</w:t>
            </w:r>
            <w:r>
              <w:rPr>
                <w:rFonts w:hint="eastAsia" w:ascii="Times New Roman" w:hAnsi="Times New Roman" w:eastAsia="幼圆" w:cs="Times New Roman"/>
                <w:color w:val="auto"/>
                <w:kern w:val="2"/>
                <w:sz w:val="24"/>
                <w:szCs w:val="24"/>
                <w:highlight w:val="none"/>
                <w:lang w:val="en-US" w:eastAsia="zh-CN" w:bidi="ar-SA"/>
              </w:rPr>
              <w:t xml:space="preserve">按规定返还全部履约保证金。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639" w:type="dxa"/>
            <w:gridSpan w:val="4"/>
            <w:noWrap w:val="0"/>
            <w:vAlign w:val="center"/>
          </w:tcPr>
          <w:p>
            <w:pPr>
              <w:spacing w:line="360" w:lineRule="exact"/>
              <w:jc w:val="center"/>
              <w:rPr>
                <w:b/>
                <w:sz w:val="24"/>
              </w:rPr>
            </w:pPr>
            <w:r>
              <w:rPr>
                <w:rFonts w:hAnsi="宋体"/>
                <w:b/>
                <w:sz w:val="24"/>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noWrap w:val="0"/>
            <w:vAlign w:val="center"/>
          </w:tcPr>
          <w:p>
            <w:pPr>
              <w:spacing w:line="360" w:lineRule="exact"/>
              <w:jc w:val="center"/>
              <w:rPr>
                <w:sz w:val="24"/>
              </w:rPr>
            </w:pPr>
            <w:r>
              <w:rPr>
                <w:rFonts w:hint="eastAsia"/>
                <w:sz w:val="24"/>
              </w:rPr>
              <w:t>1</w:t>
            </w:r>
          </w:p>
        </w:tc>
        <w:tc>
          <w:tcPr>
            <w:tcW w:w="8498" w:type="dxa"/>
            <w:gridSpan w:val="3"/>
            <w:noWrap w:val="0"/>
            <w:vAlign w:val="center"/>
          </w:tcPr>
          <w:p>
            <w:pPr>
              <w:spacing w:line="360" w:lineRule="exact"/>
              <w:rPr>
                <w:rFonts w:hint="eastAsia" w:hAnsi="宋体"/>
                <w:sz w:val="24"/>
              </w:rPr>
            </w:pPr>
            <w:r>
              <w:rPr>
                <w:rFonts w:hint="eastAsia" w:hAnsi="宋体"/>
                <w:sz w:val="24"/>
                <w:lang w:val="en-US" w:eastAsia="zh-CN"/>
              </w:rPr>
              <w:t>1、</w:t>
            </w:r>
            <w:r>
              <w:rPr>
                <w:rFonts w:hint="eastAsia" w:hAnsi="宋体"/>
                <w:sz w:val="24"/>
                <w:lang w:eastAsia="zh-CN"/>
              </w:rPr>
              <w:t>投标单位</w:t>
            </w:r>
            <w:r>
              <w:rPr>
                <w:rFonts w:hAnsi="宋体"/>
                <w:sz w:val="24"/>
              </w:rPr>
              <w:t>应依法行使自己的质疑、投诉权利。对于恶意质疑、投诉、弄虚作假及其他违法违规行为的，一经查实，将按照有关规定进行处理</w:t>
            </w:r>
            <w:r>
              <w:rPr>
                <w:rFonts w:hint="eastAsia" w:hAnsi="宋体"/>
                <w:sz w:val="24"/>
              </w:rPr>
              <w:t>。</w:t>
            </w:r>
          </w:p>
          <w:p>
            <w:pPr>
              <w:pStyle w:val="18"/>
              <w:keepNext w:val="0"/>
              <w:keepLines w:val="0"/>
              <w:widowControl/>
              <w:suppressLineNumbers w:val="0"/>
              <w:spacing w:before="0" w:beforeAutospacing="0" w:after="0" w:afterAutospacing="0"/>
              <w:ind w:right="0"/>
              <w:jc w:val="both"/>
              <w:rPr>
                <w:rFonts w:hint="eastAsia" w:eastAsia="宋体" w:cs="宋体"/>
                <w:color w:val="0000FF"/>
                <w:kern w:val="0"/>
                <w:sz w:val="28"/>
                <w:szCs w:val="28"/>
                <w:lang w:val="en-US" w:eastAsia="zh-CN"/>
              </w:rPr>
            </w:pPr>
            <w:r>
              <w:rPr>
                <w:rFonts w:hint="eastAsia" w:cs="宋体"/>
                <w:color w:val="auto"/>
                <w:kern w:val="0"/>
                <w:sz w:val="24"/>
                <w:szCs w:val="24"/>
                <w:highlight w:val="cyan"/>
                <w:lang w:val="en-US" w:eastAsia="zh-CN"/>
              </w:rPr>
              <w:t>2、</w:t>
            </w:r>
            <w:r>
              <w:rPr>
                <w:rFonts w:hint="eastAsia" w:eastAsia="宋体" w:cs="宋体"/>
                <w:color w:val="auto"/>
                <w:kern w:val="0"/>
                <w:sz w:val="24"/>
                <w:szCs w:val="24"/>
                <w:highlight w:val="cyan"/>
                <w:lang w:val="en-US" w:eastAsia="zh-CN"/>
              </w:rPr>
              <w:t>中标单位需参照国家计委计价格[2002]1980号文件规定标准，以</w:t>
            </w:r>
            <w:r>
              <w:rPr>
                <w:rFonts w:hint="eastAsia" w:cs="宋体"/>
                <w:color w:val="auto"/>
                <w:kern w:val="0"/>
                <w:sz w:val="24"/>
                <w:szCs w:val="24"/>
                <w:highlight w:val="cyan"/>
                <w:lang w:val="en-US" w:eastAsia="zh-CN"/>
              </w:rPr>
              <w:t>采购预算金额</w:t>
            </w:r>
            <w:r>
              <w:rPr>
                <w:rFonts w:hint="eastAsia" w:eastAsia="宋体" w:cs="宋体"/>
                <w:color w:val="auto"/>
                <w:kern w:val="0"/>
                <w:sz w:val="24"/>
                <w:szCs w:val="24"/>
                <w:highlight w:val="cyan"/>
                <w:lang w:val="en-US" w:eastAsia="zh-CN"/>
              </w:rPr>
              <w:t>为计算基数，</w:t>
            </w:r>
            <w:r>
              <w:rPr>
                <w:rFonts w:hint="eastAsia" w:cs="宋体"/>
                <w:color w:val="auto"/>
                <w:kern w:val="0"/>
                <w:sz w:val="24"/>
                <w:szCs w:val="24"/>
                <w:highlight w:val="cyan"/>
                <w:lang w:val="en-US" w:eastAsia="zh-CN"/>
              </w:rPr>
              <w:t>在领取中标通知书前</w:t>
            </w:r>
            <w:r>
              <w:rPr>
                <w:rFonts w:hint="eastAsia" w:eastAsia="宋体" w:cs="宋体"/>
                <w:color w:val="auto"/>
                <w:kern w:val="0"/>
                <w:sz w:val="24"/>
                <w:szCs w:val="24"/>
                <w:highlight w:val="cyan"/>
                <w:lang w:val="en-US" w:eastAsia="zh-CN"/>
              </w:rPr>
              <w:t>向采购代理机构交纳代理服务费</w:t>
            </w:r>
            <w:r>
              <w:rPr>
                <w:rFonts w:hint="eastAsia" w:cs="宋体"/>
                <w:color w:val="auto"/>
                <w:kern w:val="0"/>
                <w:sz w:val="24"/>
                <w:szCs w:val="24"/>
                <w:highlight w:val="cyan"/>
                <w:lang w:val="en-US" w:eastAsia="zh-CN"/>
              </w:rPr>
              <w:t>（领取中标通知书时，需携带代理服务费转账凭证）</w:t>
            </w:r>
            <w:r>
              <w:rPr>
                <w:rFonts w:hint="eastAsia" w:eastAsia="宋体" w:cs="宋体"/>
                <w:color w:val="auto"/>
                <w:kern w:val="0"/>
                <w:sz w:val="24"/>
                <w:szCs w:val="24"/>
                <w:highlight w:val="cyan"/>
                <w:lang w:val="en-US" w:eastAsia="zh-CN"/>
              </w:rPr>
              <w:t>。</w:t>
            </w:r>
          </w:p>
          <w:p>
            <w:pPr>
              <w:spacing w:line="440" w:lineRule="exact"/>
              <w:rPr>
                <w:rFonts w:hint="eastAsia" w:ascii="Times New Roman" w:hAnsi="Times New Roman"/>
                <w:b w:val="0"/>
                <w:bCs w:val="0"/>
                <w:sz w:val="24"/>
                <w:szCs w:val="24"/>
                <w:lang w:val="en-US" w:eastAsia="zh-CN"/>
              </w:rPr>
            </w:pPr>
            <w:r>
              <w:rPr>
                <w:rFonts w:hint="eastAsia"/>
                <w:b w:val="0"/>
                <w:bCs w:val="0"/>
                <w:sz w:val="24"/>
                <w:szCs w:val="24"/>
                <w:lang w:val="en-US" w:eastAsia="zh-CN"/>
              </w:rPr>
              <w:t>3、</w:t>
            </w:r>
            <w:r>
              <w:rPr>
                <w:rFonts w:hint="eastAsia" w:ascii="Times New Roman" w:hAnsi="Times New Roman"/>
                <w:b w:val="0"/>
                <w:bCs w:val="0"/>
                <w:sz w:val="24"/>
                <w:szCs w:val="24"/>
                <w:lang w:val="en-US" w:eastAsia="zh-CN"/>
              </w:rPr>
              <w:t>代理服务费收款账户：</w:t>
            </w:r>
          </w:p>
          <w:p>
            <w:pPr>
              <w:pStyle w:val="18"/>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收款人户名：安徽雉河项目管理有限公司</w:t>
            </w:r>
          </w:p>
          <w:p>
            <w:pPr>
              <w:pStyle w:val="18"/>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收款人账号：1318 0430 1920 0052 303</w:t>
            </w:r>
          </w:p>
          <w:p>
            <w:pPr>
              <w:pStyle w:val="18"/>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收款人开户行：中国工商银行亳州涡阳支行营业部</w:t>
            </w:r>
          </w:p>
          <w:p>
            <w:pPr>
              <w:pStyle w:val="18"/>
              <w:keepNext w:val="0"/>
              <w:keepLines w:val="0"/>
              <w:widowControl/>
              <w:suppressLineNumbers w:val="0"/>
              <w:spacing w:before="0" w:beforeAutospacing="0" w:after="0" w:afterAutospacing="0"/>
              <w:ind w:right="0"/>
              <w:jc w:val="both"/>
              <w:rPr>
                <w:rFonts w:hint="eastAsia" w:ascii="Times New Roman" w:eastAsia="宋体"/>
                <w:color w:val="FF0000"/>
                <w:szCs w:val="24"/>
                <w:lang w:val="en-US" w:eastAsia="zh-CN"/>
              </w:rPr>
            </w:pPr>
            <w:r>
              <w:rPr>
                <w:rFonts w:hint="eastAsia" w:ascii="Times New Roman" w:eastAsia="宋体" w:cs="Times New Roman"/>
                <w:sz w:val="24"/>
                <w:szCs w:val="24"/>
                <w:lang w:val="en-US" w:eastAsia="zh-CN"/>
              </w:rPr>
              <w:t xml:space="preserve">注：转账时请备注“****项目代理费” </w:t>
            </w:r>
            <w:r>
              <w:rPr>
                <w:rFonts w:hint="eastAsia" w:ascii="宋体" w:hAnsi="宋体"/>
              </w:rPr>
              <w:t xml:space="preserve"> </w:t>
            </w:r>
            <w:r>
              <w:rPr>
                <w:rFonts w:hint="eastAsia" w:ascii="Times New Roman"/>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41" w:type="dxa"/>
            <w:noWrap w:val="0"/>
            <w:vAlign w:val="center"/>
          </w:tcPr>
          <w:p>
            <w:pPr>
              <w:numPr>
                <w:ilvl w:val="0"/>
                <w:numId w:val="0"/>
              </w:numPr>
              <w:spacing w:line="360" w:lineRule="exact"/>
              <w:ind w:leftChars="0"/>
              <w:jc w:val="center"/>
              <w:rPr>
                <w:sz w:val="24"/>
              </w:rPr>
            </w:pPr>
            <w:r>
              <w:rPr>
                <w:rFonts w:hint="eastAsia"/>
                <w:sz w:val="24"/>
              </w:rPr>
              <w:t>2</w:t>
            </w:r>
          </w:p>
        </w:tc>
        <w:tc>
          <w:tcPr>
            <w:tcW w:w="8498" w:type="dxa"/>
            <w:gridSpan w:val="3"/>
            <w:noWrap w:val="0"/>
            <w:vAlign w:val="center"/>
          </w:tcPr>
          <w:p>
            <w:pPr>
              <w:numPr>
                <w:ilvl w:val="0"/>
                <w:numId w:val="0"/>
              </w:numPr>
              <w:spacing w:line="360" w:lineRule="exact"/>
              <w:ind w:leftChars="0"/>
              <w:rPr>
                <w:sz w:val="24"/>
              </w:rPr>
            </w:pPr>
            <w:r>
              <w:rPr>
                <w:rFonts w:hint="eastAsia" w:hAnsi="宋体"/>
                <w:sz w:val="24"/>
                <w:lang w:val="en-US" w:eastAsia="zh-CN"/>
              </w:rPr>
              <w:t>1.</w:t>
            </w:r>
            <w:r>
              <w:rPr>
                <w:rFonts w:hAnsi="宋体"/>
                <w:sz w:val="24"/>
              </w:rPr>
              <w:t>本项目</w:t>
            </w:r>
            <w:r>
              <w:rPr>
                <w:rFonts w:hint="eastAsia" w:hAnsi="宋体"/>
                <w:sz w:val="24"/>
                <w:lang w:val="en-US" w:eastAsia="zh-CN"/>
              </w:rPr>
              <w:t>不组织勘探现场，</w:t>
            </w:r>
            <w:r>
              <w:rPr>
                <w:rFonts w:hint="eastAsia" w:hAnsi="宋体"/>
                <w:sz w:val="24"/>
                <w:lang w:eastAsia="zh-CN"/>
              </w:rPr>
              <w:t>投标单位</w:t>
            </w:r>
            <w:r>
              <w:rPr>
                <w:rFonts w:hint="eastAsia" w:hAnsi="宋体"/>
                <w:sz w:val="24"/>
                <w:lang w:val="en-US" w:eastAsia="zh-CN"/>
              </w:rPr>
              <w:t>可</w:t>
            </w:r>
            <w:r>
              <w:rPr>
                <w:rFonts w:hAnsi="宋体"/>
                <w:sz w:val="24"/>
              </w:rPr>
              <w:t>自行勘探现场。</w:t>
            </w:r>
          </w:p>
          <w:p>
            <w:pPr>
              <w:numPr>
                <w:ilvl w:val="0"/>
                <w:numId w:val="0"/>
              </w:numPr>
              <w:spacing w:line="360" w:lineRule="exact"/>
              <w:ind w:leftChars="0"/>
              <w:rPr>
                <w:snapToGrid w:val="0"/>
                <w:spacing w:val="-4"/>
                <w:kern w:val="0"/>
                <w:sz w:val="24"/>
              </w:rPr>
            </w:pPr>
            <w:r>
              <w:rPr>
                <w:rFonts w:hint="eastAsia"/>
                <w:sz w:val="24"/>
                <w:lang w:val="en-US" w:eastAsia="zh-CN"/>
              </w:rPr>
              <w:t>2.</w:t>
            </w:r>
            <w:r>
              <w:rPr>
                <w:sz w:val="24"/>
              </w:rPr>
              <w:t>采购预算（招标控制价</w:t>
            </w:r>
            <w:r>
              <w:rPr>
                <w:rFonts w:hint="eastAsia"/>
                <w:sz w:val="24"/>
              </w:rPr>
              <w:t>、</w:t>
            </w:r>
            <w:r>
              <w:rPr>
                <w:sz w:val="24"/>
              </w:rPr>
              <w:t>最高投标限价，下同）</w:t>
            </w:r>
            <w:r>
              <w:rPr>
                <w:snapToGrid w:val="0"/>
                <w:spacing w:val="-4"/>
                <w:kern w:val="0"/>
                <w:sz w:val="24"/>
              </w:rPr>
              <w:t>详见</w:t>
            </w:r>
            <w:r>
              <w:rPr>
                <w:rFonts w:hint="eastAsia"/>
                <w:snapToGrid w:val="0"/>
                <w:spacing w:val="-4"/>
                <w:kern w:val="0"/>
                <w:sz w:val="24"/>
              </w:rPr>
              <w:t>询价公告</w:t>
            </w:r>
            <w:r>
              <w:rPr>
                <w:snapToGrid w:val="0"/>
                <w:spacing w:val="-4"/>
                <w:kern w:val="0"/>
                <w:sz w:val="24"/>
              </w:rPr>
              <w:t>。</w:t>
            </w:r>
          </w:p>
          <w:p>
            <w:pPr>
              <w:spacing w:line="500" w:lineRule="exact"/>
              <w:rPr>
                <w:rFonts w:hint="eastAsia" w:hAnsi="宋体"/>
                <w:color w:val="FF0000"/>
                <w:sz w:val="24"/>
              </w:rPr>
            </w:pPr>
            <w:r>
              <w:rPr>
                <w:rFonts w:hint="eastAsia" w:eastAsia="宋体"/>
                <w:snapToGrid w:val="0"/>
                <w:spacing w:val="-4"/>
                <w:kern w:val="0"/>
                <w:sz w:val="24"/>
                <w:lang w:val="en-US" w:eastAsia="zh-CN"/>
              </w:rPr>
              <w:t>3.</w:t>
            </w:r>
            <w:r>
              <w:rPr>
                <w:rFonts w:hint="eastAsia"/>
                <w:snapToGrid w:val="0"/>
                <w:spacing w:val="-4"/>
                <w:kern w:val="0"/>
                <w:sz w:val="24"/>
                <w:lang w:val="en-US" w:eastAsia="zh-CN"/>
              </w:rPr>
              <w:t>投标文件</w:t>
            </w:r>
            <w:r>
              <w:rPr>
                <w:rFonts w:hint="eastAsia" w:ascii="Times New Roman" w:hAnsi="Times New Roman" w:eastAsia="宋体" w:cs="Times New Roman"/>
                <w:snapToGrid w:val="0"/>
                <w:spacing w:val="-4"/>
                <w:kern w:val="0"/>
                <w:sz w:val="24"/>
              </w:rPr>
              <w:t>份数</w:t>
            </w:r>
            <w:r>
              <w:rPr>
                <w:rFonts w:hint="eastAsia" w:cs="Times New Roman"/>
                <w:snapToGrid w:val="0"/>
                <w:spacing w:val="-4"/>
                <w:kern w:val="0"/>
                <w:sz w:val="24"/>
                <w:lang w:eastAsia="zh-CN"/>
              </w:rPr>
              <w:t>：</w:t>
            </w:r>
            <w:r>
              <w:rPr>
                <w:rFonts w:hint="eastAsia" w:cs="Times New Roman"/>
                <w:snapToGrid w:val="0"/>
                <w:spacing w:val="-4"/>
                <w:kern w:val="0"/>
                <w:sz w:val="24"/>
                <w:lang w:val="en-US" w:eastAsia="zh-CN"/>
              </w:rPr>
              <w:t>本项目如是多个标包的，投标单位需按照标包分别编制投标文件，每个标包一正一副（纸质版，胶装装订）。</w:t>
            </w:r>
            <w:r>
              <w:rPr>
                <w:rFonts w:hint="eastAsia" w:ascii="Times New Roman" w:hAnsi="Times New Roman" w:eastAsia="宋体" w:cs="Times New Roman"/>
                <w:b/>
                <w:bCs/>
                <w:color w:val="auto"/>
                <w:kern w:val="2"/>
                <w:sz w:val="24"/>
                <w:szCs w:val="22"/>
                <w:lang w:val="en-US" w:eastAsia="zh-CN" w:bidi="ar-SA"/>
              </w:rPr>
              <w:t>注：未按要求</w:t>
            </w:r>
            <w:r>
              <w:rPr>
                <w:rFonts w:hint="eastAsia" w:ascii="Times New Roman" w:hAnsi="Times New Roman" w:cs="Times New Roman"/>
                <w:b/>
                <w:bCs/>
                <w:color w:val="auto"/>
                <w:kern w:val="2"/>
                <w:sz w:val="24"/>
                <w:szCs w:val="22"/>
                <w:lang w:val="en-US" w:eastAsia="zh-CN" w:bidi="ar-SA"/>
              </w:rPr>
              <w:t>提供</w:t>
            </w:r>
            <w:r>
              <w:rPr>
                <w:rFonts w:hint="eastAsia" w:ascii="Times New Roman" w:hAnsi="Times New Roman" w:eastAsia="宋体" w:cs="Times New Roman"/>
                <w:b/>
                <w:bCs/>
                <w:color w:val="auto"/>
                <w:kern w:val="2"/>
                <w:sz w:val="24"/>
                <w:szCs w:val="22"/>
                <w:lang w:val="en-US" w:eastAsia="zh-CN" w:bidi="ar-SA"/>
              </w:rPr>
              <w:t>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1" w:type="dxa"/>
            <w:noWrap w:val="0"/>
            <w:vAlign w:val="center"/>
          </w:tcPr>
          <w:p>
            <w:pPr>
              <w:spacing w:line="440" w:lineRule="exact"/>
              <w:jc w:val="center"/>
              <w:rPr>
                <w:rFonts w:hint="eastAsia" w:eastAsia="宋体"/>
                <w:sz w:val="24"/>
                <w:lang w:eastAsia="zh-CN"/>
              </w:rPr>
            </w:pPr>
            <w:r>
              <w:rPr>
                <w:rFonts w:hint="eastAsia"/>
                <w:sz w:val="24"/>
                <w:lang w:val="en-US" w:eastAsia="zh-CN"/>
              </w:rPr>
              <w:t>3</w:t>
            </w:r>
          </w:p>
        </w:tc>
        <w:tc>
          <w:tcPr>
            <w:tcW w:w="8498" w:type="dxa"/>
            <w:gridSpan w:val="3"/>
            <w:noWrap w:val="0"/>
            <w:vAlign w:val="center"/>
          </w:tcPr>
          <w:p>
            <w:pPr>
              <w:spacing w:line="440" w:lineRule="exact"/>
              <w:rPr>
                <w:rFonts w:hint="eastAsia"/>
                <w:sz w:val="24"/>
                <w:lang w:val="en-US" w:eastAsia="zh-CN"/>
              </w:rPr>
            </w:pPr>
            <w:r>
              <w:rPr>
                <w:rFonts w:hint="eastAsia"/>
                <w:sz w:val="24"/>
                <w:lang w:val="en-US" w:eastAsia="zh-CN"/>
              </w:rPr>
              <w:t xml:space="preserve">3.1 </w:t>
            </w:r>
            <w:r>
              <w:rPr>
                <w:rFonts w:hint="eastAsia"/>
                <w:sz w:val="24"/>
              </w:rPr>
              <w:t>合同签订地点：</w:t>
            </w:r>
            <w:r>
              <w:rPr>
                <w:rFonts w:hint="eastAsia"/>
                <w:sz w:val="24"/>
                <w:lang w:val="en-US" w:eastAsia="zh-CN"/>
              </w:rPr>
              <w:t>采购单位所在地点。</w:t>
            </w:r>
          </w:p>
          <w:p>
            <w:pPr>
              <w:spacing w:line="440" w:lineRule="exact"/>
              <w:rPr>
                <w:rFonts w:hint="eastAsia"/>
                <w:sz w:val="24"/>
              </w:rPr>
            </w:pPr>
            <w:r>
              <w:rPr>
                <w:rFonts w:hint="eastAsia" w:cs="Times New Roman"/>
                <w:sz w:val="24"/>
                <w:highlight w:val="cyan"/>
                <w:lang w:val="en-US" w:eastAsia="zh-CN"/>
              </w:rPr>
              <w:t>3</w:t>
            </w:r>
            <w:r>
              <w:rPr>
                <w:rFonts w:hint="eastAsia" w:ascii="Times New Roman" w:hAnsi="Times New Roman" w:eastAsia="宋体" w:cs="Times New Roman"/>
                <w:sz w:val="24"/>
                <w:highlight w:val="cyan"/>
                <w:lang w:val="en-US" w:eastAsia="zh-CN"/>
              </w:rPr>
              <w:t>.2中标单位</w:t>
            </w:r>
            <w:r>
              <w:rPr>
                <w:rFonts w:hint="eastAsia" w:cs="Times New Roman"/>
                <w:sz w:val="24"/>
                <w:highlight w:val="cyan"/>
                <w:lang w:val="en-US" w:eastAsia="zh-CN"/>
              </w:rPr>
              <w:t>在和采购单位</w:t>
            </w:r>
            <w:r>
              <w:rPr>
                <w:rFonts w:hint="eastAsia" w:ascii="Times New Roman" w:hAnsi="Times New Roman" w:eastAsia="宋体" w:cs="Times New Roman"/>
                <w:sz w:val="24"/>
                <w:highlight w:val="cyan"/>
                <w:lang w:val="en-US" w:eastAsia="zh-CN"/>
              </w:rPr>
              <w:t>签订完合同后</w:t>
            </w:r>
            <w:r>
              <w:rPr>
                <w:rFonts w:hint="eastAsia" w:cs="Times New Roman"/>
                <w:sz w:val="24"/>
                <w:highlight w:val="cyan"/>
                <w:lang w:val="en-US" w:eastAsia="zh-CN"/>
              </w:rPr>
              <w:t>，</w:t>
            </w:r>
            <w:r>
              <w:rPr>
                <w:rFonts w:hint="eastAsia" w:ascii="Times New Roman" w:hAnsi="Times New Roman" w:eastAsia="宋体" w:cs="Times New Roman"/>
                <w:sz w:val="24"/>
                <w:highlight w:val="cyan"/>
                <w:lang w:val="en-US" w:eastAsia="zh-CN"/>
              </w:rPr>
              <w:t>必须在7个工作日内前往集团招投标中心</w:t>
            </w:r>
            <w:r>
              <w:rPr>
                <w:rFonts w:hint="eastAsia" w:cs="Times New Roman"/>
                <w:sz w:val="24"/>
                <w:highlight w:val="cyan"/>
                <w:lang w:val="en-US" w:eastAsia="zh-CN"/>
              </w:rPr>
              <w:t>（亳州市涡阳县世纪大道与向阳路交叉口市民服务中心四楼416办公室）电话：0558-7210172</w:t>
            </w:r>
            <w:r>
              <w:rPr>
                <w:rFonts w:hint="eastAsia" w:ascii="Times New Roman" w:hAnsi="Times New Roman" w:eastAsia="宋体" w:cs="Times New Roman"/>
                <w:sz w:val="24"/>
                <w:highlight w:val="cyan"/>
                <w:lang w:val="en-US" w:eastAsia="zh-CN"/>
              </w:rPr>
              <w:t>进行合同见证（携带所有合同</w:t>
            </w:r>
            <w:r>
              <w:rPr>
                <w:rFonts w:hint="eastAsia" w:cs="Times New Roman"/>
                <w:sz w:val="24"/>
                <w:highlight w:val="cyan"/>
                <w:lang w:val="en-US" w:eastAsia="zh-CN"/>
              </w:rPr>
              <w:t>、履约保证金转账凭证</w:t>
            </w:r>
            <w:r>
              <w:rPr>
                <w:rFonts w:hint="eastAsia" w:ascii="Times New Roman" w:hAnsi="Times New Roman" w:eastAsia="宋体" w:cs="Times New Roman"/>
                <w:sz w:val="24"/>
                <w:highlight w:val="cyan"/>
                <w:lang w:val="en-US" w:eastAsia="zh-CN"/>
              </w:rPr>
              <w:t>及</w:t>
            </w:r>
            <w:r>
              <w:rPr>
                <w:rFonts w:hint="eastAsia" w:cs="Times New Roman"/>
                <w:sz w:val="24"/>
                <w:highlight w:val="cyan"/>
                <w:lang w:val="en-US" w:eastAsia="zh-CN"/>
              </w:rPr>
              <w:t>中标通知书</w:t>
            </w:r>
            <w:r>
              <w:rPr>
                <w:rFonts w:hint="eastAsia" w:ascii="Times New Roman" w:hAnsi="Times New Roman" w:eastAsia="宋体" w:cs="Times New Roman"/>
                <w:sz w:val="24"/>
                <w:highlight w:val="cyan"/>
                <w:lang w:val="en-US" w:eastAsia="zh-CN"/>
              </w:rPr>
              <w:t>），否则不予见证，并上报集团财务不予拨付项目合同款。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color w:val="FF0000"/>
                <w:sz w:val="24"/>
                <w:highlight w:val="yellow"/>
                <w:lang w:val="en-US" w:eastAsia="zh-CN"/>
              </w:rPr>
            </w:pPr>
            <w:r>
              <w:rPr>
                <w:rFonts w:hint="eastAsia"/>
                <w:color w:val="auto"/>
                <w:sz w:val="24"/>
                <w:highlight w:val="none"/>
                <w:lang w:val="en-US" w:eastAsia="zh-CN"/>
              </w:rPr>
              <w:t>4</w:t>
            </w:r>
          </w:p>
        </w:tc>
        <w:tc>
          <w:tcPr>
            <w:tcW w:w="849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1.本文件未尽事宜按照</w:t>
            </w:r>
            <w:r>
              <w:rPr>
                <w:rFonts w:hint="eastAsia" w:cs="Times New Roman"/>
                <w:sz w:val="24"/>
                <w:lang w:val="en-US" w:eastAsia="zh-CN"/>
              </w:rPr>
              <w:t>《涡阳国有资本投资运营集团有限公司招标采购管理办法》执行，并参照有关法律法规</w:t>
            </w:r>
            <w:r>
              <w:rPr>
                <w:rFonts w:hint="eastAsia" w:ascii="Times New Roman" w:hAnsi="Times New Roman" w:eastAsia="宋体" w:cs="Times New Roman"/>
                <w:sz w:val="24"/>
                <w:lang w:val="en-US" w:eastAsia="zh-CN"/>
              </w:rPr>
              <w:t>执行。</w:t>
            </w:r>
          </w:p>
          <w:p>
            <w:pPr>
              <w:pStyle w:val="2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2.构成本采购文件的各个组成文件应互为解释、互为说明。同一文件就同一事项的约定不一致的，以逻辑顺序在后者为准</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同一文件不同版本之间不一致的，以形成时间在后者为准；按本款前述约定仍不能形成结论的，由</w:t>
            </w:r>
            <w:r>
              <w:rPr>
                <w:rFonts w:hint="eastAsia" w:cs="Times New Roman"/>
                <w:kern w:val="2"/>
                <w:sz w:val="24"/>
                <w:szCs w:val="24"/>
                <w:lang w:val="en-US" w:eastAsia="zh-CN" w:bidi="ar-SA"/>
              </w:rPr>
              <w:t>采购单位</w:t>
            </w:r>
            <w:r>
              <w:rPr>
                <w:rFonts w:hint="eastAsia" w:ascii="Times New Roman" w:hAnsi="Times New Roman" w:eastAsia="宋体" w:cs="Times New Roman"/>
                <w:kern w:val="2"/>
                <w:sz w:val="24"/>
                <w:szCs w:val="24"/>
                <w:lang w:val="en-US" w:eastAsia="zh-CN" w:bidi="ar-SA"/>
              </w:rPr>
              <w:t>或采购（招标）代理机构负责解释。</w:t>
            </w:r>
          </w:p>
          <w:p>
            <w:pPr>
              <w:pStyle w:val="2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3.本文件的解释权归采购单位和采购（招标）代理机构。</w:t>
            </w:r>
          </w:p>
          <w:p>
            <w:pPr>
              <w:pStyle w:val="2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FF0000"/>
                <w:sz w:val="24"/>
                <w:highlight w:val="yellow"/>
              </w:rPr>
            </w:pPr>
            <w:r>
              <w:rPr>
                <w:rFonts w:hint="eastAsia" w:ascii="Times New Roman" w:hAnsi="Times New Roman" w:eastAsia="宋体" w:cs="Times New Roman"/>
                <w:sz w:val="24"/>
                <w:lang w:val="en-US" w:eastAsia="zh-CN"/>
              </w:rPr>
              <w:t>4.本文件相关内容与本表不一致的，以本表为准。</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b/>
          <w:sz w:val="30"/>
          <w:szCs w:val="30"/>
          <w:lang w:val="en-US" w:eastAsia="zh-CN"/>
        </w:rPr>
      </w:pPr>
    </w:p>
    <w:p>
      <w:pPr>
        <w:rPr>
          <w:rFonts w:hint="eastAsia" w:ascii="宋体" w:hAnsi="宋体" w:cs="宋体"/>
          <w:b/>
          <w:bCs/>
          <w:sz w:val="32"/>
          <w:szCs w:val="32"/>
        </w:rPr>
      </w:pPr>
    </w:p>
    <w:p>
      <w:pPr>
        <w:ind w:firstLine="555"/>
        <w:rPr>
          <w:rFonts w:hint="eastAsia" w:ascii="宋体" w:hAnsi="宋体" w:cs="宋体"/>
          <w:sz w:val="32"/>
          <w:szCs w:val="32"/>
        </w:rPr>
      </w:pPr>
    </w:p>
    <w:p>
      <w:pPr>
        <w:ind w:firstLine="555"/>
        <w:rPr>
          <w:rFonts w:hint="eastAsia" w:ascii="宋体" w:hAnsi="宋体" w:cs="宋体"/>
          <w:sz w:val="32"/>
          <w:szCs w:val="32"/>
        </w:rPr>
      </w:pPr>
    </w:p>
    <w:p>
      <w:pPr>
        <w:rPr>
          <w:rFonts w:hint="eastAsia" w:ascii="宋体" w:hAnsi="宋体" w:cs="宋体"/>
          <w:b/>
          <w:bCs/>
          <w:sz w:val="32"/>
          <w:szCs w:val="32"/>
        </w:rPr>
      </w:pPr>
    </w:p>
    <w:p>
      <w:pPr>
        <w:pStyle w:val="4"/>
        <w:jc w:val="both"/>
        <w:rPr>
          <w:rFonts w:hint="eastAsia" w:ascii="宋体" w:hAnsi="宋体" w:cs="宋体"/>
          <w:bCs/>
          <w:szCs w:val="32"/>
        </w:rPr>
      </w:pPr>
    </w:p>
    <w:p>
      <w:pPr>
        <w:pStyle w:val="4"/>
        <w:jc w:val="center"/>
        <w:rPr>
          <w:rFonts w:hint="eastAsia" w:ascii="华文中宋" w:hAnsi="华文中宋" w:eastAsia="华文中宋" w:cs="华文中宋"/>
          <w:b/>
          <w:bCs/>
          <w:color w:val="333333"/>
          <w:kern w:val="0"/>
          <w:sz w:val="44"/>
          <w:szCs w:val="44"/>
          <w:shd w:val="clear" w:color="auto" w:fill="FFFFFF"/>
          <w:lang w:val="en-US" w:eastAsia="zh-CN" w:bidi="ar"/>
        </w:rPr>
      </w:pPr>
      <w:r>
        <w:rPr>
          <w:rFonts w:hint="eastAsia" w:ascii="宋体" w:hAnsi="宋体" w:cs="宋体"/>
          <w:bCs/>
          <w:szCs w:val="32"/>
        </w:rPr>
        <w:br w:type="page"/>
      </w:r>
      <w:r>
        <w:rPr>
          <w:rFonts w:hint="eastAsia" w:ascii="华文中宋" w:hAnsi="华文中宋" w:eastAsia="华文中宋" w:cs="华文中宋"/>
          <w:b/>
          <w:bCs/>
          <w:color w:val="333333"/>
          <w:kern w:val="0"/>
          <w:sz w:val="44"/>
          <w:szCs w:val="44"/>
          <w:shd w:val="clear" w:color="auto" w:fill="FFFFFF"/>
          <w:lang w:val="en-US" w:eastAsia="zh-CN" w:bidi="ar"/>
        </w:rPr>
        <w:t>第三章  评审办法</w:t>
      </w:r>
    </w:p>
    <w:p>
      <w:pPr>
        <w:spacing w:line="440" w:lineRule="exact"/>
        <w:rPr>
          <w:rFonts w:hint="eastAsia" w:ascii="宋体" w:hAnsi="宋体"/>
          <w:b/>
          <w:color w:val="auto"/>
          <w:sz w:val="24"/>
        </w:rPr>
      </w:pPr>
      <w:r>
        <w:rPr>
          <w:rFonts w:hint="eastAsia" w:ascii="宋体" w:hAnsi="宋体"/>
          <w:b/>
          <w:color w:val="auto"/>
          <w:sz w:val="24"/>
        </w:rPr>
        <w:t>评</w:t>
      </w:r>
      <w:r>
        <w:rPr>
          <w:rFonts w:hint="eastAsia" w:ascii="宋体" w:hAnsi="宋体"/>
          <w:b/>
          <w:color w:val="auto"/>
          <w:sz w:val="24"/>
          <w:lang w:val="en-US" w:eastAsia="zh-CN"/>
        </w:rPr>
        <w:t>审</w:t>
      </w:r>
      <w:r>
        <w:rPr>
          <w:rFonts w:hint="eastAsia" w:ascii="宋体" w:hAnsi="宋体"/>
          <w:b/>
          <w:color w:val="auto"/>
          <w:sz w:val="24"/>
        </w:rPr>
        <w:t>程序：</w:t>
      </w:r>
    </w:p>
    <w:p>
      <w:pPr>
        <w:spacing w:line="440" w:lineRule="exact"/>
        <w:rPr>
          <w:rFonts w:hint="eastAsia" w:ascii="宋体" w:hAnsi="宋体"/>
          <w:color w:val="auto"/>
          <w:sz w:val="24"/>
        </w:rPr>
      </w:pPr>
      <w:r>
        <w:rPr>
          <w:rFonts w:hint="eastAsia" w:ascii="宋体" w:hAnsi="宋体"/>
          <w:color w:val="auto"/>
          <w:sz w:val="24"/>
        </w:rPr>
        <w:t>（一）资格性检查</w:t>
      </w:r>
    </w:p>
    <w:p>
      <w:pPr>
        <w:spacing w:line="360" w:lineRule="exact"/>
        <w:ind w:firstLine="480" w:firstLineChars="200"/>
        <w:jc w:val="left"/>
        <w:rPr>
          <w:rFonts w:hint="eastAsia" w:ascii="宋体" w:hAnsi="宋体"/>
          <w:color w:val="auto"/>
          <w:sz w:val="24"/>
        </w:rPr>
      </w:pPr>
      <w:r>
        <w:rPr>
          <w:rFonts w:hint="eastAsia" w:ascii="宋体" w:hAnsi="宋体"/>
          <w:color w:val="auto"/>
          <w:sz w:val="24"/>
        </w:rPr>
        <w:t>项目开标结束后，应当依法对</w:t>
      </w:r>
      <w:r>
        <w:rPr>
          <w:rFonts w:hint="eastAsia" w:ascii="宋体" w:hAnsi="宋体"/>
          <w:color w:val="auto"/>
          <w:sz w:val="24"/>
          <w:lang w:eastAsia="zh-CN"/>
        </w:rPr>
        <w:t>投标单位</w:t>
      </w:r>
      <w:r>
        <w:rPr>
          <w:rFonts w:hint="eastAsia" w:ascii="宋体" w:hAnsi="宋体"/>
          <w:color w:val="auto"/>
          <w:sz w:val="24"/>
        </w:rPr>
        <w:t>的资格进行审查，对出现不符合下列情形之一时，作无效标处理。《资格审查表》如下：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516"/>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条款序号</w:t>
            </w:r>
          </w:p>
        </w:tc>
        <w:tc>
          <w:tcPr>
            <w:tcW w:w="251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评标因素</w:t>
            </w:r>
          </w:p>
        </w:tc>
        <w:tc>
          <w:tcPr>
            <w:tcW w:w="5408" w:type="dxa"/>
            <w:noWrap w:val="0"/>
            <w:vAlign w:val="top"/>
          </w:tcPr>
          <w:p>
            <w:pPr>
              <w:spacing w:line="360" w:lineRule="exact"/>
              <w:ind w:firstLine="200"/>
              <w:jc w:val="center"/>
              <w:rPr>
                <w:rFonts w:hint="eastAsia" w:ascii="宋体" w:hAnsi="宋体"/>
                <w:color w:val="auto"/>
                <w:sz w:val="24"/>
              </w:rPr>
            </w:pPr>
            <w:r>
              <w:rPr>
                <w:rFonts w:hint="eastAsia" w:ascii="宋体" w:hAnsi="宋体"/>
                <w:color w:val="auto"/>
                <w:sz w:val="24"/>
              </w:rPr>
              <w:t>评审内容评审标准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1</w:t>
            </w:r>
          </w:p>
        </w:tc>
        <w:tc>
          <w:tcPr>
            <w:tcW w:w="2516" w:type="dxa"/>
            <w:noWrap w:val="0"/>
            <w:vAlign w:val="center"/>
          </w:tcPr>
          <w:p>
            <w:pPr>
              <w:spacing w:line="360" w:lineRule="exact"/>
              <w:jc w:val="center"/>
              <w:rPr>
                <w:rFonts w:hint="default" w:ascii="宋体" w:hAnsi="宋体" w:eastAsia="宋体"/>
                <w:color w:val="auto"/>
                <w:sz w:val="24"/>
                <w:lang w:val="en-US" w:eastAsia="zh-CN"/>
              </w:rPr>
            </w:pPr>
            <w:r>
              <w:rPr>
                <w:rFonts w:hint="eastAsia" w:ascii="宋体" w:hAnsi="宋体"/>
                <w:color w:val="auto"/>
                <w:sz w:val="24"/>
              </w:rPr>
              <w:t>营业执照</w:t>
            </w:r>
            <w:r>
              <w:rPr>
                <w:rFonts w:hint="eastAsia" w:ascii="宋体" w:hAnsi="宋体"/>
                <w:color w:val="auto"/>
                <w:sz w:val="24"/>
                <w:lang w:val="en-US" w:eastAsia="zh-CN"/>
              </w:rPr>
              <w:t>或事业单位法人证书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提供有效的营业执照</w:t>
            </w:r>
            <w:r>
              <w:rPr>
                <w:rFonts w:hint="eastAsia" w:ascii="宋体" w:hAnsi="宋体"/>
                <w:color w:val="auto"/>
                <w:sz w:val="24"/>
                <w:lang w:val="en-US" w:eastAsia="zh-CN"/>
              </w:rPr>
              <w:t>或事业单位法人证书</w:t>
            </w:r>
            <w:r>
              <w:rPr>
                <w:rFonts w:hint="eastAsia" w:ascii="宋体" w:hAnsi="宋体"/>
                <w:color w:val="auto"/>
                <w:sz w:val="24"/>
              </w:rPr>
              <w:t>（“多证合一”证件）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2</w:t>
            </w:r>
          </w:p>
        </w:tc>
        <w:tc>
          <w:tcPr>
            <w:tcW w:w="2516" w:type="dxa"/>
            <w:noWrap w:val="0"/>
            <w:vAlign w:val="center"/>
          </w:tcPr>
          <w:p>
            <w:pPr>
              <w:widowControl/>
              <w:spacing w:line="440" w:lineRule="exact"/>
              <w:rPr>
                <w:rFonts w:hint="eastAsia" w:ascii="宋体" w:hAnsi="宋体"/>
                <w:color w:val="auto"/>
                <w:sz w:val="24"/>
                <w:highlight w:val="none"/>
              </w:rPr>
            </w:pPr>
            <w:r>
              <w:rPr>
                <w:rFonts w:hint="eastAsia" w:ascii="宋体" w:hAnsi="宋体"/>
                <w:color w:val="auto"/>
                <w:sz w:val="24"/>
                <w:highlight w:val="none"/>
              </w:rPr>
              <w:t>《中华人民共和国政府采购法》第二十二条所规定的条件</w:t>
            </w:r>
          </w:p>
        </w:tc>
        <w:tc>
          <w:tcPr>
            <w:tcW w:w="5408"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val="en-US" w:eastAsia="zh-CN"/>
              </w:rPr>
              <w:t>询价</w:t>
            </w:r>
            <w:r>
              <w:rPr>
                <w:rFonts w:hint="eastAsia" w:ascii="宋体" w:hAnsi="宋体"/>
                <w:color w:val="auto"/>
                <w:sz w:val="24"/>
                <w:highlight w:val="none"/>
              </w:rPr>
              <w:t>文件</w:t>
            </w:r>
            <w:r>
              <w:rPr>
                <w:rFonts w:hint="eastAsia" w:ascii="宋体" w:hAnsi="宋体"/>
                <w:color w:val="auto"/>
                <w:sz w:val="24"/>
                <w:highlight w:val="none"/>
                <w:lang w:eastAsia="zh-CN"/>
              </w:rPr>
              <w:t>投标单位</w:t>
            </w:r>
            <w:r>
              <w:rPr>
                <w:rFonts w:hint="eastAsia" w:ascii="宋体" w:hAnsi="宋体"/>
                <w:color w:val="auto"/>
                <w:sz w:val="24"/>
                <w:highlight w:val="none"/>
              </w:rPr>
              <w:t>资格声明函要求（格式附后）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3</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无重大违法记录声明函</w:t>
            </w:r>
          </w:p>
        </w:tc>
        <w:tc>
          <w:tcPr>
            <w:tcW w:w="5408" w:type="dxa"/>
            <w:noWrap w:val="0"/>
            <w:vAlign w:val="center"/>
          </w:tcPr>
          <w:p>
            <w:pPr>
              <w:spacing w:line="360" w:lineRule="exact"/>
              <w:rPr>
                <w:rFonts w:hint="eastAsia" w:ascii="宋体" w:hAnsi="宋体"/>
                <w:i/>
                <w:color w:val="auto"/>
                <w:sz w:val="24"/>
              </w:rPr>
            </w:pPr>
            <w:r>
              <w:rPr>
                <w:rFonts w:hint="eastAsia" w:ascii="宋体" w:hAnsi="宋体"/>
                <w:color w:val="auto"/>
                <w:sz w:val="24"/>
              </w:rPr>
              <w:t>符合询价文件要求（</w:t>
            </w:r>
            <w:r>
              <w:rPr>
                <w:rFonts w:hint="eastAsia" w:ascii="宋体" w:hAnsi="宋体"/>
                <w:color w:val="auto"/>
                <w:sz w:val="24"/>
                <w:lang w:val="en-US" w:eastAsia="zh-CN"/>
              </w:rPr>
              <w:t>参考</w:t>
            </w:r>
            <w:r>
              <w:rPr>
                <w:rFonts w:hint="eastAsia" w:ascii="宋体" w:hAnsi="宋体"/>
                <w:color w:val="auto"/>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4</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联合体协议书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0" w:type="dxa"/>
            <w:gridSpan w:val="3"/>
            <w:tcBorders>
              <w:left w:val="nil"/>
              <w:right w:val="nil"/>
            </w:tcBorders>
            <w:noWrap w:val="0"/>
            <w:vAlign w:val="center"/>
          </w:tcPr>
          <w:p>
            <w:pPr>
              <w:widowControl/>
              <w:spacing w:line="440" w:lineRule="exact"/>
              <w:ind w:left="142"/>
              <w:rPr>
                <w:rFonts w:hint="eastAsia" w:ascii="宋体" w:hAnsi="宋体"/>
                <w:color w:val="auto"/>
                <w:sz w:val="24"/>
              </w:rPr>
            </w:pPr>
            <w:r>
              <w:rPr>
                <w:rFonts w:hint="eastAsia" w:ascii="宋体" w:hAnsi="宋体"/>
                <w:color w:val="auto"/>
                <w:sz w:val="24"/>
              </w:rPr>
              <w:t>（二）符合性检查</w:t>
            </w:r>
          </w:p>
          <w:p>
            <w:pPr>
              <w:spacing w:line="440" w:lineRule="exact"/>
              <w:ind w:firstLine="480" w:firstLineChars="200"/>
              <w:jc w:val="left"/>
              <w:rPr>
                <w:rFonts w:hint="eastAsia" w:ascii="宋体" w:hAnsi="宋体"/>
                <w:color w:val="FF0000"/>
                <w:sz w:val="24"/>
              </w:rPr>
            </w:pPr>
            <w:r>
              <w:rPr>
                <w:rFonts w:hint="eastAsia" w:ascii="宋体" w:hAnsi="宋体"/>
                <w:color w:val="auto"/>
                <w:sz w:val="24"/>
              </w:rPr>
              <w:t>资格性检查结束后，应当对符合资格的</w:t>
            </w:r>
            <w:r>
              <w:rPr>
                <w:rFonts w:hint="eastAsia" w:ascii="宋体" w:hAnsi="宋体"/>
                <w:color w:val="auto"/>
                <w:sz w:val="24"/>
                <w:lang w:eastAsia="zh-CN"/>
              </w:rPr>
              <w:t>投标单位</w:t>
            </w:r>
            <w:r>
              <w:rPr>
                <w:rFonts w:hint="eastAsia" w:ascii="宋体" w:hAnsi="宋体"/>
                <w:color w:val="auto"/>
                <w:sz w:val="24"/>
              </w:rPr>
              <w:t>的投标文件进行符合性检查，以确定其是否满足</w:t>
            </w:r>
            <w:r>
              <w:rPr>
                <w:rFonts w:hint="eastAsia" w:ascii="宋体" w:hAnsi="宋体"/>
                <w:color w:val="auto"/>
                <w:sz w:val="24"/>
                <w:lang w:eastAsia="zh-CN"/>
              </w:rPr>
              <w:t>采购文件</w:t>
            </w:r>
            <w:r>
              <w:rPr>
                <w:rFonts w:hint="eastAsia" w:ascii="宋体" w:hAnsi="宋体"/>
                <w:color w:val="auto"/>
                <w:sz w:val="24"/>
              </w:rPr>
              <w:t>的实质性要求，出现不符合下列情形之一时，作无效投标处理。《符合性检查表》如下：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条款序号</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评标因素</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1</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履行合同的设备和专业技术能力</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2</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法定代表人或授权代表资格（投标授权委托书）</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3</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投标保证金有关证明材料</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4</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其他资格要求</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 xml:space="preserve">符合询价公告中其他资格要求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5</w:t>
            </w:r>
          </w:p>
        </w:tc>
        <w:tc>
          <w:tcPr>
            <w:tcW w:w="2516" w:type="dxa"/>
            <w:tcBorders>
              <w:bottom w:val="single" w:color="auto" w:sz="4" w:space="0"/>
            </w:tcBorders>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投标单位</w:t>
            </w:r>
            <w:r>
              <w:rPr>
                <w:rFonts w:hint="eastAsia" w:ascii="宋体" w:hAnsi="宋体"/>
                <w:color w:val="auto"/>
                <w:sz w:val="24"/>
              </w:rPr>
              <w:t>名称</w:t>
            </w:r>
          </w:p>
        </w:tc>
        <w:tc>
          <w:tcPr>
            <w:tcW w:w="5408" w:type="dxa"/>
            <w:tcBorders>
              <w:bottom w:val="single" w:color="auto" w:sz="4" w:space="0"/>
            </w:tcBorders>
            <w:noWrap w:val="0"/>
            <w:vAlign w:val="center"/>
          </w:tcPr>
          <w:p>
            <w:pPr>
              <w:spacing w:line="360" w:lineRule="exact"/>
              <w:rPr>
                <w:rFonts w:hint="eastAsia" w:ascii="宋体" w:hAnsi="宋体"/>
                <w:color w:val="auto"/>
                <w:sz w:val="24"/>
              </w:rPr>
            </w:pPr>
            <w:r>
              <w:rPr>
                <w:rFonts w:hint="eastAsia" w:ascii="宋体" w:hAnsi="宋体"/>
                <w:color w:val="auto"/>
                <w:sz w:val="24"/>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6</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格式</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按规定格式填写，关键字迹清晰、可以辨认，并按</w:t>
            </w:r>
            <w:r>
              <w:rPr>
                <w:rFonts w:hint="eastAsia" w:ascii="宋体" w:hAnsi="宋体"/>
                <w:color w:val="auto"/>
                <w:sz w:val="24"/>
                <w:lang w:val="en-US" w:eastAsia="zh-CN"/>
              </w:rPr>
              <w:t>询价</w:t>
            </w:r>
            <w:r>
              <w:rPr>
                <w:rFonts w:hint="eastAsia" w:ascii="宋体" w:hAnsi="宋体"/>
                <w:color w:val="auto"/>
                <w:sz w:val="24"/>
              </w:rPr>
              <w:t>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7</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投标报价</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8</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投标函</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9</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承诺书</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符合询价文件要求（格式附后）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10</w:t>
            </w:r>
          </w:p>
        </w:tc>
        <w:tc>
          <w:tcPr>
            <w:tcW w:w="2516" w:type="dxa"/>
            <w:noWrap w:val="0"/>
            <w:vAlign w:val="center"/>
          </w:tcPr>
          <w:p>
            <w:pPr>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的规格响应</w:t>
            </w:r>
          </w:p>
        </w:tc>
        <w:tc>
          <w:tcPr>
            <w:tcW w:w="5408" w:type="dxa"/>
            <w:noWrap w:val="0"/>
            <w:vAlign w:val="center"/>
          </w:tcPr>
          <w:p>
            <w:pPr>
              <w:rPr>
                <w:rFonts w:hint="default" w:ascii="宋体" w:hAnsi="宋体" w:eastAsia="宋体"/>
                <w:color w:val="FF0000"/>
                <w:sz w:val="24"/>
                <w:lang w:val="en-US" w:eastAsia="zh-CN"/>
              </w:rPr>
            </w:pPr>
            <w:r>
              <w:rPr>
                <w:rFonts w:hint="eastAsia" w:ascii="宋体" w:hAnsi="宋体"/>
                <w:color w:val="auto"/>
                <w:sz w:val="24"/>
                <w:lang w:eastAsia="zh-CN"/>
              </w:rPr>
              <w:t>投标文件</w:t>
            </w:r>
            <w:r>
              <w:rPr>
                <w:rFonts w:hint="eastAsia" w:ascii="宋体" w:hAnsi="宋体"/>
                <w:color w:val="auto"/>
                <w:sz w:val="24"/>
              </w:rPr>
              <w:t>完全满足询价文件要求（审查《规格响应表（格式）》）</w:t>
            </w:r>
            <w:r>
              <w:rPr>
                <w:rFonts w:hint="eastAsia" w:ascii="宋体" w:hAnsi="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11</w:t>
            </w:r>
          </w:p>
        </w:tc>
        <w:tc>
          <w:tcPr>
            <w:tcW w:w="2516" w:type="dxa"/>
            <w:noWrap w:val="0"/>
            <w:vAlign w:val="center"/>
          </w:tcPr>
          <w:p>
            <w:pPr>
              <w:spacing w:line="360" w:lineRule="exact"/>
              <w:ind w:firstLine="240" w:firstLineChars="1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其他内容</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响应询价文件的实质性要求，包括技术、报价、</w:t>
            </w:r>
            <w:r>
              <w:rPr>
                <w:rFonts w:hint="eastAsia" w:ascii="宋体" w:hAnsi="宋体"/>
                <w:color w:val="auto"/>
                <w:sz w:val="24"/>
                <w:lang w:val="en-US" w:eastAsia="zh-CN"/>
              </w:rPr>
              <w:t>供货期/</w:t>
            </w:r>
            <w:r>
              <w:rPr>
                <w:rFonts w:hint="eastAsia" w:ascii="宋体" w:hAnsi="宋体"/>
                <w:color w:val="auto"/>
                <w:sz w:val="24"/>
                <w:lang w:eastAsia="zh-CN"/>
              </w:rPr>
              <w:t>服务</w:t>
            </w:r>
            <w:r>
              <w:rPr>
                <w:rFonts w:hint="eastAsia" w:ascii="宋体" w:hAnsi="宋体"/>
                <w:color w:val="auto"/>
                <w:sz w:val="24"/>
              </w:rPr>
              <w:t>期</w:t>
            </w:r>
            <w:r>
              <w:rPr>
                <w:rFonts w:hint="eastAsia" w:ascii="宋体" w:hAnsi="宋体"/>
                <w:color w:val="auto"/>
                <w:sz w:val="24"/>
                <w:lang w:val="en-US" w:eastAsia="zh-CN"/>
              </w:rPr>
              <w:t>/工期</w:t>
            </w:r>
            <w:r>
              <w:rPr>
                <w:rFonts w:hint="eastAsia" w:ascii="宋体" w:hAnsi="宋体"/>
                <w:color w:val="auto"/>
                <w:sz w:val="24"/>
              </w:rPr>
              <w:t>、质保期及售后服务措施等</w:t>
            </w:r>
          </w:p>
        </w:tc>
      </w:tr>
    </w:tbl>
    <w:p>
      <w:pPr>
        <w:ind w:firstLine="480" w:firstLineChars="200"/>
        <w:rPr>
          <w:rFonts w:hint="eastAsia" w:hAnsi="宋体"/>
          <w:color w:val="auto"/>
          <w:sz w:val="24"/>
        </w:rPr>
      </w:pPr>
      <w:r>
        <w:rPr>
          <w:rFonts w:hint="eastAsia" w:hAnsi="宋体"/>
          <w:color w:val="auto"/>
          <w:sz w:val="24"/>
        </w:rPr>
        <w:t>注：</w:t>
      </w:r>
    </w:p>
    <w:p>
      <w:pPr>
        <w:ind w:firstLine="480" w:firstLineChars="200"/>
        <w:rPr>
          <w:rFonts w:hint="eastAsia" w:hAnsi="宋体"/>
          <w:color w:val="auto"/>
          <w:sz w:val="24"/>
          <w:highlight w:val="none"/>
        </w:rPr>
      </w:pPr>
      <w:r>
        <w:rPr>
          <w:rFonts w:hint="eastAsia" w:hAnsi="宋体"/>
          <w:color w:val="auto"/>
          <w:sz w:val="24"/>
        </w:rPr>
        <w:t>1、资格性检查、符合性检查若有任何一项不满足，将不能进入技术评审和商务（报价）评审。资格性检查和符合性检查的相关证</w:t>
      </w:r>
      <w:r>
        <w:rPr>
          <w:rFonts w:hint="eastAsia" w:hAnsi="宋体"/>
          <w:color w:val="auto"/>
          <w:sz w:val="24"/>
          <w:highlight w:val="none"/>
        </w:rPr>
        <w:t>照、证明、证书、证件、合同等，原件的扫描件</w:t>
      </w:r>
      <w:r>
        <w:rPr>
          <w:rFonts w:hint="eastAsia" w:hAnsi="宋体"/>
          <w:color w:val="auto"/>
          <w:sz w:val="24"/>
          <w:highlight w:val="none"/>
          <w:lang w:val="en-US" w:eastAsia="zh-CN"/>
        </w:rPr>
        <w:t>或扫描件</w:t>
      </w:r>
      <w:r>
        <w:rPr>
          <w:rFonts w:hint="eastAsia" w:hAnsi="宋体"/>
          <w:color w:val="auto"/>
          <w:sz w:val="24"/>
          <w:highlight w:val="none"/>
        </w:rPr>
        <w:t>装入</w:t>
      </w:r>
      <w:r>
        <w:rPr>
          <w:rFonts w:hint="eastAsia" w:hAnsi="宋体"/>
          <w:color w:val="auto"/>
          <w:sz w:val="24"/>
          <w:highlight w:val="none"/>
          <w:lang w:eastAsia="zh-CN"/>
        </w:rPr>
        <w:t>投标文件</w:t>
      </w:r>
      <w:r>
        <w:rPr>
          <w:rFonts w:hint="eastAsia" w:hAnsi="宋体"/>
          <w:color w:val="auto"/>
          <w:sz w:val="24"/>
          <w:highlight w:val="none"/>
        </w:rPr>
        <w:t>中，</w:t>
      </w:r>
      <w:r>
        <w:rPr>
          <w:rFonts w:hint="eastAsia" w:cs="Times New Roman"/>
          <w:color w:val="auto"/>
          <w:sz w:val="24"/>
          <w:highlight w:val="none"/>
          <w:lang w:val="en-US" w:eastAsia="zh-CN"/>
        </w:rPr>
        <w:t>采购单位</w:t>
      </w:r>
      <w:r>
        <w:rPr>
          <w:rFonts w:hint="eastAsia" w:ascii="Times New Roman" w:hAnsi="Times New Roman" w:eastAsia="宋体" w:cs="Times New Roman"/>
          <w:color w:val="auto"/>
          <w:sz w:val="24"/>
          <w:highlight w:val="none"/>
          <w:lang w:val="en-US" w:eastAsia="zh-CN"/>
        </w:rPr>
        <w:t>保留核验中标人原件的权利</w:t>
      </w:r>
      <w:r>
        <w:rPr>
          <w:rFonts w:hint="eastAsia" w:ascii="Times New Roman" w:hAnsi="Times New Roman" w:eastAsia="宋体" w:cs="Times New Roman"/>
          <w:color w:val="auto"/>
          <w:sz w:val="24"/>
          <w:highlight w:val="none"/>
        </w:rPr>
        <w:t>，如发现</w:t>
      </w:r>
      <w:r>
        <w:rPr>
          <w:rFonts w:hint="eastAsia" w:cs="Times New Roman"/>
          <w:color w:val="auto"/>
          <w:sz w:val="24"/>
          <w:highlight w:val="none"/>
          <w:lang w:val="en-US" w:eastAsia="zh-CN"/>
        </w:rPr>
        <w:t>中标</w:t>
      </w:r>
      <w:r>
        <w:rPr>
          <w:rFonts w:hint="eastAsia" w:ascii="Times New Roman" w:hAnsi="Times New Roman" w:eastAsia="宋体" w:cs="Times New Roman"/>
          <w:color w:val="auto"/>
          <w:sz w:val="24"/>
          <w:highlight w:val="none"/>
        </w:rPr>
        <w:t>弄虚作假的</w:t>
      </w:r>
      <w:r>
        <w:rPr>
          <w:rFonts w:hint="eastAsia" w:cs="Times New Roman"/>
          <w:color w:val="auto"/>
          <w:sz w:val="24"/>
          <w:highlight w:val="none"/>
          <w:lang w:val="en-US" w:eastAsia="zh-CN"/>
        </w:rPr>
        <w:t>或者拒绝提供的</w:t>
      </w:r>
      <w:r>
        <w:rPr>
          <w:rFonts w:hint="eastAsia" w:ascii="Times New Roman" w:hAnsi="Times New Roman" w:eastAsia="宋体" w:cs="Times New Roman"/>
          <w:color w:val="auto"/>
          <w:sz w:val="24"/>
          <w:highlight w:val="none"/>
        </w:rPr>
        <w:t>，取消其中标资格，并按有关规定进行处理。</w:t>
      </w:r>
    </w:p>
    <w:p>
      <w:pPr>
        <w:widowControl/>
        <w:spacing w:line="440" w:lineRule="exact"/>
        <w:ind w:left="142"/>
        <w:rPr>
          <w:rFonts w:hint="eastAsia" w:ascii="宋体" w:hAnsi="宋体"/>
          <w:color w:val="auto"/>
          <w:sz w:val="24"/>
        </w:rPr>
      </w:pPr>
    </w:p>
    <w:p>
      <w:pPr>
        <w:widowControl/>
        <w:spacing w:line="440" w:lineRule="exact"/>
        <w:ind w:left="142"/>
        <w:rPr>
          <w:rFonts w:hint="eastAsia" w:ascii="宋体" w:hAnsi="宋体"/>
          <w:color w:val="auto"/>
          <w:sz w:val="24"/>
        </w:rPr>
      </w:pPr>
      <w:r>
        <w:rPr>
          <w:rFonts w:hint="eastAsia" w:ascii="宋体" w:hAnsi="宋体"/>
          <w:color w:val="auto"/>
          <w:sz w:val="24"/>
        </w:rPr>
        <w:t>（三）评审办法。</w:t>
      </w:r>
    </w:p>
    <w:p>
      <w:pPr>
        <w:widowControl/>
        <w:spacing w:line="440" w:lineRule="exact"/>
        <w:ind w:firstLine="480" w:firstLineChars="200"/>
        <w:rPr>
          <w:rFonts w:hint="eastAsia" w:ascii="宋体" w:hAnsi="宋体"/>
          <w:color w:val="FF0000"/>
          <w:sz w:val="24"/>
        </w:rPr>
      </w:pPr>
      <w:r>
        <w:rPr>
          <w:rFonts w:hint="eastAsia"/>
          <w:sz w:val="24"/>
        </w:rPr>
        <w:t>询价小组应当从质量和服务均能满足采购文件实质性响应要求的</w:t>
      </w:r>
      <w:r>
        <w:rPr>
          <w:rFonts w:hint="eastAsia"/>
          <w:sz w:val="24"/>
          <w:lang w:eastAsia="zh-CN"/>
        </w:rPr>
        <w:t>投标单位</w:t>
      </w:r>
      <w:r>
        <w:rPr>
          <w:rFonts w:hint="eastAsia"/>
          <w:sz w:val="24"/>
        </w:rPr>
        <w:t>中，按照</w:t>
      </w:r>
      <w:r>
        <w:rPr>
          <w:rFonts w:hint="eastAsia"/>
          <w:sz w:val="24"/>
          <w:lang w:eastAsia="zh-CN"/>
        </w:rPr>
        <w:t>投标报价</w:t>
      </w:r>
      <w:r>
        <w:rPr>
          <w:rFonts w:hint="eastAsia"/>
          <w:sz w:val="24"/>
        </w:rPr>
        <w:t>由低到高的顺序提</w:t>
      </w:r>
      <w:r>
        <w:rPr>
          <w:rFonts w:hint="eastAsia"/>
          <w:color w:val="auto"/>
          <w:sz w:val="24"/>
          <w:highlight w:val="none"/>
        </w:rPr>
        <w:t>出3名成交候选</w:t>
      </w:r>
      <w:r>
        <w:rPr>
          <w:rFonts w:hint="eastAsia"/>
          <w:sz w:val="24"/>
        </w:rPr>
        <w:t>人，并编写评审报告。</w:t>
      </w:r>
    </w:p>
    <w:p>
      <w:pPr>
        <w:pStyle w:val="5"/>
        <w:rPr>
          <w:rFonts w:hint="eastAsia" w:ascii="宋体" w:hAnsi="宋体"/>
          <w:sz w:val="24"/>
          <w:szCs w:val="24"/>
          <w:lang w:val="en-US" w:eastAsia="zh-CN"/>
        </w:rPr>
      </w:pPr>
      <w:r>
        <w:rPr>
          <w:rFonts w:hint="eastAsia" w:ascii="宋体" w:hAnsi="宋体"/>
          <w:sz w:val="24"/>
          <w:szCs w:val="24"/>
          <w:lang w:val="en-US" w:eastAsia="zh-CN"/>
        </w:rPr>
        <w:t xml:space="preserve">1.评审原则 </w:t>
      </w:r>
    </w:p>
    <w:p>
      <w:pPr>
        <w:spacing w:line="360" w:lineRule="exact"/>
        <w:ind w:firstLine="480" w:firstLineChars="200"/>
        <w:rPr>
          <w:rFonts w:hint="eastAsia" w:ascii="宋体" w:hAnsi="宋体"/>
          <w:sz w:val="24"/>
        </w:rPr>
      </w:pPr>
      <w:r>
        <w:rPr>
          <w:rFonts w:hint="eastAsia" w:ascii="宋体" w:hAnsi="宋体"/>
          <w:sz w:val="24"/>
        </w:rPr>
        <w:t>（1）合法、合规原则。</w:t>
      </w:r>
    </w:p>
    <w:p>
      <w:pPr>
        <w:spacing w:line="360" w:lineRule="exact"/>
        <w:ind w:firstLine="480" w:firstLineChars="200"/>
        <w:rPr>
          <w:rFonts w:hint="eastAsia" w:ascii="宋体" w:hAnsi="宋体"/>
          <w:sz w:val="24"/>
        </w:rPr>
      </w:pPr>
      <w:r>
        <w:rPr>
          <w:rFonts w:hint="eastAsia" w:ascii="宋体" w:hAnsi="宋体"/>
          <w:sz w:val="24"/>
        </w:rPr>
        <w:t>（2）公平、公正、科学、择优原则。</w:t>
      </w:r>
    </w:p>
    <w:p>
      <w:pPr>
        <w:pStyle w:val="5"/>
        <w:rPr>
          <w:rFonts w:hint="eastAsia" w:ascii="宋体" w:hAnsi="宋体"/>
          <w:sz w:val="24"/>
          <w:szCs w:val="24"/>
          <w:lang w:val="en-US" w:eastAsia="zh-CN"/>
        </w:rPr>
      </w:pPr>
      <w:bookmarkStart w:id="26" w:name="_Toc144974557"/>
      <w:bookmarkStart w:id="27" w:name="_Toc179632608"/>
      <w:bookmarkStart w:id="28" w:name="_Toc152042367"/>
      <w:bookmarkStart w:id="29" w:name="_Toc246996976"/>
      <w:bookmarkStart w:id="30" w:name="_Toc296602478"/>
      <w:bookmarkStart w:id="31" w:name="_Toc246996233"/>
      <w:bookmarkStart w:id="32" w:name="_Toc152045590"/>
      <w:bookmarkStart w:id="33" w:name="_Toc247085748"/>
      <w:r>
        <w:rPr>
          <w:rFonts w:hint="eastAsia" w:ascii="宋体" w:hAnsi="宋体"/>
          <w:sz w:val="24"/>
          <w:szCs w:val="24"/>
          <w:lang w:val="en-US" w:eastAsia="zh-CN"/>
        </w:rPr>
        <w:t>2. 评审标准</w:t>
      </w:r>
      <w:bookmarkEnd w:id="26"/>
      <w:bookmarkEnd w:id="27"/>
      <w:bookmarkEnd w:id="28"/>
      <w:bookmarkEnd w:id="29"/>
      <w:bookmarkEnd w:id="30"/>
      <w:bookmarkEnd w:id="31"/>
      <w:bookmarkEnd w:id="32"/>
      <w:bookmarkEnd w:id="33"/>
    </w:p>
    <w:p>
      <w:pPr>
        <w:spacing w:line="440" w:lineRule="exact"/>
        <w:ind w:firstLine="480" w:firstLineChars="200"/>
        <w:rPr>
          <w:rFonts w:hint="eastAsia" w:ascii="宋体" w:hAnsi="宋体"/>
          <w:sz w:val="24"/>
        </w:rPr>
      </w:pPr>
      <w:bookmarkStart w:id="34" w:name="_Toc152042368"/>
      <w:bookmarkStart w:id="35" w:name="_Toc144974558"/>
      <w:bookmarkStart w:id="36" w:name="_Toc246996977"/>
      <w:bookmarkStart w:id="37" w:name="_Toc246996234"/>
      <w:bookmarkStart w:id="38" w:name="_Toc179632609"/>
      <w:bookmarkStart w:id="39" w:name="_Toc296602479"/>
      <w:bookmarkStart w:id="40" w:name="_Toc247085749"/>
      <w:bookmarkStart w:id="41" w:name="_Toc152045591"/>
      <w:r>
        <w:rPr>
          <w:rFonts w:hint="eastAsia" w:ascii="宋体" w:hAnsi="宋体"/>
          <w:sz w:val="24"/>
        </w:rPr>
        <w:t>评审标准</w:t>
      </w:r>
      <w:bookmarkEnd w:id="34"/>
      <w:bookmarkEnd w:id="35"/>
      <w:bookmarkEnd w:id="36"/>
      <w:bookmarkEnd w:id="37"/>
      <w:bookmarkEnd w:id="38"/>
      <w:bookmarkEnd w:id="39"/>
      <w:bookmarkEnd w:id="40"/>
      <w:bookmarkEnd w:id="41"/>
      <w:r>
        <w:rPr>
          <w:rFonts w:hint="eastAsia" w:ascii="宋体" w:hAnsi="宋体"/>
          <w:sz w:val="24"/>
        </w:rPr>
        <w:t>见评审办法前附表。</w:t>
      </w:r>
    </w:p>
    <w:p>
      <w:pPr>
        <w:pStyle w:val="5"/>
        <w:rPr>
          <w:rFonts w:hint="eastAsia" w:ascii="宋体" w:hAnsi="宋体"/>
          <w:sz w:val="24"/>
          <w:szCs w:val="24"/>
          <w:lang w:val="en-US" w:eastAsia="zh-CN"/>
        </w:rPr>
      </w:pPr>
      <w:bookmarkStart w:id="42" w:name="_Toc152045593"/>
      <w:bookmarkStart w:id="43" w:name="_Toc296602481"/>
      <w:bookmarkStart w:id="44" w:name="_Toc144974560"/>
      <w:bookmarkStart w:id="45" w:name="_Toc246996979"/>
      <w:bookmarkStart w:id="46" w:name="_Toc246996236"/>
      <w:bookmarkStart w:id="47" w:name="_Toc152042370"/>
      <w:bookmarkStart w:id="48" w:name="_Toc179632611"/>
      <w:bookmarkStart w:id="49" w:name="_Toc247085751"/>
      <w:r>
        <w:rPr>
          <w:rFonts w:hint="eastAsia" w:ascii="宋体" w:hAnsi="宋体"/>
          <w:sz w:val="24"/>
          <w:szCs w:val="24"/>
          <w:lang w:val="en-US" w:eastAsia="zh-CN"/>
        </w:rPr>
        <w:t xml:space="preserve">3. </w:t>
      </w:r>
      <w:bookmarkEnd w:id="42"/>
      <w:bookmarkEnd w:id="43"/>
      <w:bookmarkEnd w:id="44"/>
      <w:bookmarkEnd w:id="45"/>
      <w:bookmarkEnd w:id="46"/>
      <w:bookmarkEnd w:id="47"/>
      <w:bookmarkEnd w:id="48"/>
      <w:bookmarkEnd w:id="49"/>
      <w:r>
        <w:rPr>
          <w:rFonts w:hint="eastAsia" w:ascii="宋体" w:hAnsi="宋体"/>
          <w:sz w:val="24"/>
          <w:szCs w:val="24"/>
          <w:lang w:val="en-US" w:eastAsia="zh-CN"/>
        </w:rPr>
        <w:t>评审</w:t>
      </w:r>
    </w:p>
    <w:p>
      <w:pPr>
        <w:spacing w:line="440" w:lineRule="exact"/>
        <w:ind w:firstLine="482" w:firstLineChars="200"/>
        <w:rPr>
          <w:rFonts w:hint="eastAsia"/>
          <w:b/>
          <w:sz w:val="24"/>
        </w:rPr>
      </w:pPr>
      <w:bookmarkStart w:id="50" w:name="_Toc246996237"/>
      <w:bookmarkStart w:id="51" w:name="_Toc152042371"/>
      <w:bookmarkStart w:id="52" w:name="_Toc144974561"/>
      <w:bookmarkStart w:id="53" w:name="_Toc247085752"/>
      <w:bookmarkStart w:id="54" w:name="_Toc179632612"/>
      <w:bookmarkStart w:id="55" w:name="_Toc296602482"/>
      <w:bookmarkStart w:id="56" w:name="_Toc246996980"/>
      <w:bookmarkStart w:id="57" w:name="_Toc152045594"/>
      <w:r>
        <w:rPr>
          <w:rFonts w:hint="eastAsia"/>
          <w:b/>
          <w:sz w:val="24"/>
        </w:rPr>
        <w:t>3.1评审应当遵循下列工作程序:</w:t>
      </w:r>
    </w:p>
    <w:p>
      <w:pPr>
        <w:spacing w:line="440" w:lineRule="exact"/>
        <w:ind w:firstLine="482" w:firstLineChars="200"/>
        <w:rPr>
          <w:rFonts w:hint="eastAsia"/>
          <w:sz w:val="24"/>
        </w:rPr>
      </w:pPr>
      <w:r>
        <w:rPr>
          <w:rFonts w:hint="eastAsia"/>
          <w:b/>
          <w:sz w:val="24"/>
        </w:rPr>
        <w:t>（一）</w:t>
      </w:r>
      <w:r>
        <w:rPr>
          <w:rFonts w:hint="eastAsia"/>
          <w:b/>
          <w:sz w:val="24"/>
          <w:lang w:eastAsia="zh-CN"/>
        </w:rPr>
        <w:t>投标文件</w:t>
      </w:r>
      <w:r>
        <w:rPr>
          <w:rFonts w:hint="eastAsia"/>
          <w:b/>
          <w:sz w:val="24"/>
        </w:rPr>
        <w:t>初审。</w:t>
      </w:r>
      <w:r>
        <w:rPr>
          <w:rFonts w:hint="eastAsia"/>
          <w:sz w:val="24"/>
        </w:rPr>
        <w:t>初审分为资格性检查和符合性检查。</w:t>
      </w:r>
    </w:p>
    <w:p>
      <w:pPr>
        <w:spacing w:line="440" w:lineRule="exact"/>
        <w:ind w:firstLine="480" w:firstLineChars="200"/>
        <w:rPr>
          <w:rFonts w:hint="eastAsia"/>
          <w:sz w:val="24"/>
        </w:rPr>
      </w:pPr>
      <w:r>
        <w:rPr>
          <w:rFonts w:hint="eastAsia"/>
          <w:sz w:val="24"/>
        </w:rPr>
        <w:t>1.资格性检查。依据法律法规和询价文件的规定，对</w:t>
      </w:r>
      <w:r>
        <w:rPr>
          <w:rFonts w:hint="eastAsia"/>
          <w:sz w:val="24"/>
          <w:lang w:eastAsia="zh-CN"/>
        </w:rPr>
        <w:t>投标文件</w:t>
      </w:r>
      <w:r>
        <w:rPr>
          <w:rFonts w:hint="eastAsia"/>
          <w:sz w:val="24"/>
        </w:rPr>
        <w:t>中的资格证明、投标保证金等进行审查，以确定投标</w:t>
      </w:r>
      <w:r>
        <w:rPr>
          <w:rFonts w:hint="eastAsia"/>
          <w:sz w:val="24"/>
          <w:lang w:eastAsia="zh-CN"/>
        </w:rPr>
        <w:t>投标单位</w:t>
      </w:r>
      <w:r>
        <w:rPr>
          <w:rFonts w:hint="eastAsia"/>
          <w:sz w:val="24"/>
        </w:rPr>
        <w:t>是否具备投标资格。</w:t>
      </w:r>
    </w:p>
    <w:p>
      <w:pPr>
        <w:spacing w:line="440" w:lineRule="exact"/>
        <w:ind w:firstLine="480" w:firstLineChars="200"/>
        <w:rPr>
          <w:rFonts w:hint="eastAsia"/>
          <w:sz w:val="24"/>
        </w:rPr>
      </w:pPr>
      <w:r>
        <w:rPr>
          <w:rFonts w:hint="eastAsia"/>
          <w:sz w:val="24"/>
        </w:rPr>
        <w:t>2.符合性检查。依据询价文件的规定，从</w:t>
      </w:r>
      <w:r>
        <w:rPr>
          <w:rFonts w:hint="eastAsia"/>
          <w:sz w:val="24"/>
          <w:lang w:eastAsia="zh-CN"/>
        </w:rPr>
        <w:t>投标文件</w:t>
      </w:r>
      <w:r>
        <w:rPr>
          <w:rFonts w:hint="eastAsia"/>
          <w:sz w:val="24"/>
        </w:rPr>
        <w:t>的有效性、完整性和对询价文件的响应程度进行审查，以确定是否对询价文件的实质性要求作出响应。</w:t>
      </w:r>
    </w:p>
    <w:p>
      <w:pPr>
        <w:spacing w:line="440" w:lineRule="exact"/>
        <w:ind w:firstLine="482" w:firstLineChars="200"/>
        <w:rPr>
          <w:rFonts w:hint="eastAsia"/>
          <w:sz w:val="24"/>
        </w:rPr>
      </w:pPr>
      <w:r>
        <w:rPr>
          <w:rFonts w:hint="eastAsia"/>
          <w:b/>
          <w:sz w:val="24"/>
        </w:rPr>
        <w:t>（二）澄清有关问题。</w:t>
      </w:r>
      <w:r>
        <w:rPr>
          <w:rFonts w:hint="eastAsia"/>
          <w:sz w:val="24"/>
        </w:rPr>
        <w:t>对</w:t>
      </w:r>
      <w:r>
        <w:rPr>
          <w:rFonts w:hint="eastAsia"/>
          <w:sz w:val="24"/>
          <w:lang w:eastAsia="zh-CN"/>
        </w:rPr>
        <w:t>投标文件</w:t>
      </w:r>
      <w:r>
        <w:rPr>
          <w:rFonts w:hint="eastAsia"/>
          <w:sz w:val="24"/>
        </w:rPr>
        <w:t>中含义不明确、同类问题表述不一致或者有明显文字和计算错误的内容，询价小组可以书面形式（应当由询价小组专家签字）要求</w:t>
      </w:r>
      <w:r>
        <w:rPr>
          <w:rFonts w:hint="eastAsia"/>
          <w:sz w:val="24"/>
          <w:lang w:eastAsia="zh-CN"/>
        </w:rPr>
        <w:t>投标单位</w:t>
      </w:r>
      <w:r>
        <w:rPr>
          <w:rFonts w:hint="eastAsia"/>
          <w:sz w:val="24"/>
        </w:rPr>
        <w:t>作出必要的澄清、说明或者纠正。</w:t>
      </w:r>
      <w:r>
        <w:rPr>
          <w:rFonts w:hint="eastAsia"/>
          <w:sz w:val="24"/>
          <w:lang w:eastAsia="zh-CN"/>
        </w:rPr>
        <w:t>投标单位</w:t>
      </w:r>
      <w:r>
        <w:rPr>
          <w:rFonts w:hint="eastAsia"/>
          <w:sz w:val="24"/>
        </w:rPr>
        <w:t>的澄清、说明或者补正应当采用书面形式，由其授权的代表签字，并不得超出</w:t>
      </w:r>
      <w:r>
        <w:rPr>
          <w:rFonts w:hint="eastAsia"/>
          <w:sz w:val="24"/>
          <w:lang w:eastAsia="zh-CN"/>
        </w:rPr>
        <w:t>投标文件</w:t>
      </w:r>
      <w:r>
        <w:rPr>
          <w:rFonts w:hint="eastAsia"/>
          <w:sz w:val="24"/>
        </w:rPr>
        <w:t>的范围或者改变</w:t>
      </w:r>
      <w:r>
        <w:rPr>
          <w:rFonts w:hint="eastAsia"/>
          <w:sz w:val="24"/>
          <w:lang w:eastAsia="zh-CN"/>
        </w:rPr>
        <w:t>投标文件</w:t>
      </w:r>
      <w:r>
        <w:rPr>
          <w:rFonts w:hint="eastAsia"/>
          <w:sz w:val="24"/>
        </w:rPr>
        <w:t>的实质性内容。</w:t>
      </w:r>
    </w:p>
    <w:p>
      <w:pPr>
        <w:spacing w:line="440" w:lineRule="exact"/>
        <w:ind w:firstLine="482" w:firstLineChars="200"/>
        <w:rPr>
          <w:rFonts w:hint="eastAsia"/>
          <w:color w:val="auto"/>
          <w:sz w:val="24"/>
          <w:highlight w:val="none"/>
        </w:rPr>
      </w:pPr>
      <w:r>
        <w:rPr>
          <w:rFonts w:hint="eastAsia"/>
          <w:b/>
          <w:sz w:val="24"/>
        </w:rPr>
        <w:t>（三）比较与评价。</w:t>
      </w:r>
      <w:r>
        <w:rPr>
          <w:rFonts w:hint="eastAsia"/>
          <w:sz w:val="24"/>
        </w:rPr>
        <w:t>按询价文件中规定</w:t>
      </w:r>
      <w:r>
        <w:rPr>
          <w:rFonts w:hint="eastAsia"/>
          <w:color w:val="auto"/>
          <w:sz w:val="24"/>
          <w:highlight w:val="none"/>
        </w:rPr>
        <w:t>的评审方法和标准，对资格性检查和符合性检查合格的</w:t>
      </w:r>
      <w:r>
        <w:rPr>
          <w:rFonts w:hint="eastAsia"/>
          <w:color w:val="auto"/>
          <w:sz w:val="24"/>
          <w:highlight w:val="none"/>
          <w:lang w:eastAsia="zh-CN"/>
        </w:rPr>
        <w:t>投标文件</w:t>
      </w:r>
      <w:r>
        <w:rPr>
          <w:rFonts w:hint="eastAsia"/>
          <w:color w:val="auto"/>
          <w:sz w:val="24"/>
          <w:highlight w:val="none"/>
        </w:rPr>
        <w:t>进行商务和技术评估，综合比较与评价。</w:t>
      </w:r>
    </w:p>
    <w:p>
      <w:pPr>
        <w:spacing w:line="440" w:lineRule="exact"/>
        <w:ind w:firstLine="482" w:firstLineChars="200"/>
        <w:rPr>
          <w:rFonts w:hint="eastAsia"/>
          <w:color w:val="auto"/>
          <w:sz w:val="24"/>
          <w:highlight w:val="none"/>
        </w:rPr>
      </w:pPr>
      <w:r>
        <w:rPr>
          <w:rFonts w:hint="eastAsia"/>
          <w:b/>
          <w:color w:val="auto"/>
          <w:sz w:val="24"/>
          <w:highlight w:val="none"/>
        </w:rPr>
        <w:t>（四）推荐成交候选</w:t>
      </w:r>
      <w:r>
        <w:rPr>
          <w:rFonts w:hint="eastAsia"/>
          <w:b/>
          <w:color w:val="auto"/>
          <w:sz w:val="24"/>
          <w:highlight w:val="none"/>
          <w:lang w:eastAsia="zh-CN"/>
        </w:rPr>
        <w:t>投标单位</w:t>
      </w:r>
      <w:r>
        <w:rPr>
          <w:rFonts w:hint="eastAsia"/>
          <w:b/>
          <w:color w:val="auto"/>
          <w:sz w:val="24"/>
          <w:highlight w:val="none"/>
        </w:rPr>
        <w:t>名单。</w:t>
      </w:r>
      <w:r>
        <w:rPr>
          <w:rFonts w:hint="eastAsia"/>
          <w:color w:val="auto"/>
          <w:sz w:val="24"/>
          <w:highlight w:val="none"/>
        </w:rPr>
        <w:t>询价小组按照</w:t>
      </w:r>
      <w:r>
        <w:rPr>
          <w:rFonts w:hint="eastAsia" w:ascii="宋体" w:hAnsi="宋体"/>
          <w:color w:val="auto"/>
          <w:sz w:val="24"/>
          <w:highlight w:val="none"/>
        </w:rPr>
        <w:t>投标评标价</w:t>
      </w:r>
      <w:r>
        <w:rPr>
          <w:rFonts w:hint="eastAsia"/>
          <w:color w:val="auto"/>
          <w:sz w:val="24"/>
          <w:highlight w:val="none"/>
        </w:rPr>
        <w:t>由低到高的顺序提出3名成交候选人。</w:t>
      </w:r>
    </w:p>
    <w:p>
      <w:pPr>
        <w:spacing w:line="440" w:lineRule="exact"/>
        <w:ind w:firstLine="482" w:firstLineChars="200"/>
        <w:rPr>
          <w:rFonts w:hint="eastAsia" w:eastAsia="宋体"/>
          <w:color w:val="auto"/>
          <w:sz w:val="24"/>
          <w:highlight w:val="none"/>
          <w:lang w:eastAsia="zh-CN"/>
        </w:rPr>
      </w:pPr>
      <w:r>
        <w:rPr>
          <w:rFonts w:hint="eastAsia"/>
          <w:b/>
          <w:color w:val="auto"/>
          <w:sz w:val="24"/>
          <w:highlight w:val="none"/>
        </w:rPr>
        <w:t>（五）编写评审报告。</w:t>
      </w:r>
      <w:r>
        <w:rPr>
          <w:rFonts w:hint="eastAsia"/>
          <w:color w:val="auto"/>
          <w:sz w:val="24"/>
          <w:highlight w:val="none"/>
        </w:rPr>
        <w:t>评审报告是询价小组根据全体询价小组成员签字的原始评审和询价记录以及评审结果编写的报告</w:t>
      </w:r>
      <w:r>
        <w:rPr>
          <w:rFonts w:hint="eastAsia"/>
          <w:color w:val="auto"/>
          <w:sz w:val="24"/>
          <w:highlight w:val="none"/>
          <w:lang w:eastAsia="zh-CN"/>
        </w:rPr>
        <w:t>。</w:t>
      </w:r>
    </w:p>
    <w:p>
      <w:pPr>
        <w:spacing w:line="440" w:lineRule="exact"/>
        <w:ind w:firstLine="482" w:firstLineChars="200"/>
        <w:rPr>
          <w:rFonts w:hint="eastAsia"/>
          <w:b/>
          <w:color w:val="auto"/>
          <w:sz w:val="24"/>
          <w:highlight w:val="none"/>
        </w:rPr>
      </w:pPr>
      <w:r>
        <w:rPr>
          <w:rFonts w:hint="eastAsia"/>
          <w:b/>
          <w:color w:val="auto"/>
          <w:sz w:val="24"/>
          <w:highlight w:val="none"/>
        </w:rPr>
        <w:t>（六） 保密</w:t>
      </w:r>
    </w:p>
    <w:p>
      <w:pPr>
        <w:spacing w:line="440" w:lineRule="exact"/>
        <w:ind w:firstLine="480" w:firstLineChars="200"/>
        <w:rPr>
          <w:rFonts w:hint="eastAsia"/>
          <w:sz w:val="24"/>
        </w:rPr>
      </w:pPr>
      <w:r>
        <w:rPr>
          <w:rFonts w:hint="eastAsia"/>
          <w:sz w:val="24"/>
        </w:rPr>
        <w:t>招标采购单位应当采取必要措施，保证评标在严格保密的情况下进行。</w:t>
      </w:r>
    </w:p>
    <w:p>
      <w:pPr>
        <w:spacing w:line="440" w:lineRule="exact"/>
        <w:ind w:firstLine="480" w:firstLineChars="200"/>
        <w:rPr>
          <w:rFonts w:hint="eastAsia"/>
          <w:sz w:val="24"/>
        </w:rPr>
      </w:pPr>
      <w:r>
        <w:rPr>
          <w:rFonts w:hint="eastAsia"/>
          <w:sz w:val="24"/>
        </w:rPr>
        <w:t>任何单位和个人不得非法干预、影响评审办法的确定，以及评审过程和结果。</w:t>
      </w:r>
      <w:bookmarkEnd w:id="50"/>
      <w:bookmarkEnd w:id="51"/>
      <w:bookmarkEnd w:id="52"/>
      <w:bookmarkEnd w:id="53"/>
      <w:bookmarkEnd w:id="54"/>
      <w:bookmarkEnd w:id="55"/>
      <w:bookmarkEnd w:id="56"/>
      <w:bookmarkEnd w:id="57"/>
    </w:p>
    <w:p>
      <w:pPr>
        <w:pStyle w:val="5"/>
        <w:rPr>
          <w:rFonts w:hint="eastAsia" w:ascii="宋体" w:hAnsi="宋体"/>
          <w:sz w:val="24"/>
          <w:szCs w:val="24"/>
          <w:lang w:val="en-US" w:eastAsia="zh-CN"/>
        </w:rPr>
      </w:pPr>
      <w:r>
        <w:rPr>
          <w:rFonts w:hint="eastAsia" w:ascii="宋体" w:hAnsi="宋体"/>
          <w:sz w:val="24"/>
          <w:szCs w:val="24"/>
          <w:lang w:val="en-US" w:eastAsia="zh-CN"/>
        </w:rPr>
        <w:t>4.特殊情况的处置程序</w:t>
      </w:r>
    </w:p>
    <w:p>
      <w:pPr>
        <w:spacing w:line="440" w:lineRule="exact"/>
        <w:ind w:firstLine="482" w:firstLineChars="200"/>
        <w:rPr>
          <w:rFonts w:hint="eastAsia" w:ascii="宋体" w:hAnsi="宋体"/>
          <w:b/>
          <w:sz w:val="24"/>
        </w:rPr>
      </w:pPr>
      <w:r>
        <w:rPr>
          <w:rFonts w:hint="eastAsia" w:ascii="宋体" w:hAnsi="宋体"/>
          <w:b/>
          <w:sz w:val="24"/>
        </w:rPr>
        <w:t>4.1关于评审活动暂停</w:t>
      </w:r>
    </w:p>
    <w:p>
      <w:pPr>
        <w:spacing w:line="440" w:lineRule="exact"/>
        <w:ind w:firstLine="420" w:firstLineChars="200"/>
        <w:rPr>
          <w:rFonts w:hint="eastAsia"/>
        </w:rPr>
      </w:pPr>
      <w:r>
        <w:rPr>
          <w:rFonts w:hint="eastAsia"/>
        </w:rPr>
        <w:t>4.1.1询价小组应当执行连续评标的原则，按评审办法中规定的程序、内容、方法、标准完成全部评审工作。只有发生不可抗力导致评审工作无法继续时，评审活动方可暂停。</w:t>
      </w:r>
    </w:p>
    <w:p>
      <w:pPr>
        <w:spacing w:line="440" w:lineRule="exact"/>
        <w:ind w:firstLine="420" w:firstLineChars="200"/>
        <w:rPr>
          <w:rFonts w:hint="eastAsia"/>
        </w:rPr>
      </w:pPr>
      <w:r>
        <w:rPr>
          <w:rFonts w:hint="eastAsia"/>
        </w:rPr>
        <w:t>4.1.2发生评审暂停情况时，询价小组应当封存全部</w:t>
      </w:r>
      <w:r>
        <w:rPr>
          <w:rFonts w:hint="eastAsia"/>
          <w:lang w:eastAsia="zh-CN"/>
        </w:rPr>
        <w:t>投标文件</w:t>
      </w:r>
      <w:r>
        <w:rPr>
          <w:rFonts w:hint="eastAsia"/>
        </w:rPr>
        <w:t>和评审记录，待不可抗力的影响结束且具备继续评审的条件时，由原询价小组继续评审。</w:t>
      </w:r>
    </w:p>
    <w:p>
      <w:pPr>
        <w:spacing w:line="440" w:lineRule="exact"/>
        <w:ind w:firstLine="482" w:firstLineChars="200"/>
        <w:rPr>
          <w:rFonts w:hint="eastAsia" w:ascii="宋体" w:hAnsi="宋体"/>
          <w:b/>
          <w:sz w:val="24"/>
        </w:rPr>
      </w:pPr>
      <w:r>
        <w:rPr>
          <w:rFonts w:hint="eastAsia" w:ascii="宋体" w:hAnsi="宋体"/>
          <w:b/>
          <w:sz w:val="24"/>
        </w:rPr>
        <w:t>4.2关于评审中途更换询价小组成员</w:t>
      </w:r>
    </w:p>
    <w:p>
      <w:pPr>
        <w:spacing w:line="440" w:lineRule="exact"/>
        <w:ind w:firstLine="420" w:firstLineChars="200"/>
        <w:rPr>
          <w:rFonts w:hint="eastAsia"/>
        </w:rPr>
      </w:pPr>
      <w:r>
        <w:rPr>
          <w:rFonts w:hint="eastAsia"/>
        </w:rPr>
        <w:t>4.2.1  除非发生下列情况之一，询价小组成员不得在评审中途更换：</w:t>
      </w:r>
    </w:p>
    <w:p>
      <w:pPr>
        <w:spacing w:line="440" w:lineRule="exact"/>
        <w:ind w:firstLine="420" w:firstLineChars="200"/>
        <w:rPr>
          <w:rFonts w:hint="eastAsia"/>
        </w:rPr>
      </w:pPr>
      <w:r>
        <w:rPr>
          <w:rFonts w:hint="eastAsia"/>
        </w:rPr>
        <w:t>（1）因不可抗拒的客观原因，不能到场或需在评审中途退出评审活动。</w:t>
      </w:r>
    </w:p>
    <w:p>
      <w:pPr>
        <w:spacing w:line="440" w:lineRule="exact"/>
        <w:ind w:firstLine="420" w:firstLineChars="200"/>
        <w:rPr>
          <w:rFonts w:hint="eastAsia"/>
        </w:rPr>
      </w:pPr>
      <w:r>
        <w:rPr>
          <w:rFonts w:hint="eastAsia"/>
        </w:rPr>
        <w:t>（2）根据法律法规规定，某个或某几个询价小组成员需要回避。</w:t>
      </w:r>
    </w:p>
    <w:p>
      <w:pPr>
        <w:spacing w:line="440" w:lineRule="exact"/>
        <w:ind w:firstLine="420" w:firstLineChars="200"/>
        <w:rPr>
          <w:rFonts w:hint="eastAsia" w:ascii="宋体" w:hAnsi="宋体"/>
          <w:szCs w:val="21"/>
        </w:rPr>
      </w:pPr>
      <w:r>
        <w:rPr>
          <w:rFonts w:hint="eastAsia" w:ascii="宋体" w:hAnsi="宋体"/>
          <w:szCs w:val="21"/>
        </w:rPr>
        <w:t>4.2.2 退出评审谈判的询价小组成员，其已完成的评审行为无效。由</w:t>
      </w:r>
      <w:r>
        <w:rPr>
          <w:rFonts w:hint="eastAsia" w:ascii="宋体" w:hAnsi="宋体"/>
          <w:szCs w:val="21"/>
          <w:lang w:eastAsia="zh-CN"/>
        </w:rPr>
        <w:t>采购单位</w:t>
      </w:r>
      <w:r>
        <w:rPr>
          <w:rFonts w:hint="eastAsia" w:ascii="宋体" w:hAnsi="宋体"/>
          <w:szCs w:val="21"/>
        </w:rPr>
        <w:t>根据本询价文件规定的询价小组成员产生方式另行确定替代者进行评审。</w:t>
      </w:r>
    </w:p>
    <w:p>
      <w:pPr>
        <w:spacing w:line="440" w:lineRule="exact"/>
        <w:ind w:firstLine="482" w:firstLineChars="200"/>
        <w:rPr>
          <w:rFonts w:hint="eastAsia" w:ascii="宋体" w:hAnsi="宋体"/>
          <w:b/>
          <w:sz w:val="24"/>
        </w:rPr>
      </w:pPr>
      <w:r>
        <w:rPr>
          <w:rFonts w:hint="eastAsia" w:ascii="宋体" w:hAnsi="宋体"/>
          <w:b/>
          <w:sz w:val="24"/>
        </w:rPr>
        <w:t>4.3记名投票</w:t>
      </w:r>
    </w:p>
    <w:p>
      <w:pPr>
        <w:spacing w:line="440" w:lineRule="exact"/>
        <w:ind w:firstLine="420" w:firstLineChars="200"/>
        <w:rPr>
          <w:rFonts w:hint="eastAsia"/>
        </w:rPr>
      </w:pPr>
      <w:r>
        <w:rPr>
          <w:rFonts w:hint="eastAsia"/>
        </w:rPr>
        <w:t>在任何评审环节中，需询价小组就某项定性的评审结论做出表决的，由询价小组全体成员按照少数服从多数的原则，以记名投票方式表</w:t>
      </w:r>
      <w:r>
        <w:rPr>
          <w:rFonts w:hint="eastAsia"/>
          <w:color w:val="auto"/>
          <w:highlight w:val="none"/>
        </w:rPr>
        <w:t>决</w:t>
      </w:r>
      <w:r>
        <w:rPr>
          <w:rFonts w:hint="eastAsia" w:ascii="宋体" w:hAnsi="宋体"/>
          <w:color w:val="auto"/>
          <w:szCs w:val="21"/>
          <w:highlight w:val="none"/>
        </w:rPr>
        <w:t>（须形成文字材料并签字）</w:t>
      </w:r>
      <w:r>
        <w:rPr>
          <w:rFonts w:hint="eastAsia"/>
          <w:color w:val="auto"/>
          <w:highlight w:val="none"/>
        </w:rPr>
        <w:t>。</w:t>
      </w:r>
    </w:p>
    <w:p>
      <w:pPr>
        <w:pStyle w:val="5"/>
        <w:rPr>
          <w:rFonts w:hint="eastAsia" w:ascii="宋体" w:hAnsi="宋体"/>
          <w:sz w:val="24"/>
          <w:szCs w:val="24"/>
          <w:lang w:val="en-US" w:eastAsia="zh-CN"/>
        </w:rPr>
      </w:pPr>
      <w:r>
        <w:rPr>
          <w:rFonts w:hint="eastAsia" w:ascii="宋体" w:hAnsi="宋体"/>
          <w:sz w:val="24"/>
          <w:szCs w:val="24"/>
          <w:lang w:val="en-US" w:eastAsia="zh-CN"/>
        </w:rPr>
        <w:t>5.无效投标的情形</w:t>
      </w:r>
    </w:p>
    <w:p>
      <w:pPr>
        <w:spacing w:line="440" w:lineRule="exact"/>
        <w:ind w:firstLine="480" w:firstLineChars="200"/>
        <w:rPr>
          <w:rFonts w:hint="eastAsia"/>
          <w:color w:val="auto"/>
          <w:sz w:val="24"/>
        </w:rPr>
      </w:pPr>
      <w:r>
        <w:rPr>
          <w:rFonts w:hint="eastAsia"/>
          <w:sz w:val="24"/>
          <w:lang w:eastAsia="zh-CN"/>
        </w:rPr>
        <w:t>投标文件</w:t>
      </w:r>
      <w:r>
        <w:rPr>
          <w:rFonts w:hint="eastAsia"/>
          <w:sz w:val="24"/>
        </w:rPr>
        <w:t>属下列情况之一的，应当在资</w:t>
      </w:r>
      <w:r>
        <w:rPr>
          <w:rFonts w:hint="eastAsia"/>
          <w:color w:val="auto"/>
          <w:sz w:val="24"/>
        </w:rPr>
        <w:t>格性、符合性检查时按照无效投标处理:</w:t>
      </w:r>
    </w:p>
    <w:p>
      <w:pPr>
        <w:spacing w:line="440" w:lineRule="atLeast"/>
        <w:ind w:firstLine="420" w:firstLineChars="200"/>
        <w:rPr>
          <w:rFonts w:hint="eastAsia"/>
          <w:color w:val="auto"/>
          <w:szCs w:val="21"/>
        </w:rPr>
      </w:pPr>
      <w:r>
        <w:rPr>
          <w:rFonts w:hint="eastAsia" w:ascii="宋体" w:hAnsi="宋体"/>
          <w:color w:val="auto"/>
          <w:szCs w:val="21"/>
        </w:rPr>
        <w:t>（1）</w:t>
      </w:r>
      <w:r>
        <w:rPr>
          <w:rFonts w:hint="eastAsia"/>
          <w:color w:val="auto"/>
          <w:szCs w:val="21"/>
        </w:rPr>
        <w:t>未按照询价文件要求递交投标保证金的；</w:t>
      </w:r>
    </w:p>
    <w:p>
      <w:pPr>
        <w:spacing w:line="440" w:lineRule="exact"/>
        <w:ind w:firstLine="420" w:firstLineChars="200"/>
        <w:rPr>
          <w:rFonts w:hint="eastAsia"/>
          <w:color w:val="auto"/>
          <w:szCs w:val="21"/>
        </w:rPr>
      </w:pPr>
      <w:r>
        <w:rPr>
          <w:rFonts w:hint="eastAsia"/>
          <w:color w:val="auto"/>
          <w:szCs w:val="21"/>
        </w:rPr>
        <w:t>（3）未按照询价文件规定要求签署、盖章的；</w:t>
      </w:r>
    </w:p>
    <w:p>
      <w:pPr>
        <w:spacing w:line="440" w:lineRule="exact"/>
        <w:ind w:firstLine="420" w:firstLineChars="200"/>
        <w:rPr>
          <w:rFonts w:hint="eastAsia"/>
          <w:color w:val="auto"/>
          <w:szCs w:val="21"/>
        </w:rPr>
      </w:pPr>
      <w:r>
        <w:rPr>
          <w:rFonts w:hint="eastAsia"/>
          <w:color w:val="auto"/>
          <w:szCs w:val="21"/>
        </w:rPr>
        <w:t>（4）不具备询价文件中规定资格要求的；</w:t>
      </w:r>
    </w:p>
    <w:p>
      <w:pPr>
        <w:spacing w:line="440" w:lineRule="exact"/>
        <w:ind w:firstLine="420" w:firstLineChars="200"/>
        <w:rPr>
          <w:rFonts w:hint="eastAsia" w:ascii="宋体" w:hAnsi="宋体"/>
          <w:szCs w:val="21"/>
        </w:rPr>
      </w:pPr>
      <w:r>
        <w:rPr>
          <w:rFonts w:hint="eastAsia"/>
          <w:szCs w:val="21"/>
        </w:rPr>
        <w:t>（5）未按照询价文件要求注明投标产品品牌</w:t>
      </w:r>
      <w:r>
        <w:rPr>
          <w:rFonts w:hint="eastAsia"/>
          <w:szCs w:val="21"/>
          <w:lang w:val="en-US" w:eastAsia="zh-CN"/>
        </w:rPr>
        <w:t>的</w:t>
      </w:r>
      <w:r>
        <w:rPr>
          <w:rFonts w:hint="eastAsia" w:ascii="宋体" w:hAnsi="宋体"/>
          <w:szCs w:val="21"/>
        </w:rPr>
        <w:t>；</w:t>
      </w:r>
    </w:p>
    <w:p>
      <w:pPr>
        <w:snapToGrid w:val="0"/>
        <w:spacing w:line="360" w:lineRule="auto"/>
        <w:ind w:left="374" w:leftChars="178"/>
        <w:rPr>
          <w:rFonts w:hint="eastAsia" w:ascii="宋体" w:hAnsi="宋体"/>
          <w:szCs w:val="21"/>
        </w:rPr>
      </w:pPr>
      <w:r>
        <w:rPr>
          <w:rFonts w:hint="eastAsia" w:ascii="宋体" w:hAnsi="宋体"/>
          <w:szCs w:val="21"/>
        </w:rPr>
        <w:t>（6）投标报价超出本项目预算金额（控制价）的；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）在资格性、符合性检查评审中，询价小组认定</w:t>
      </w:r>
      <w:r>
        <w:rPr>
          <w:rFonts w:hint="eastAsia" w:ascii="宋体" w:hAnsi="宋体"/>
          <w:szCs w:val="21"/>
          <w:lang w:eastAsia="zh-CN"/>
        </w:rPr>
        <w:t>投标单位</w:t>
      </w:r>
      <w:r>
        <w:rPr>
          <w:rFonts w:hint="eastAsia" w:ascii="宋体" w:hAnsi="宋体"/>
          <w:szCs w:val="21"/>
        </w:rPr>
        <w:t>的投标不符合评审办法前附表中规定的任何一项评审标准的；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）未按询价文件规定的格式填写、内容不完整以至影响</w:t>
      </w:r>
      <w:r>
        <w:rPr>
          <w:rFonts w:hint="eastAsia" w:ascii="宋体" w:hAnsi="宋体"/>
          <w:szCs w:val="21"/>
          <w:lang w:eastAsia="zh-CN"/>
        </w:rPr>
        <w:t>投标文件</w:t>
      </w:r>
      <w:r>
        <w:rPr>
          <w:rFonts w:hint="eastAsia" w:ascii="宋体" w:hAnsi="宋体"/>
          <w:szCs w:val="21"/>
        </w:rPr>
        <w:t>评审且不符合询价文件错误修正条件的或关键字迹模糊、无法辩认的；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w:t>
      </w:r>
      <w:r>
        <w:rPr>
          <w:rFonts w:hint="eastAsia" w:ascii="宋体" w:hAnsi="宋体"/>
          <w:szCs w:val="21"/>
          <w:lang w:eastAsia="zh-CN"/>
        </w:rPr>
        <w:t>投标单位</w:t>
      </w:r>
      <w:r>
        <w:rPr>
          <w:rFonts w:hint="eastAsia" w:ascii="宋体" w:hAnsi="宋体"/>
          <w:szCs w:val="21"/>
        </w:rPr>
        <w:t>递交两份或多份内容不同的</w:t>
      </w:r>
      <w:r>
        <w:rPr>
          <w:rFonts w:hint="eastAsia" w:ascii="宋体" w:hAnsi="宋体"/>
          <w:szCs w:val="21"/>
          <w:lang w:eastAsia="zh-CN"/>
        </w:rPr>
        <w:t>投标文件</w:t>
      </w:r>
      <w:r>
        <w:rPr>
          <w:rFonts w:hint="eastAsia" w:ascii="宋体" w:hAnsi="宋体"/>
          <w:szCs w:val="21"/>
        </w:rPr>
        <w:t>，或在一份</w:t>
      </w:r>
      <w:r>
        <w:rPr>
          <w:rFonts w:hint="eastAsia" w:ascii="宋体" w:hAnsi="宋体"/>
          <w:szCs w:val="21"/>
          <w:lang w:eastAsia="zh-CN"/>
        </w:rPr>
        <w:t>投标文件</w:t>
      </w:r>
      <w:r>
        <w:rPr>
          <w:rFonts w:hint="eastAsia" w:ascii="宋体" w:hAnsi="宋体"/>
          <w:szCs w:val="21"/>
        </w:rPr>
        <w:t>中对同一招标项目报有两个或多个报价，且未声明哪一个有效，按询价文件规定提交投标替代方案的除外；</w:t>
      </w:r>
    </w:p>
    <w:p>
      <w:pPr>
        <w:snapToGrid w:val="0"/>
        <w:spacing w:line="360" w:lineRule="auto"/>
        <w:ind w:firstLine="420" w:firstLineChars="200"/>
        <w:rPr>
          <w:rFonts w:hint="eastAsia" w:ascii="宋体" w:hAnsi="宋体"/>
          <w:color w:val="auto"/>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hint="eastAsia" w:ascii="宋体" w:hAnsi="宋体"/>
          <w:szCs w:val="21"/>
          <w:lang w:eastAsia="zh-CN"/>
        </w:rPr>
        <w:t>投标文件</w:t>
      </w:r>
      <w:r>
        <w:rPr>
          <w:rFonts w:hint="eastAsia" w:ascii="宋体" w:hAnsi="宋体"/>
          <w:szCs w:val="21"/>
        </w:rPr>
        <w:t>没有对询价文件的实质性要求和条件作出响应；所谓实质上响应，是指</w:t>
      </w:r>
      <w:r>
        <w:rPr>
          <w:rFonts w:hint="eastAsia" w:ascii="宋体" w:hAnsi="宋体"/>
          <w:szCs w:val="21"/>
          <w:lang w:eastAsia="zh-CN"/>
        </w:rPr>
        <w:t>投标文件</w:t>
      </w:r>
      <w:r>
        <w:rPr>
          <w:rFonts w:hint="eastAsia" w:ascii="宋体" w:hAnsi="宋体"/>
          <w:szCs w:val="21"/>
        </w:rPr>
        <w:t>应与询价文件的所有实质性条款、条件和要求相符，无显著差异或保留，或者对合同中约定的招标人的权利和</w:t>
      </w:r>
      <w:r>
        <w:rPr>
          <w:rFonts w:hint="eastAsia" w:ascii="宋体" w:hAnsi="宋体"/>
          <w:szCs w:val="21"/>
          <w:lang w:eastAsia="zh-CN"/>
        </w:rPr>
        <w:t>投标单位</w:t>
      </w:r>
      <w:r>
        <w:rPr>
          <w:rFonts w:hint="eastAsia" w:ascii="宋体" w:hAnsi="宋体"/>
          <w:szCs w:val="21"/>
        </w:rPr>
        <w:t>的义务方面造成重大的限制，纠正这些显著差异或保留将会对其他实质上响应询价文件要求的</w:t>
      </w:r>
      <w:r>
        <w:rPr>
          <w:rFonts w:hint="eastAsia" w:ascii="宋体" w:hAnsi="宋体"/>
          <w:szCs w:val="21"/>
          <w:lang w:eastAsia="zh-CN"/>
        </w:rPr>
        <w:t>投标文件</w:t>
      </w:r>
      <w:r>
        <w:rPr>
          <w:rFonts w:hint="eastAsia" w:ascii="宋体" w:hAnsi="宋体"/>
          <w:szCs w:val="21"/>
        </w:rPr>
        <w:t>的</w:t>
      </w:r>
      <w:r>
        <w:rPr>
          <w:rFonts w:hint="eastAsia" w:ascii="宋体" w:hAnsi="宋体"/>
          <w:szCs w:val="21"/>
          <w:lang w:eastAsia="zh-CN"/>
        </w:rPr>
        <w:t>投标单位</w:t>
      </w:r>
      <w:r>
        <w:rPr>
          <w:rFonts w:hint="eastAsia" w:ascii="宋体" w:hAnsi="宋体"/>
          <w:szCs w:val="21"/>
        </w:rPr>
        <w:t>的竞争地位产生不公正的影响；</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）未按照询价文件要求进行承诺的；</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lang w:eastAsia="zh-CN"/>
        </w:rPr>
        <w:t>投标单位</w:t>
      </w:r>
      <w:r>
        <w:rPr>
          <w:rFonts w:hint="eastAsia" w:ascii="宋体" w:hAnsi="宋体"/>
          <w:color w:val="auto"/>
          <w:szCs w:val="21"/>
        </w:rPr>
        <w:t xml:space="preserve">有串通投标、弄虚作假、行贿等违法行为的； </w:t>
      </w:r>
    </w:p>
    <w:p>
      <w:pPr>
        <w:snapToGrid w:val="0"/>
        <w:spacing w:line="360" w:lineRule="auto"/>
        <w:ind w:firstLine="420" w:firstLineChars="200"/>
        <w:rPr>
          <w:rFonts w:hint="eastAsia" w:ascii="宋体" w:hAnsi="宋体"/>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）不符合法律、法规和询价文件中规定的其他实质性要求</w:t>
      </w:r>
      <w:r>
        <w:rPr>
          <w:rFonts w:hint="eastAsia" w:ascii="宋体" w:hAnsi="宋体"/>
          <w:szCs w:val="21"/>
        </w:rPr>
        <w:t>的。</w:t>
      </w:r>
    </w:p>
    <w:p>
      <w:pPr>
        <w:snapToGrid w:val="0"/>
        <w:spacing w:line="360" w:lineRule="auto"/>
        <w:ind w:firstLine="420" w:firstLineChars="200"/>
        <w:rPr>
          <w:rFonts w:hint="eastAsia" w:ascii="宋体" w:hAnsi="宋体" w:eastAsia="宋体"/>
          <w:szCs w:val="21"/>
          <w:lang w:eastAsia="zh-CN"/>
        </w:rPr>
      </w:pPr>
      <w:r>
        <w:rPr>
          <w:rFonts w:hint="eastAsia" w:ascii="宋体" w:hAnsi="宋体"/>
          <w:szCs w:val="21"/>
        </w:rPr>
        <w:t>备注：询价小组对其否决的投标，应附否决投标情况说明</w:t>
      </w:r>
      <w:r>
        <w:rPr>
          <w:rFonts w:hint="eastAsia" w:ascii="宋体" w:hAnsi="宋体"/>
          <w:szCs w:val="21"/>
          <w:lang w:eastAsia="zh-CN"/>
        </w:rPr>
        <w:t>。</w:t>
      </w:r>
    </w:p>
    <w:p>
      <w:pPr>
        <w:pStyle w:val="5"/>
        <w:rPr>
          <w:rFonts w:hint="eastAsia" w:ascii="宋体" w:hAnsi="宋体"/>
          <w:sz w:val="24"/>
          <w:szCs w:val="24"/>
          <w:lang w:val="en-US" w:eastAsia="zh-CN"/>
        </w:rPr>
      </w:pPr>
      <w:r>
        <w:rPr>
          <w:rFonts w:hint="eastAsia" w:ascii="宋体" w:hAnsi="宋体"/>
          <w:sz w:val="24"/>
          <w:szCs w:val="24"/>
          <w:lang w:val="en-US" w:eastAsia="zh-CN"/>
        </w:rPr>
        <w:t>6.废标</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出现下列情形之一的，</w:t>
      </w:r>
      <w:r>
        <w:rPr>
          <w:rFonts w:hint="eastAsia" w:ascii="Arial" w:hAnsi="Arial" w:cs="Arial"/>
          <w:color w:val="333333"/>
          <w:kern w:val="0"/>
          <w:szCs w:val="21"/>
          <w:lang w:eastAsia="zh-CN"/>
        </w:rPr>
        <w:t>采购单位</w:t>
      </w:r>
      <w:r>
        <w:rPr>
          <w:rFonts w:ascii="Arial" w:hAnsi="Arial" w:cs="Arial"/>
          <w:color w:val="333333"/>
          <w:kern w:val="0"/>
          <w:szCs w:val="21"/>
        </w:rPr>
        <w:t>或者采购代理机构应当终止</w:t>
      </w:r>
      <w:r>
        <w:rPr>
          <w:rFonts w:hint="eastAsia" w:ascii="Arial" w:hAnsi="Arial" w:cs="Arial"/>
          <w:color w:val="333333"/>
          <w:kern w:val="0"/>
          <w:szCs w:val="21"/>
          <w:lang w:val="en-US" w:eastAsia="zh-CN"/>
        </w:rPr>
        <w:t>询价</w:t>
      </w:r>
      <w:r>
        <w:rPr>
          <w:rFonts w:ascii="Arial" w:hAnsi="Arial" w:cs="Arial"/>
          <w:color w:val="333333"/>
          <w:kern w:val="0"/>
          <w:szCs w:val="21"/>
        </w:rPr>
        <w:t>采购活动，发布项目终止公告并说明原因，重新开展采购活动：</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（一）因情况变化，不再符合规定的</w:t>
      </w:r>
      <w:r>
        <w:rPr>
          <w:rFonts w:hint="eastAsia" w:ascii="Arial" w:hAnsi="Arial" w:cs="Arial"/>
          <w:color w:val="333333"/>
          <w:kern w:val="0"/>
          <w:szCs w:val="21"/>
          <w:lang w:val="en-US" w:eastAsia="zh-CN"/>
        </w:rPr>
        <w:t>询价</w:t>
      </w:r>
      <w:r>
        <w:rPr>
          <w:rFonts w:ascii="Arial" w:hAnsi="Arial" w:cs="Arial"/>
          <w:color w:val="333333"/>
          <w:kern w:val="0"/>
          <w:szCs w:val="21"/>
        </w:rPr>
        <w:t>采购方式适用情形的；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333333"/>
          <w:kern w:val="0"/>
          <w:szCs w:val="21"/>
        </w:rPr>
        <w:t>（二）出现影</w:t>
      </w:r>
      <w:r>
        <w:rPr>
          <w:rFonts w:ascii="Arial" w:hAnsi="Arial" w:cs="Arial"/>
          <w:color w:val="auto"/>
          <w:kern w:val="0"/>
          <w:szCs w:val="21"/>
        </w:rPr>
        <w:t>响采购公正的违法、违规行为的；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auto"/>
          <w:kern w:val="0"/>
          <w:szCs w:val="21"/>
        </w:rPr>
        <w:t>（三）在采购过程中符合竞争要求的</w:t>
      </w:r>
      <w:r>
        <w:rPr>
          <w:rFonts w:hint="eastAsia" w:ascii="Arial" w:hAnsi="Arial" w:cs="Arial"/>
          <w:color w:val="auto"/>
          <w:kern w:val="0"/>
          <w:szCs w:val="21"/>
          <w:lang w:eastAsia="zh-CN"/>
        </w:rPr>
        <w:t>投标单位</w:t>
      </w:r>
      <w:r>
        <w:rPr>
          <w:rFonts w:ascii="Arial" w:hAnsi="Arial" w:cs="Arial"/>
          <w:color w:val="auto"/>
          <w:kern w:val="0"/>
          <w:szCs w:val="21"/>
        </w:rPr>
        <w:t>不足3家的。</w:t>
      </w:r>
    </w:p>
    <w:p>
      <w:pPr>
        <w:jc w:val="center"/>
        <w:rPr>
          <w:rFonts w:hint="eastAsia" w:ascii="宋体" w:hAnsi="宋体" w:cs="宋体"/>
          <w:b/>
          <w:bCs/>
          <w:color w:val="auto"/>
          <w:sz w:val="32"/>
          <w:szCs w:val="32"/>
        </w:rPr>
      </w:pPr>
    </w:p>
    <w:p>
      <w:pPr>
        <w:spacing w:line="360" w:lineRule="auto"/>
        <w:rPr>
          <w:rFonts w:hint="eastAsia" w:ascii="宋体" w:hAnsi="宋体"/>
          <w:b/>
          <w:color w:val="auto"/>
          <w:sz w:val="24"/>
          <w:lang w:eastAsia="zh-CN"/>
        </w:rPr>
      </w:pPr>
      <w:r>
        <w:rPr>
          <w:rFonts w:hint="eastAsia" w:ascii="宋体" w:hAnsi="宋体"/>
          <w:b/>
          <w:color w:val="auto"/>
          <w:sz w:val="24"/>
        </w:rPr>
        <w:t>附则：评标委员会决定投标文件的响应性只根据投标文件本身的内容，而不寻找外部得证据</w:t>
      </w:r>
      <w:r>
        <w:rPr>
          <w:rFonts w:hint="eastAsia" w:ascii="宋体" w:hAnsi="宋体"/>
          <w:b/>
          <w:color w:val="auto"/>
          <w:sz w:val="24"/>
          <w:lang w:eastAsia="zh-CN"/>
        </w:rPr>
        <w:t>。</w:t>
      </w:r>
    </w:p>
    <w:p>
      <w:pPr>
        <w:pStyle w:val="20"/>
        <w:rPr>
          <w:rFonts w:hint="eastAsia" w:ascii="宋体" w:hAnsi="宋体"/>
          <w:b/>
          <w:color w:val="FF0000"/>
          <w:sz w:val="24"/>
          <w:lang w:eastAsia="zh-CN"/>
        </w:rPr>
      </w:pPr>
    </w:p>
    <w:p>
      <w:pPr>
        <w:pStyle w:val="19"/>
        <w:rPr>
          <w:rFonts w:hint="eastAsia" w:ascii="宋体" w:hAnsi="宋体"/>
          <w:b/>
          <w:color w:val="FF0000"/>
          <w:sz w:val="24"/>
          <w:lang w:eastAsia="zh-CN"/>
        </w:rPr>
      </w:pPr>
    </w:p>
    <w:p>
      <w:pPr>
        <w:pStyle w:val="19"/>
        <w:ind w:left="0" w:leftChars="0" w:firstLine="0" w:firstLineChars="0"/>
        <w:rPr>
          <w:rFonts w:hint="eastAsia" w:ascii="宋体" w:hAnsi="宋体"/>
          <w:b/>
          <w:color w:val="FF0000"/>
          <w:sz w:val="24"/>
          <w:lang w:eastAsia="zh-CN"/>
        </w:rPr>
        <w:sectPr>
          <w:headerReference r:id="rId3" w:type="default"/>
          <w:pgSz w:w="11907" w:h="16840"/>
          <w:pgMar w:top="1191" w:right="1191" w:bottom="1191" w:left="1191" w:header="851" w:footer="851" w:gutter="0"/>
          <w:cols w:space="720" w:num="1"/>
          <w:docGrid w:linePitch="312" w:charSpace="0"/>
        </w:sectPr>
      </w:pPr>
    </w:p>
    <w:p>
      <w:pPr>
        <w:pStyle w:val="4"/>
        <w:jc w:val="center"/>
        <w:rPr>
          <w:rFonts w:hint="eastAsia"/>
        </w:rPr>
      </w:pPr>
      <w:r>
        <w:rPr>
          <w:rFonts w:hint="eastAsia"/>
        </w:rPr>
        <w:t>第四章   采购内容及需求</w:t>
      </w:r>
    </w:p>
    <w:p>
      <w:pPr>
        <w:pStyle w:val="27"/>
        <w:spacing w:line="360" w:lineRule="exact"/>
        <w:ind w:firstLine="480" w:firstLineChars="200"/>
        <w:rPr>
          <w:rFonts w:hint="eastAsia" w:ascii="宋体" w:hAnsi="宋体"/>
          <w:b/>
          <w:sz w:val="24"/>
          <w:szCs w:val="24"/>
          <w:lang w:eastAsia="zh-CN"/>
        </w:rPr>
      </w:pPr>
      <w:r>
        <w:rPr>
          <w:rFonts w:hint="eastAsia" w:ascii="宋体" w:hAnsi="宋体"/>
          <w:sz w:val="24"/>
          <w:szCs w:val="24"/>
        </w:rPr>
        <w:t>一、</w:t>
      </w:r>
      <w:r>
        <w:rPr>
          <w:rFonts w:hint="eastAsia" w:ascii="宋体" w:hAnsi="宋体"/>
          <w:b/>
          <w:sz w:val="24"/>
          <w:szCs w:val="24"/>
        </w:rPr>
        <w:t>采购</w:t>
      </w:r>
      <w:r>
        <w:rPr>
          <w:rFonts w:hint="eastAsia" w:ascii="宋体" w:hAnsi="宋体"/>
          <w:b/>
          <w:sz w:val="24"/>
          <w:szCs w:val="24"/>
          <w:lang w:eastAsia="zh-CN"/>
        </w:rPr>
        <w:t>货物品牌及规格</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品牌：别克GL8 2023款 ES陆尊 尊享型</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数量：一辆</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颜色：白色</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参数：</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 车身类型：五门七座MPV</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2.长*宽*高：5219*1878*1805</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3.发动机：2.0T 237马力 L4</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4.变速箱：9挡手自一体</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5.最大功率：174KW</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6.倒车影像</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7.倒车车侧预警系统</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8.侧滑门形式：双侧电动</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9.无钥匙进入功能：全车</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10.道路交通标识识别</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11.汽油+48V轻混系统</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12.主副驾驶座椅电动调节</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13.前/第二排排座椅加热</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14.220V/230V电源</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15.自动头灯</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16.全车多层隔音玻璃</w:t>
      </w:r>
    </w:p>
    <w:p>
      <w:pPr>
        <w:pStyle w:val="27"/>
        <w:spacing w:line="360" w:lineRule="exact"/>
        <w:ind w:firstLine="482" w:firstLineChars="200"/>
        <w:rPr>
          <w:rFonts w:hint="eastAsia" w:ascii="宋体" w:hAnsi="宋体"/>
          <w:b/>
          <w:sz w:val="24"/>
          <w:szCs w:val="24"/>
          <w:lang w:val="en-US" w:eastAsia="zh-CN"/>
        </w:rPr>
      </w:pPr>
      <w:r>
        <w:rPr>
          <w:rFonts w:hint="eastAsia" w:ascii="宋体" w:hAnsi="宋体"/>
          <w:b/>
          <w:sz w:val="24"/>
          <w:szCs w:val="24"/>
          <w:lang w:val="en-US" w:eastAsia="zh-CN"/>
        </w:rPr>
        <w:t>质保期：三年或十万公里</w:t>
      </w:r>
    </w:p>
    <w:p>
      <w:pPr>
        <w:ind w:firstLine="281" w:firstLineChars="100"/>
        <w:rPr>
          <w:rFonts w:hint="eastAsia" w:ascii="仿宋_GB2312" w:eastAsia="仿宋_GB2312" w:cs="仿宋_GB2312"/>
          <w:b/>
          <w:bCs/>
          <w:color w:val="auto"/>
          <w:sz w:val="28"/>
          <w:szCs w:val="28"/>
          <w:highlight w:val="none"/>
        </w:rPr>
      </w:pPr>
      <w:r>
        <w:rPr>
          <w:rFonts w:hint="eastAsia" w:ascii="仿宋_GB2312" w:eastAsia="仿宋_GB2312" w:cs="仿宋_GB2312"/>
          <w:b/>
          <w:bCs/>
          <w:color w:val="auto"/>
          <w:sz w:val="28"/>
          <w:szCs w:val="28"/>
          <w:highlight w:val="none"/>
        </w:rPr>
        <w:t>注：</w:t>
      </w:r>
    </w:p>
    <w:p>
      <w:pPr>
        <w:numPr>
          <w:ilvl w:val="0"/>
          <w:numId w:val="0"/>
        </w:numPr>
        <w:ind w:firstLine="562" w:firstLineChars="200"/>
        <w:rPr>
          <w:rFonts w:hint="eastAsia"/>
          <w:lang w:val="en-US" w:eastAsia="zh-CN"/>
        </w:rPr>
      </w:pPr>
      <w:r>
        <w:rPr>
          <w:rFonts w:hint="eastAsia" w:ascii="仿宋" w:hAnsi="仿宋" w:eastAsia="仿宋" w:cs="仿宋"/>
          <w:b/>
          <w:bCs/>
          <w:color w:val="auto"/>
          <w:sz w:val="28"/>
          <w:szCs w:val="28"/>
          <w:highlight w:val="none"/>
          <w:lang w:val="en-US" w:eastAsia="zh-CN"/>
        </w:rPr>
        <w:t>1、报价包括采购、运输、搬运、售后服务、税费、代理服务费、工本费等所有费用。</w:t>
      </w:r>
    </w:p>
    <w:p>
      <w:pPr>
        <w:keepNext w:val="0"/>
        <w:keepLines w:val="0"/>
        <w:widowControl/>
        <w:suppressLineNumbers w:val="0"/>
        <w:ind w:firstLine="562" w:firstLineChars="200"/>
        <w:jc w:val="left"/>
        <w:rPr>
          <w:rFonts w:ascii="Arial" w:hAnsi="Arial" w:eastAsia="黑体"/>
          <w:b/>
          <w:sz w:val="32"/>
          <w:shd w:val="pct10" w:color="auto" w:fill="FFFFFF"/>
        </w:rPr>
      </w:pPr>
      <w:r>
        <w:rPr>
          <w:rFonts w:hint="eastAsia" w:ascii="仿宋" w:hAnsi="仿宋" w:eastAsia="仿宋" w:cs="仿宋"/>
          <w:b/>
          <w:bCs/>
          <w:color w:val="auto"/>
          <w:sz w:val="28"/>
          <w:szCs w:val="28"/>
          <w:highlight w:val="none"/>
          <w:lang w:val="en-US" w:eastAsia="zh-CN"/>
        </w:rPr>
        <w:t xml:space="preserve">2、对于采购需求、询价公告等涉及的相关证照、证明、证书、证件等（要求供货前和供货时提供的除外），原件的扫描件或复印件装入响应文件中，采购单位保留核验供应商原件的权利，如发现供应商弄虚作假的或者拒绝提供的或不能提供齐全的，取消其成交资格，如签订合同的，采购单位有权单方面终止采购合同，不予退还投标/履约保证金，并按有关规定进行处理。 </w:t>
      </w:r>
      <w:r>
        <w:rPr>
          <w:rFonts w:hint="eastAsia" w:ascii="宋体" w:hAnsi="宋体"/>
          <w:sz w:val="24"/>
        </w:rPr>
        <w:t xml:space="preserve"> </w:t>
      </w:r>
      <w:r>
        <w:rPr>
          <w:rFonts w:hint="eastAsia" w:ascii="宋体" w:hAnsi="宋体"/>
          <w:sz w:val="24"/>
          <w:szCs w:val="24"/>
        </w:rPr>
        <w:t xml:space="preserve">          </w:t>
      </w:r>
    </w:p>
    <w:p>
      <w:pPr>
        <w:spacing w:line="360" w:lineRule="exact"/>
        <w:ind w:firstLine="480" w:firstLineChars="200"/>
        <w:rPr>
          <w:rFonts w:hint="eastAsia" w:ascii="宋体" w:hAnsi="宋体"/>
          <w:sz w:val="24"/>
        </w:rPr>
      </w:pPr>
      <w:r>
        <w:rPr>
          <w:rFonts w:hint="eastAsia" w:ascii="宋体" w:hAnsi="宋体"/>
          <w:sz w:val="24"/>
        </w:rPr>
        <w:t xml:space="preserve"> </w:t>
      </w:r>
    </w:p>
    <w:p>
      <w:pPr>
        <w:pStyle w:val="2"/>
        <w:rPr>
          <w:rFonts w:hint="eastAsia" w:ascii="宋体" w:hAnsi="宋体"/>
          <w:sz w:val="24"/>
        </w:rPr>
      </w:pPr>
    </w:p>
    <w:p>
      <w:pPr>
        <w:pStyle w:val="2"/>
        <w:rPr>
          <w:rFonts w:hint="eastAsia" w:ascii="宋体" w:hAnsi="宋体"/>
          <w:sz w:val="24"/>
        </w:rPr>
      </w:pPr>
    </w:p>
    <w:p>
      <w:pPr>
        <w:pStyle w:val="3"/>
        <w:rPr>
          <w:rFonts w:hint="eastAsia"/>
        </w:rPr>
      </w:pPr>
    </w:p>
    <w:p>
      <w:pPr>
        <w:pStyle w:val="4"/>
        <w:jc w:val="center"/>
        <w:rPr>
          <w:rFonts w:hint="eastAsia"/>
        </w:rPr>
      </w:pPr>
      <w:r>
        <w:rPr>
          <w:rFonts w:hint="eastAsia" w:ascii="华文中宋" w:hAnsi="华文中宋" w:eastAsia="华文中宋" w:cs="华文中宋"/>
          <w:b/>
          <w:bCs/>
          <w:color w:val="333333"/>
          <w:kern w:val="0"/>
          <w:sz w:val="44"/>
          <w:szCs w:val="44"/>
          <w:shd w:val="clear" w:color="auto" w:fill="FFFFFF"/>
          <w:lang w:val="en-US" w:eastAsia="zh-CN" w:bidi="ar"/>
        </w:rPr>
        <w:t>第五章  合同条款及格式</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汽 车 销 售 合 同</w:t>
      </w:r>
    </w:p>
    <w:p>
      <w:pPr>
        <w:jc w:val="both"/>
        <w:rPr>
          <w:rFonts w:hint="eastAsia" w:ascii="方正小标宋简体" w:hAnsi="方正小标宋简体" w:eastAsia="方正小标宋简体" w:cs="方正小标宋简体"/>
          <w:sz w:val="36"/>
          <w:szCs w:val="36"/>
          <w:lang w:val="en-US" w:eastAsia="zh-CN"/>
        </w:rPr>
      </w:pPr>
    </w:p>
    <w:p>
      <w:pPr>
        <w:rPr>
          <w:rFonts w:hint="eastAsia" w:ascii="仿宋_GB2312" w:hAnsi="仿宋_GB2312" w:eastAsia="仿宋_GB2312" w:cs="仿宋_GB2312"/>
          <w:b/>
          <w:kern w:val="1"/>
          <w:sz w:val="32"/>
          <w:szCs w:val="32"/>
          <w:lang w:val="en-US" w:eastAsia="zh-CN"/>
        </w:rPr>
      </w:pPr>
    </w:p>
    <w:p>
      <w:pPr>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lang w:val="en-US" w:eastAsia="zh-CN"/>
        </w:rPr>
        <w:t>甲方(销售</w:t>
      </w:r>
      <w:r>
        <w:rPr>
          <w:rFonts w:hint="eastAsia" w:ascii="仿宋_GB2312" w:hAnsi="仿宋_GB2312" w:eastAsia="仿宋_GB2312" w:cs="仿宋_GB2312"/>
          <w:b/>
          <w:kern w:val="1"/>
          <w:sz w:val="32"/>
          <w:szCs w:val="32"/>
        </w:rPr>
        <w:t>方</w:t>
      </w:r>
      <w:r>
        <w:rPr>
          <w:rFonts w:hint="eastAsia" w:ascii="仿宋_GB2312" w:hAnsi="仿宋_GB2312" w:eastAsia="仿宋_GB2312" w:cs="仿宋_GB2312"/>
          <w:b/>
          <w:kern w:val="1"/>
          <w:sz w:val="32"/>
          <w:szCs w:val="32"/>
          <w:lang w:val="en-US" w:eastAsia="zh-CN"/>
        </w:rPr>
        <w:t>)</w:t>
      </w:r>
      <w:r>
        <w:rPr>
          <w:rFonts w:hint="eastAsia" w:ascii="仿宋_GB2312" w:hAnsi="仿宋_GB2312" w:eastAsia="仿宋_GB2312" w:cs="仿宋_GB2312"/>
          <w:b/>
          <w:kern w:val="1"/>
          <w:sz w:val="32"/>
          <w:szCs w:val="32"/>
        </w:rPr>
        <w:t>：</w:t>
      </w:r>
      <w:r>
        <w:rPr>
          <w:rFonts w:hint="eastAsia" w:ascii="楷体" w:hAnsi="楷体" w:eastAsia="楷体" w:cs="楷体"/>
          <w:b w:val="0"/>
          <w:bCs/>
          <w:kern w:val="1"/>
          <w:sz w:val="32"/>
          <w:szCs w:val="32"/>
          <w:u w:val="single"/>
          <w:lang w:val="en-US" w:eastAsia="zh-CN"/>
        </w:rPr>
        <w:t xml:space="preserve">                          </w:t>
      </w:r>
      <w:r>
        <w:rPr>
          <w:rFonts w:hint="eastAsia" w:ascii="仿宋_GB2312" w:hAnsi="仿宋_GB2312" w:eastAsia="仿宋_GB2312" w:cs="仿宋_GB2312"/>
          <w:b/>
          <w:kern w:val="1"/>
          <w:sz w:val="32"/>
          <w:szCs w:val="32"/>
        </w:rPr>
        <w:t xml:space="preserve">  </w:t>
      </w:r>
    </w:p>
    <w:p>
      <w:pPr>
        <w:ind w:firstLine="964" w:firstLineChars="300"/>
        <w:rPr>
          <w:rFonts w:hint="eastAsia" w:ascii="仿宋_GB2312" w:hAnsi="仿宋_GB2312" w:eastAsia="仿宋_GB2312" w:cs="仿宋_GB2312"/>
          <w:b/>
          <w:kern w:val="1"/>
          <w:sz w:val="32"/>
          <w:szCs w:val="32"/>
          <w:lang w:val="en-US" w:eastAsia="zh-CN"/>
        </w:rPr>
      </w:pPr>
      <w:r>
        <w:rPr>
          <w:rFonts w:hint="eastAsia" w:ascii="仿宋_GB2312" w:hAnsi="仿宋_GB2312" w:eastAsia="仿宋_GB2312" w:cs="仿宋_GB2312"/>
          <w:b/>
          <w:kern w:val="1"/>
          <w:sz w:val="32"/>
          <w:szCs w:val="32"/>
          <w:lang w:val="en-US" w:eastAsia="zh-CN"/>
        </w:rPr>
        <w:t>经办人：</w:t>
      </w:r>
      <w:r>
        <w:rPr>
          <w:rFonts w:hint="eastAsia" w:ascii="仿宋_GB2312" w:hAnsi="仿宋_GB2312" w:eastAsia="仿宋_GB2312" w:cs="仿宋_GB2312"/>
          <w:b/>
          <w:kern w:val="1"/>
          <w:sz w:val="32"/>
          <w:szCs w:val="32"/>
          <w:u w:val="single"/>
          <w:lang w:val="en-US" w:eastAsia="zh-CN"/>
        </w:rPr>
        <w:t xml:space="preserve">                          </w:t>
      </w:r>
    </w:p>
    <w:p>
      <w:pPr>
        <w:ind w:firstLine="643" w:firstLineChars="200"/>
        <w:jc w:val="both"/>
        <w:rPr>
          <w:rFonts w:hint="default" w:ascii="楷体" w:hAnsi="楷体" w:eastAsia="楷体" w:cs="楷体"/>
          <w:b w:val="0"/>
          <w:bCs/>
          <w:kern w:val="1"/>
          <w:sz w:val="32"/>
          <w:szCs w:val="32"/>
          <w:u w:val="none"/>
          <w:lang w:val="en-US" w:eastAsia="zh-CN"/>
        </w:rPr>
      </w:pPr>
      <w:r>
        <w:rPr>
          <w:rFonts w:hint="eastAsia" w:ascii="仿宋_GB2312" w:hAnsi="仿宋_GB2312" w:eastAsia="仿宋_GB2312" w:cs="仿宋_GB2312"/>
          <w:b/>
          <w:kern w:val="1"/>
          <w:sz w:val="32"/>
          <w:szCs w:val="32"/>
          <w:lang w:val="en-US" w:eastAsia="zh-CN"/>
        </w:rPr>
        <w:t>联系方式：</w:t>
      </w:r>
      <w:r>
        <w:rPr>
          <w:rFonts w:hint="eastAsia" w:ascii="楷体" w:hAnsi="楷体" w:eastAsia="楷体" w:cs="楷体"/>
          <w:b w:val="0"/>
          <w:bCs/>
          <w:kern w:val="1"/>
          <w:sz w:val="32"/>
          <w:szCs w:val="32"/>
          <w:u w:val="single"/>
          <w:lang w:val="en-US" w:eastAsia="zh-CN"/>
        </w:rPr>
        <w:t xml:space="preserve">                          </w:t>
      </w:r>
    </w:p>
    <w:p>
      <w:pPr>
        <w:ind w:firstLine="640" w:firstLineChars="200"/>
        <w:rPr>
          <w:rFonts w:hint="eastAsia" w:ascii="楷体" w:hAnsi="楷体" w:eastAsia="楷体" w:cs="楷体"/>
          <w:b w:val="0"/>
          <w:bCs/>
          <w:kern w:val="1"/>
          <w:sz w:val="32"/>
          <w:szCs w:val="32"/>
          <w:lang w:val="en-US" w:eastAsia="zh-CN"/>
        </w:rPr>
      </w:pPr>
    </w:p>
    <w:p>
      <w:pPr>
        <w:ind w:firstLine="640" w:firstLineChars="200"/>
        <w:rPr>
          <w:rFonts w:hint="eastAsia" w:ascii="楷体" w:hAnsi="楷体" w:eastAsia="楷体" w:cs="楷体"/>
          <w:b w:val="0"/>
          <w:bCs/>
          <w:kern w:val="1"/>
          <w:sz w:val="32"/>
          <w:szCs w:val="32"/>
          <w:lang w:val="en-US" w:eastAsia="zh-CN"/>
        </w:rPr>
      </w:pPr>
    </w:p>
    <w:p>
      <w:pPr>
        <w:rPr>
          <w:rFonts w:hint="eastAsia" w:ascii="楷体" w:hAnsi="楷体" w:eastAsia="楷体" w:cs="楷体"/>
          <w:b w:val="0"/>
          <w:bCs/>
          <w:kern w:val="1"/>
          <w:sz w:val="32"/>
          <w:szCs w:val="32"/>
          <w:u w:val="single"/>
          <w:lang w:val="en-US" w:eastAsia="zh-CN"/>
        </w:rPr>
      </w:pPr>
      <w:r>
        <w:rPr>
          <w:rFonts w:hint="eastAsia" w:ascii="仿宋_GB2312" w:hAnsi="仿宋_GB2312" w:eastAsia="仿宋_GB2312" w:cs="仿宋_GB2312"/>
          <w:b/>
          <w:kern w:val="1"/>
          <w:sz w:val="32"/>
          <w:szCs w:val="32"/>
          <w:lang w:val="en-US" w:eastAsia="zh-CN"/>
        </w:rPr>
        <w:t>乙方(购车</w:t>
      </w:r>
      <w:r>
        <w:rPr>
          <w:rFonts w:hint="eastAsia" w:ascii="仿宋_GB2312" w:hAnsi="仿宋_GB2312" w:eastAsia="仿宋_GB2312" w:cs="仿宋_GB2312"/>
          <w:b/>
          <w:kern w:val="1"/>
          <w:sz w:val="32"/>
          <w:szCs w:val="32"/>
        </w:rPr>
        <w:t>方</w:t>
      </w:r>
      <w:r>
        <w:rPr>
          <w:rFonts w:hint="eastAsia" w:ascii="仿宋_GB2312" w:hAnsi="仿宋_GB2312" w:eastAsia="仿宋_GB2312" w:cs="仿宋_GB2312"/>
          <w:b/>
          <w:kern w:val="1"/>
          <w:sz w:val="32"/>
          <w:szCs w:val="32"/>
          <w:lang w:val="en-US" w:eastAsia="zh-CN"/>
        </w:rPr>
        <w:t>)</w:t>
      </w:r>
      <w:r>
        <w:rPr>
          <w:rFonts w:hint="eastAsia" w:ascii="仿宋_GB2312" w:hAnsi="仿宋_GB2312" w:eastAsia="仿宋_GB2312" w:cs="仿宋_GB2312"/>
          <w:b/>
          <w:kern w:val="1"/>
          <w:sz w:val="32"/>
          <w:szCs w:val="32"/>
        </w:rPr>
        <w:t>：</w:t>
      </w:r>
      <w:r>
        <w:rPr>
          <w:rFonts w:hint="eastAsia" w:ascii="楷体" w:hAnsi="楷体" w:eastAsia="楷体" w:cs="楷体"/>
          <w:b w:val="0"/>
          <w:bCs/>
          <w:kern w:val="1"/>
          <w:sz w:val="32"/>
          <w:szCs w:val="32"/>
          <w:u w:val="single"/>
          <w:lang w:val="en-US" w:eastAsia="zh-CN"/>
        </w:rPr>
        <w:t>涡阳县绿行汽车服务有限公司</w:t>
      </w:r>
    </w:p>
    <w:p>
      <w:pPr>
        <w:ind w:firstLine="964" w:firstLineChars="300"/>
        <w:rPr>
          <w:rFonts w:hint="eastAsia" w:ascii="仿宋_GB2312" w:hAnsi="仿宋_GB2312" w:eastAsia="仿宋_GB2312" w:cs="仿宋_GB2312"/>
          <w:b/>
          <w:kern w:val="1"/>
          <w:sz w:val="32"/>
          <w:szCs w:val="32"/>
          <w:lang w:val="en-US" w:eastAsia="zh-CN"/>
        </w:rPr>
      </w:pPr>
      <w:r>
        <w:rPr>
          <w:rFonts w:hint="eastAsia" w:ascii="仿宋_GB2312" w:hAnsi="仿宋_GB2312" w:eastAsia="仿宋_GB2312" w:cs="仿宋_GB2312"/>
          <w:b/>
          <w:kern w:val="1"/>
          <w:sz w:val="32"/>
          <w:szCs w:val="32"/>
          <w:lang w:val="en-US" w:eastAsia="zh-CN"/>
        </w:rPr>
        <w:t>经办人：</w:t>
      </w:r>
      <w:r>
        <w:rPr>
          <w:rFonts w:hint="eastAsia" w:ascii="仿宋_GB2312" w:hAnsi="仿宋_GB2312" w:eastAsia="仿宋_GB2312" w:cs="仿宋_GB2312"/>
          <w:b/>
          <w:kern w:val="1"/>
          <w:sz w:val="32"/>
          <w:szCs w:val="32"/>
          <w:u w:val="single"/>
          <w:lang w:val="en-US" w:eastAsia="zh-CN"/>
        </w:rPr>
        <w:t xml:space="preserve">                          </w:t>
      </w:r>
    </w:p>
    <w:p>
      <w:pPr>
        <w:ind w:firstLine="643" w:firstLineChars="200"/>
        <w:rPr>
          <w:rFonts w:hint="eastAsia" w:ascii="楷体" w:hAnsi="楷体" w:eastAsia="楷体" w:cs="楷体"/>
          <w:b w:val="0"/>
          <w:bCs/>
          <w:kern w:val="1"/>
          <w:sz w:val="32"/>
          <w:szCs w:val="32"/>
          <w:u w:val="single"/>
          <w:lang w:val="en-US" w:eastAsia="zh-CN"/>
        </w:rPr>
      </w:pPr>
      <w:r>
        <w:rPr>
          <w:rFonts w:hint="eastAsia" w:ascii="仿宋_GB2312" w:hAnsi="仿宋_GB2312" w:eastAsia="仿宋_GB2312" w:cs="仿宋_GB2312"/>
          <w:b/>
          <w:kern w:val="1"/>
          <w:sz w:val="32"/>
          <w:szCs w:val="32"/>
          <w:lang w:val="en-US" w:eastAsia="zh-CN"/>
        </w:rPr>
        <w:t>联系方式：</w:t>
      </w:r>
      <w:r>
        <w:rPr>
          <w:rFonts w:hint="eastAsia" w:ascii="楷体" w:hAnsi="楷体" w:eastAsia="楷体" w:cs="楷体"/>
          <w:b w:val="0"/>
          <w:bCs/>
          <w:kern w:val="1"/>
          <w:sz w:val="32"/>
          <w:szCs w:val="32"/>
          <w:u w:val="single"/>
          <w:lang w:val="en-US" w:eastAsia="zh-CN"/>
        </w:rPr>
        <w:t>0558-</w:t>
      </w:r>
      <w:r>
        <w:rPr>
          <w:rFonts w:hint="default" w:ascii="楷体" w:hAnsi="楷体" w:eastAsia="楷体" w:cs="楷体"/>
          <w:b w:val="0"/>
          <w:bCs/>
          <w:kern w:val="1"/>
          <w:sz w:val="32"/>
          <w:szCs w:val="32"/>
          <w:u w:val="single"/>
          <w:lang w:val="en-US" w:eastAsia="zh-CN"/>
        </w:rPr>
        <w:t>72</w:t>
      </w:r>
      <w:r>
        <w:rPr>
          <w:rFonts w:hint="eastAsia" w:ascii="楷体" w:hAnsi="楷体" w:eastAsia="楷体" w:cs="楷体"/>
          <w:b w:val="0"/>
          <w:bCs/>
          <w:kern w:val="1"/>
          <w:sz w:val="32"/>
          <w:szCs w:val="32"/>
          <w:u w:val="single"/>
          <w:lang w:val="en-US" w:eastAsia="zh-CN"/>
        </w:rPr>
        <w:t xml:space="preserve">52613              </w:t>
      </w:r>
    </w:p>
    <w:p>
      <w:pPr>
        <w:rPr>
          <w:rFonts w:hint="eastAsia" w:ascii="仿宋_GB2312" w:hAnsi="仿宋_GB2312" w:eastAsia="仿宋_GB2312" w:cs="仿宋_GB2312"/>
          <w:b/>
          <w:kern w:val="1"/>
          <w:sz w:val="32"/>
          <w:szCs w:val="32"/>
          <w:lang w:val="en-US" w:eastAsia="zh-CN"/>
        </w:rPr>
      </w:pPr>
    </w:p>
    <w:p>
      <w:pPr>
        <w:rPr>
          <w:rFonts w:hint="eastAsia" w:ascii="仿宋_GB2312" w:hAnsi="仿宋_GB2312" w:eastAsia="仿宋_GB2312" w:cs="仿宋_GB2312"/>
          <w:b/>
          <w:kern w:val="1"/>
          <w:sz w:val="32"/>
          <w:szCs w:val="32"/>
          <w:lang w:val="en-US" w:eastAsia="zh-CN"/>
        </w:rPr>
      </w:pPr>
    </w:p>
    <w:p>
      <w:pPr>
        <w:rPr>
          <w:rFonts w:hint="default" w:ascii="楷体" w:hAnsi="楷体" w:eastAsia="楷体" w:cs="楷体"/>
          <w:b w:val="0"/>
          <w:bCs/>
          <w:kern w:val="1"/>
          <w:sz w:val="32"/>
          <w:szCs w:val="32"/>
          <w:u w:val="single"/>
          <w:lang w:val="en-US" w:eastAsia="zh-CN"/>
        </w:rPr>
      </w:pPr>
      <w:r>
        <w:rPr>
          <w:rFonts w:hint="eastAsia" w:ascii="仿宋_GB2312" w:hAnsi="仿宋_GB2312" w:eastAsia="仿宋_GB2312" w:cs="仿宋_GB2312"/>
          <w:b/>
          <w:kern w:val="1"/>
          <w:sz w:val="32"/>
          <w:szCs w:val="32"/>
          <w:lang w:val="en-US" w:eastAsia="zh-CN"/>
        </w:rPr>
        <w:t>丙方(见证</w:t>
      </w:r>
      <w:r>
        <w:rPr>
          <w:rFonts w:hint="eastAsia" w:ascii="仿宋_GB2312" w:hAnsi="仿宋_GB2312" w:eastAsia="仿宋_GB2312" w:cs="仿宋_GB2312"/>
          <w:b/>
          <w:kern w:val="1"/>
          <w:sz w:val="32"/>
          <w:szCs w:val="32"/>
        </w:rPr>
        <w:t>方</w:t>
      </w:r>
      <w:r>
        <w:rPr>
          <w:rFonts w:hint="eastAsia" w:ascii="仿宋_GB2312" w:hAnsi="仿宋_GB2312" w:eastAsia="仿宋_GB2312" w:cs="仿宋_GB2312"/>
          <w:b/>
          <w:kern w:val="1"/>
          <w:sz w:val="32"/>
          <w:szCs w:val="32"/>
          <w:lang w:val="en-US" w:eastAsia="zh-CN"/>
        </w:rPr>
        <w:t>)</w:t>
      </w:r>
      <w:r>
        <w:rPr>
          <w:rFonts w:hint="eastAsia" w:ascii="仿宋_GB2312" w:hAnsi="仿宋_GB2312" w:eastAsia="仿宋_GB2312" w:cs="仿宋_GB2312"/>
          <w:b/>
          <w:kern w:val="1"/>
          <w:sz w:val="32"/>
          <w:szCs w:val="32"/>
        </w:rPr>
        <w:t>：</w:t>
      </w:r>
      <w:r>
        <w:rPr>
          <w:rFonts w:hint="eastAsia" w:ascii="楷体" w:hAnsi="楷体" w:eastAsia="楷体" w:cs="楷体"/>
          <w:b w:val="0"/>
          <w:bCs/>
          <w:kern w:val="1"/>
          <w:sz w:val="32"/>
          <w:szCs w:val="32"/>
          <w:u w:val="single"/>
          <w:lang w:val="en-US" w:eastAsia="zh-CN"/>
        </w:rPr>
        <w:t xml:space="preserve">                          </w:t>
      </w:r>
    </w:p>
    <w:p>
      <w:pPr>
        <w:ind w:firstLine="964" w:firstLineChars="300"/>
        <w:rPr>
          <w:rFonts w:hint="eastAsia" w:ascii="仿宋_GB2312" w:hAnsi="仿宋_GB2312" w:eastAsia="仿宋_GB2312" w:cs="仿宋_GB2312"/>
          <w:b/>
          <w:kern w:val="1"/>
          <w:sz w:val="32"/>
          <w:szCs w:val="32"/>
          <w:lang w:val="en-US" w:eastAsia="zh-CN"/>
        </w:rPr>
      </w:pPr>
      <w:r>
        <w:rPr>
          <w:rFonts w:hint="eastAsia" w:ascii="仿宋_GB2312" w:hAnsi="仿宋_GB2312" w:eastAsia="仿宋_GB2312" w:cs="仿宋_GB2312"/>
          <w:b/>
          <w:kern w:val="1"/>
          <w:sz w:val="32"/>
          <w:szCs w:val="32"/>
          <w:lang w:val="en-US" w:eastAsia="zh-CN"/>
        </w:rPr>
        <w:t>经办人：</w:t>
      </w:r>
      <w:r>
        <w:rPr>
          <w:rFonts w:hint="eastAsia" w:ascii="仿宋_GB2312" w:hAnsi="仿宋_GB2312" w:eastAsia="仿宋_GB2312" w:cs="仿宋_GB2312"/>
          <w:b/>
          <w:kern w:val="1"/>
          <w:sz w:val="32"/>
          <w:szCs w:val="32"/>
          <w:u w:val="single"/>
          <w:lang w:val="en-US" w:eastAsia="zh-CN"/>
        </w:rPr>
        <w:t xml:space="preserve">                          </w:t>
      </w:r>
    </w:p>
    <w:p>
      <w:pPr>
        <w:ind w:firstLine="643" w:firstLineChars="200"/>
        <w:rPr>
          <w:rFonts w:hint="eastAsia" w:ascii="楷体" w:hAnsi="楷体" w:eastAsia="楷体" w:cs="楷体"/>
          <w:b w:val="0"/>
          <w:bCs/>
          <w:kern w:val="1"/>
          <w:sz w:val="32"/>
          <w:szCs w:val="32"/>
          <w:u w:val="single"/>
          <w:lang w:val="en-US" w:eastAsia="zh-CN"/>
        </w:rPr>
      </w:pPr>
      <w:r>
        <w:rPr>
          <w:rFonts w:hint="eastAsia" w:ascii="仿宋_GB2312" w:hAnsi="仿宋_GB2312" w:eastAsia="仿宋_GB2312" w:cs="仿宋_GB2312"/>
          <w:b/>
          <w:kern w:val="1"/>
          <w:sz w:val="32"/>
          <w:szCs w:val="32"/>
          <w:lang w:val="en-US" w:eastAsia="zh-CN"/>
        </w:rPr>
        <w:t>联系方式：</w:t>
      </w:r>
      <w:r>
        <w:rPr>
          <w:rFonts w:hint="eastAsia" w:ascii="楷体" w:hAnsi="楷体" w:eastAsia="楷体" w:cs="楷体"/>
          <w:b w:val="0"/>
          <w:bCs/>
          <w:kern w:val="1"/>
          <w:sz w:val="32"/>
          <w:szCs w:val="32"/>
          <w:u w:val="single"/>
          <w:lang w:val="en-US" w:eastAsia="zh-CN"/>
        </w:rPr>
        <w:t xml:space="preserve">                          </w:t>
      </w:r>
    </w:p>
    <w:p>
      <w:pPr>
        <w:rPr>
          <w:rFonts w:hint="eastAsia" w:ascii="仿宋_GB2312" w:hAnsi="仿宋_GB2312" w:eastAsia="仿宋_GB2312" w:cs="仿宋_GB2312"/>
          <w:b/>
          <w:kern w:val="1"/>
          <w:sz w:val="32"/>
          <w:szCs w:val="32"/>
          <w:lang w:val="en-US" w:eastAsia="zh-CN"/>
        </w:rPr>
      </w:pPr>
    </w:p>
    <w:p>
      <w:pPr>
        <w:ind w:firstLine="640" w:firstLineChars="200"/>
        <w:rPr>
          <w:rFonts w:hint="default" w:ascii="楷体" w:hAnsi="楷体" w:eastAsia="楷体" w:cs="楷体"/>
          <w:b w:val="0"/>
          <w:bCs/>
          <w:kern w:val="1"/>
          <w:sz w:val="32"/>
          <w:szCs w:val="32"/>
          <w:u w:val="single"/>
          <w:lang w:val="en-US" w:eastAsia="zh-CN"/>
        </w:rPr>
      </w:pPr>
    </w:p>
    <w:p>
      <w:pPr>
        <w:spacing w:line="360" w:lineRule="auto"/>
        <w:ind w:firstLine="640" w:firstLineChars="20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甲乙双方就乙方向甲方购买汽车等有关事宜，</w:t>
      </w:r>
      <w:r>
        <w:rPr>
          <w:rFonts w:hint="eastAsia" w:ascii="仿宋_GB2312" w:hAnsi="仿宋_GB2312" w:eastAsia="仿宋_GB2312" w:cs="仿宋_GB2312"/>
          <w:kern w:val="1"/>
          <w:sz w:val="32"/>
          <w:szCs w:val="32"/>
          <w:lang w:val="en-US" w:eastAsia="zh-CN"/>
        </w:rPr>
        <w:t>在丙方的见证下，</w:t>
      </w:r>
      <w:r>
        <w:rPr>
          <w:rFonts w:hint="eastAsia" w:ascii="仿宋_GB2312" w:hAnsi="仿宋_GB2312" w:eastAsia="仿宋_GB2312" w:cs="仿宋_GB2312"/>
          <w:kern w:val="1"/>
          <w:sz w:val="32"/>
          <w:szCs w:val="32"/>
        </w:rPr>
        <w:t>经友好协商，签订本合同。</w:t>
      </w:r>
    </w:p>
    <w:p>
      <w:pPr>
        <w:spacing w:line="360" w:lineRule="auto"/>
        <w:ind w:firstLine="643" w:firstLineChars="200"/>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rPr>
        <w:t>一、汽车型号及金额</w:t>
      </w:r>
    </w:p>
    <w:p>
      <w:pPr>
        <w:spacing w:line="360" w:lineRule="auto"/>
        <w:ind w:firstLine="640" w:firstLineChars="200"/>
        <w:rPr>
          <w:rFonts w:hint="default" w:ascii="仿宋_GB2312" w:hAnsi="仿宋_GB2312" w:eastAsia="仿宋_GB2312" w:cs="仿宋_GB2312"/>
          <w:i w:val="0"/>
          <w:iCs w:val="0"/>
          <w:caps w:val="0"/>
          <w:color w:val="auto"/>
          <w:spacing w:val="0"/>
          <w:sz w:val="32"/>
          <w:szCs w:val="32"/>
          <w:u w:val="none"/>
          <w:vertAlign w:val="baseline"/>
          <w:lang w:val="en-US"/>
        </w:rPr>
      </w:pPr>
      <w:r>
        <w:rPr>
          <w:rFonts w:hint="eastAsia" w:ascii="仿宋_GB2312" w:hAnsi="仿宋_GB2312" w:eastAsia="仿宋_GB2312" w:cs="仿宋_GB2312"/>
          <w:kern w:val="1"/>
          <w:sz w:val="32"/>
          <w:szCs w:val="32"/>
          <w:lang w:val="en-US" w:eastAsia="zh-CN"/>
        </w:rPr>
        <w:t>车辆型号：</w:t>
      </w:r>
      <w:r>
        <w:rPr>
          <w:rFonts w:hint="default" w:ascii="仿宋_GB2312" w:hAnsi="仿宋_GB2312" w:eastAsia="仿宋_GB2312" w:cs="仿宋_GB2312"/>
          <w:i w:val="0"/>
          <w:iCs w:val="0"/>
          <w:caps w:val="0"/>
          <w:color w:val="auto"/>
          <w:spacing w:val="0"/>
          <w:sz w:val="32"/>
          <w:szCs w:val="32"/>
          <w:u w:val="single"/>
          <w:vertAlign w:val="baseline"/>
          <w:lang w:val="en-US" w:eastAsia="zh-CN"/>
        </w:rPr>
        <w:t xml:space="preserve">                                        </w:t>
      </w:r>
    </w:p>
    <w:p>
      <w:pPr>
        <w:spacing w:line="360" w:lineRule="auto"/>
        <w:ind w:firstLine="640"/>
        <w:rPr>
          <w:rFonts w:hint="default"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lang w:val="en-US" w:eastAsia="zh-CN"/>
        </w:rPr>
        <w:t>合计金额（大写）：</w:t>
      </w:r>
      <w:r>
        <w:rPr>
          <w:rFonts w:hint="default" w:ascii="仿宋_GB2312" w:hAnsi="仿宋_GB2312" w:eastAsia="仿宋_GB2312" w:cs="仿宋_GB2312"/>
          <w:kern w:val="1"/>
          <w:sz w:val="32"/>
          <w:szCs w:val="32"/>
          <w:u w:val="single"/>
          <w:lang w:val="en-US" w:eastAsia="zh-CN"/>
        </w:rPr>
        <w:t xml:space="preserve">                                </w:t>
      </w:r>
    </w:p>
    <w:p>
      <w:pPr>
        <w:spacing w:line="360" w:lineRule="auto"/>
        <w:ind w:firstLine="640"/>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以上车价不含为车辆办理上牌手续、保险及车辆抵押等所需之各种税费，乙方不再承担任何加急费、手续费、运费、出库费及其他费用。</w:t>
      </w:r>
    </w:p>
    <w:p>
      <w:pPr>
        <w:spacing w:line="360" w:lineRule="auto"/>
        <w:ind w:firstLine="640"/>
        <w:rPr>
          <w:rFonts w:hint="eastAsia"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lang w:eastAsia="zh-CN"/>
        </w:rPr>
        <w:t>二</w:t>
      </w:r>
      <w:r>
        <w:rPr>
          <w:rFonts w:hint="eastAsia" w:ascii="仿宋_GB2312" w:hAnsi="仿宋_GB2312" w:eastAsia="仿宋_GB2312" w:cs="仿宋_GB2312"/>
          <w:b/>
          <w:bCs/>
          <w:kern w:val="1"/>
          <w:sz w:val="32"/>
          <w:szCs w:val="32"/>
        </w:rPr>
        <w:t>、交车地点</w:t>
      </w:r>
    </w:p>
    <w:p>
      <w:pPr>
        <w:spacing w:line="360" w:lineRule="auto"/>
        <w:ind w:firstLine="640"/>
        <w:rPr>
          <w:rFonts w:hint="default" w:ascii="仿宋_GB2312" w:hAnsi="仿宋_GB2312" w:eastAsia="仿宋_GB2312" w:cs="仿宋_GB2312"/>
          <w:kern w:val="1"/>
          <w:sz w:val="32"/>
          <w:szCs w:val="32"/>
          <w:lang w:val="en-US" w:eastAsia="zh-CN"/>
        </w:rPr>
      </w:pPr>
      <w:r>
        <w:rPr>
          <w:rFonts w:hint="default" w:ascii="仿宋_GB2312" w:hAnsi="仿宋_GB2312" w:eastAsia="仿宋_GB2312" w:cs="仿宋_GB2312"/>
          <w:kern w:val="1"/>
          <w:sz w:val="32"/>
          <w:szCs w:val="32"/>
          <w:u w:val="single"/>
          <w:lang w:val="en-US" w:eastAsia="zh-CN"/>
        </w:rPr>
        <w:t xml:space="preserve">                                 </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lang w:eastAsia="zh-CN"/>
        </w:rPr>
        <w:t>三</w:t>
      </w:r>
      <w:r>
        <w:rPr>
          <w:rFonts w:hint="eastAsia" w:ascii="仿宋_GB2312" w:hAnsi="仿宋_GB2312" w:eastAsia="仿宋_GB2312" w:cs="仿宋_GB2312"/>
          <w:b/>
          <w:bCs/>
          <w:kern w:val="1"/>
          <w:sz w:val="32"/>
          <w:szCs w:val="32"/>
        </w:rPr>
        <w:t>、付款方式及期限</w:t>
      </w:r>
    </w:p>
    <w:p>
      <w:pPr>
        <w:spacing w:line="360" w:lineRule="auto"/>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甲方交车之日</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乙方以转账的方式</w:t>
      </w:r>
      <w:r>
        <w:rPr>
          <w:rFonts w:hint="eastAsia" w:ascii="仿宋_GB2312" w:hAnsi="仿宋_GB2312" w:eastAsia="仿宋_GB2312" w:cs="仿宋_GB2312"/>
          <w:kern w:val="1"/>
          <w:sz w:val="32"/>
          <w:szCs w:val="32"/>
        </w:rPr>
        <w:t>支付</w:t>
      </w:r>
      <w:r>
        <w:rPr>
          <w:rFonts w:hint="eastAsia" w:ascii="仿宋_GB2312" w:hAnsi="仿宋_GB2312" w:eastAsia="仿宋_GB2312" w:cs="仿宋_GB2312"/>
          <w:kern w:val="1"/>
          <w:sz w:val="32"/>
          <w:szCs w:val="32"/>
          <w:lang w:val="en-US" w:eastAsia="zh-CN"/>
        </w:rPr>
        <w:t>甲方所交车辆</w:t>
      </w:r>
      <w:r>
        <w:rPr>
          <w:rFonts w:hint="eastAsia" w:ascii="仿宋_GB2312" w:hAnsi="仿宋_GB2312" w:eastAsia="仿宋_GB2312" w:cs="仿宋_GB2312"/>
          <w:kern w:val="1"/>
          <w:sz w:val="32"/>
          <w:szCs w:val="32"/>
        </w:rPr>
        <w:t>车款</w:t>
      </w:r>
      <w:r>
        <w:rPr>
          <w:rFonts w:hint="eastAsia" w:ascii="仿宋_GB2312" w:hAnsi="仿宋_GB2312" w:eastAsia="仿宋_GB2312" w:cs="仿宋_GB2312"/>
          <w:kern w:val="1"/>
          <w:sz w:val="32"/>
          <w:szCs w:val="32"/>
          <w:lang w:eastAsia="zh-CN"/>
        </w:rPr>
        <w:t>，甲方在向乙方交付车辆时须同时提供:</w:t>
      </w:r>
    </w:p>
    <w:p>
      <w:pPr>
        <w:spacing w:line="360" w:lineRule="auto"/>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eastAsia="zh-CN"/>
        </w:rPr>
        <w:t>1、</w:t>
      </w:r>
      <w:r>
        <w:rPr>
          <w:rFonts w:hint="eastAsia" w:ascii="仿宋_GB2312" w:hAnsi="仿宋_GB2312" w:eastAsia="仿宋_GB2312" w:cs="仿宋_GB2312"/>
          <w:kern w:val="1"/>
          <w:sz w:val="32"/>
          <w:szCs w:val="32"/>
          <w:lang w:val="en-US" w:eastAsia="zh-CN"/>
        </w:rPr>
        <w:t>4S店车辆销</w:t>
      </w:r>
      <w:r>
        <w:rPr>
          <w:rFonts w:hint="eastAsia" w:ascii="仿宋_GB2312" w:hAnsi="仿宋_GB2312" w:eastAsia="仿宋_GB2312" w:cs="仿宋_GB2312"/>
          <w:kern w:val="1"/>
          <w:sz w:val="32"/>
          <w:szCs w:val="32"/>
          <w:lang w:eastAsia="zh-CN"/>
        </w:rPr>
        <w:t>售发票；</w:t>
      </w:r>
    </w:p>
    <w:p>
      <w:pPr>
        <w:spacing w:line="360" w:lineRule="auto"/>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eastAsia="zh-CN"/>
        </w:rPr>
        <w:t>2、车辆合格</w:t>
      </w:r>
      <w:r>
        <w:rPr>
          <w:rFonts w:hint="eastAsia" w:ascii="仿宋_GB2312" w:hAnsi="仿宋_GB2312" w:eastAsia="仿宋_GB2312" w:cs="仿宋_GB2312"/>
          <w:kern w:val="1"/>
          <w:sz w:val="32"/>
          <w:szCs w:val="32"/>
          <w:lang w:val="en-US" w:eastAsia="zh-CN"/>
        </w:rPr>
        <w:t>证</w:t>
      </w:r>
      <w:r>
        <w:rPr>
          <w:rFonts w:hint="eastAsia" w:ascii="仿宋_GB2312" w:hAnsi="仿宋_GB2312" w:eastAsia="仿宋_GB2312" w:cs="仿宋_GB2312"/>
          <w:kern w:val="1"/>
          <w:sz w:val="32"/>
          <w:szCs w:val="32"/>
          <w:lang w:eastAsia="zh-CN"/>
        </w:rPr>
        <w:t>；</w:t>
      </w:r>
    </w:p>
    <w:p>
      <w:pPr>
        <w:spacing w:line="360" w:lineRule="auto"/>
        <w:ind w:firstLine="640"/>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3、车辆一致性证书；</w:t>
      </w:r>
    </w:p>
    <w:p>
      <w:pPr>
        <w:spacing w:line="360" w:lineRule="auto"/>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4</w:t>
      </w:r>
      <w:r>
        <w:rPr>
          <w:rFonts w:hint="eastAsia" w:ascii="仿宋_GB2312" w:hAnsi="仿宋_GB2312" w:eastAsia="仿宋_GB2312" w:cs="仿宋_GB2312"/>
          <w:kern w:val="1"/>
          <w:sz w:val="32"/>
          <w:szCs w:val="32"/>
          <w:lang w:eastAsia="zh-CN"/>
        </w:rPr>
        <w:t>、质量服务卡或保修手册；</w:t>
      </w:r>
    </w:p>
    <w:p>
      <w:pPr>
        <w:spacing w:line="360" w:lineRule="auto"/>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5</w:t>
      </w:r>
      <w:r>
        <w:rPr>
          <w:rFonts w:hint="eastAsia" w:ascii="仿宋_GB2312" w:hAnsi="仿宋_GB2312" w:eastAsia="仿宋_GB2312" w:cs="仿宋_GB2312"/>
          <w:kern w:val="1"/>
          <w:sz w:val="32"/>
          <w:szCs w:val="32"/>
          <w:lang w:eastAsia="zh-CN"/>
        </w:rPr>
        <w:t>、车辆使用说明书或用户使用手册；</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6</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lang w:val="en-US" w:eastAsia="zh-CN"/>
        </w:rPr>
        <w:t>三脚架、反光背心等</w:t>
      </w:r>
      <w:r>
        <w:rPr>
          <w:rFonts w:hint="eastAsia" w:ascii="仿宋_GB2312" w:hAnsi="仿宋_GB2312" w:eastAsia="仿宋_GB2312" w:cs="仿宋_GB2312"/>
          <w:kern w:val="1"/>
          <w:sz w:val="32"/>
          <w:szCs w:val="32"/>
          <w:lang w:eastAsia="zh-CN"/>
        </w:rPr>
        <w:t>随车工具。</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lang w:eastAsia="zh-CN"/>
        </w:rPr>
        <w:t>四</w:t>
      </w:r>
      <w:r>
        <w:rPr>
          <w:rFonts w:hint="eastAsia" w:ascii="仿宋_GB2312" w:hAnsi="仿宋_GB2312" w:eastAsia="仿宋_GB2312" w:cs="仿宋_GB2312"/>
          <w:b/>
          <w:bCs/>
          <w:kern w:val="1"/>
          <w:sz w:val="32"/>
          <w:szCs w:val="32"/>
        </w:rPr>
        <w:t>、权利与义务</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1、</w:t>
      </w:r>
      <w:r>
        <w:rPr>
          <w:rFonts w:hint="eastAsia" w:ascii="仿宋_GB2312" w:hAnsi="仿宋_GB2312" w:eastAsia="仿宋_GB2312" w:cs="仿宋_GB2312"/>
          <w:kern w:val="1"/>
          <w:sz w:val="32"/>
          <w:szCs w:val="32"/>
        </w:rPr>
        <w:t>乙方所购汽车的开票单位</w:t>
      </w:r>
      <w:r>
        <w:rPr>
          <w:rFonts w:hint="eastAsia" w:ascii="仿宋_GB2312" w:hAnsi="仿宋_GB2312" w:eastAsia="仿宋_GB2312" w:cs="仿宋_GB2312"/>
          <w:kern w:val="1"/>
          <w:sz w:val="32"/>
          <w:szCs w:val="32"/>
          <w:lang w:val="en-US" w:eastAsia="zh-CN"/>
        </w:rPr>
        <w:t>需是车辆厂家授权的正规4S店</w:t>
      </w:r>
      <w:r>
        <w:rPr>
          <w:rFonts w:hint="eastAsia" w:ascii="仿宋_GB2312" w:hAnsi="仿宋_GB2312" w:eastAsia="仿宋_GB2312" w:cs="仿宋_GB2312"/>
          <w:kern w:val="1"/>
          <w:sz w:val="32"/>
          <w:szCs w:val="32"/>
        </w:rPr>
        <w:t>。</w:t>
      </w:r>
    </w:p>
    <w:p>
      <w:pPr>
        <w:spacing w:line="360" w:lineRule="auto"/>
        <w:ind w:firstLine="640"/>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2、甲方向乙方出售的汽车，车辆参数与配置需与乙方询价函要求保持一致。</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3</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甲方</w:t>
      </w:r>
      <w:r>
        <w:rPr>
          <w:rFonts w:hint="eastAsia" w:ascii="仿宋_GB2312" w:hAnsi="仿宋_GB2312" w:eastAsia="仿宋_GB2312" w:cs="仿宋_GB2312"/>
          <w:kern w:val="1"/>
          <w:sz w:val="32"/>
          <w:szCs w:val="32"/>
        </w:rPr>
        <w:t>向乙方出售的汽车，质量须符合国家颁布的汽车质量标准</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rPr>
        <w:t>双方对车辆质量的认定有争议的，以经国家授权的汽车检验机构出具的书面鉴定意见为处理争议的依据。</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4</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甲方</w:t>
      </w:r>
      <w:r>
        <w:rPr>
          <w:rFonts w:hint="eastAsia" w:ascii="仿宋_GB2312" w:hAnsi="仿宋_GB2312" w:eastAsia="仿宋_GB2312" w:cs="仿宋_GB2312"/>
          <w:kern w:val="1"/>
          <w:sz w:val="32"/>
          <w:szCs w:val="32"/>
        </w:rPr>
        <w:t>向乙方出售的汽车，须是在《全国汽车、民用改装车和摩托车生产企业及产品目录》上备案的产品或经交通管理部门认可的汽车。</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5</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甲方</w:t>
      </w:r>
      <w:r>
        <w:rPr>
          <w:rFonts w:hint="eastAsia" w:ascii="仿宋_GB2312" w:hAnsi="仿宋_GB2312" w:eastAsia="仿宋_GB2312" w:cs="仿宋_GB2312"/>
          <w:kern w:val="1"/>
          <w:sz w:val="32"/>
          <w:szCs w:val="32"/>
        </w:rPr>
        <w:t>向乙方出售汽车时须真实准确介绍所售车辆的基本情况。</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6</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甲方需保证乙方</w:t>
      </w:r>
      <w:r>
        <w:rPr>
          <w:rFonts w:hint="eastAsia" w:ascii="仿宋_GB2312" w:hAnsi="仿宋_GB2312" w:eastAsia="仿宋_GB2312" w:cs="仿宋_GB2312"/>
          <w:kern w:val="1"/>
          <w:sz w:val="32"/>
          <w:szCs w:val="32"/>
        </w:rPr>
        <w:t>所购车辆证件，发票、手续是否齐全、真实，若因此而产生的风险及责任</w:t>
      </w:r>
      <w:r>
        <w:rPr>
          <w:rFonts w:hint="eastAsia" w:ascii="仿宋_GB2312" w:hAnsi="仿宋_GB2312" w:eastAsia="仿宋_GB2312" w:cs="仿宋_GB2312"/>
          <w:kern w:val="1"/>
          <w:sz w:val="32"/>
          <w:szCs w:val="32"/>
          <w:lang w:val="en-US" w:eastAsia="zh-CN"/>
        </w:rPr>
        <w:t>由</w:t>
      </w:r>
      <w:r>
        <w:rPr>
          <w:rFonts w:hint="eastAsia" w:ascii="仿宋_GB2312" w:hAnsi="仿宋_GB2312" w:eastAsia="仿宋_GB2312" w:cs="仿宋_GB2312"/>
          <w:kern w:val="1"/>
          <w:sz w:val="32"/>
          <w:szCs w:val="32"/>
        </w:rPr>
        <w:t>甲方</w:t>
      </w:r>
      <w:r>
        <w:rPr>
          <w:rFonts w:hint="eastAsia" w:ascii="仿宋_GB2312" w:hAnsi="仿宋_GB2312" w:eastAsia="仿宋_GB2312" w:cs="仿宋_GB2312"/>
          <w:kern w:val="1"/>
          <w:sz w:val="32"/>
          <w:szCs w:val="32"/>
          <w:lang w:val="en-US" w:eastAsia="zh-CN"/>
        </w:rPr>
        <w:t>承担</w:t>
      </w:r>
      <w:r>
        <w:rPr>
          <w:rFonts w:hint="eastAsia" w:ascii="仿宋_GB2312" w:hAnsi="仿宋_GB2312" w:eastAsia="仿宋_GB2312" w:cs="仿宋_GB2312"/>
          <w:kern w:val="1"/>
          <w:sz w:val="32"/>
          <w:szCs w:val="32"/>
        </w:rPr>
        <w:t>。</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7</w:t>
      </w:r>
      <w:r>
        <w:rPr>
          <w:rFonts w:hint="eastAsia" w:ascii="仿宋_GB2312" w:hAnsi="仿宋_GB2312" w:eastAsia="仿宋_GB2312" w:cs="仿宋_GB2312"/>
          <w:kern w:val="1"/>
          <w:sz w:val="32"/>
          <w:szCs w:val="32"/>
        </w:rPr>
        <w:t>、乙方应对所购车辆的功能及外观进行认真检查、确认。</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8</w:t>
      </w:r>
      <w:r>
        <w:rPr>
          <w:rFonts w:hint="eastAsia" w:ascii="仿宋_GB2312" w:hAnsi="仿宋_GB2312" w:eastAsia="仿宋_GB2312" w:cs="仿宋_GB2312"/>
          <w:kern w:val="1"/>
          <w:sz w:val="32"/>
          <w:szCs w:val="32"/>
        </w:rPr>
        <w:t>、如乙方所购车辆发生质量问题，甲方</w:t>
      </w:r>
      <w:r>
        <w:rPr>
          <w:rFonts w:hint="eastAsia" w:ascii="仿宋_GB2312" w:hAnsi="仿宋_GB2312" w:eastAsia="仿宋_GB2312" w:cs="仿宋_GB2312"/>
          <w:kern w:val="1"/>
          <w:sz w:val="32"/>
          <w:szCs w:val="32"/>
          <w:lang w:val="en-US" w:eastAsia="zh-CN"/>
        </w:rPr>
        <w:t>需</w:t>
      </w:r>
      <w:r>
        <w:rPr>
          <w:rFonts w:hint="eastAsia" w:ascii="仿宋_GB2312" w:hAnsi="仿宋_GB2312" w:eastAsia="仿宋_GB2312" w:cs="仿宋_GB2312"/>
          <w:kern w:val="1"/>
          <w:sz w:val="32"/>
          <w:szCs w:val="32"/>
        </w:rPr>
        <w:t>协助乙方与生产厂家的维修站联系、解决。</w:t>
      </w:r>
    </w:p>
    <w:p>
      <w:pPr>
        <w:spacing w:line="360" w:lineRule="auto"/>
        <w:ind w:firstLine="640"/>
        <w:rPr>
          <w:rFonts w:hint="eastAsia" w:ascii="仿宋_GB2312" w:hAnsi="仿宋_GB2312" w:eastAsia="仿宋_GB2312" w:cs="仿宋_GB2312"/>
          <w:b/>
          <w:bCs/>
          <w:kern w:val="1"/>
          <w:sz w:val="32"/>
          <w:szCs w:val="32"/>
          <w:lang w:eastAsia="zh-CN"/>
        </w:rPr>
      </w:pPr>
      <w:r>
        <w:rPr>
          <w:rFonts w:hint="eastAsia" w:ascii="仿宋_GB2312" w:hAnsi="仿宋_GB2312" w:eastAsia="仿宋_GB2312" w:cs="仿宋_GB2312"/>
          <w:b/>
          <w:bCs/>
          <w:kern w:val="1"/>
          <w:sz w:val="32"/>
          <w:szCs w:val="32"/>
          <w:lang w:val="en-US" w:eastAsia="zh-CN"/>
        </w:rPr>
        <w:t>五</w:t>
      </w:r>
      <w:r>
        <w:rPr>
          <w:rFonts w:hint="eastAsia" w:ascii="仿宋_GB2312" w:hAnsi="仿宋_GB2312" w:eastAsia="仿宋_GB2312" w:cs="仿宋_GB2312"/>
          <w:b/>
          <w:bCs/>
          <w:kern w:val="1"/>
          <w:sz w:val="32"/>
          <w:szCs w:val="32"/>
        </w:rPr>
        <w:t>、</w:t>
      </w:r>
      <w:r>
        <w:rPr>
          <w:rFonts w:hint="eastAsia" w:ascii="仿宋_GB2312" w:hAnsi="仿宋_GB2312" w:eastAsia="仿宋_GB2312" w:cs="仿宋_GB2312"/>
          <w:b/>
          <w:bCs/>
          <w:kern w:val="1"/>
          <w:sz w:val="32"/>
          <w:szCs w:val="32"/>
          <w:lang w:val="en-US" w:eastAsia="zh-CN"/>
        </w:rPr>
        <w:t>其他</w:t>
      </w:r>
      <w:r>
        <w:rPr>
          <w:rFonts w:hint="eastAsia" w:ascii="仿宋_GB2312" w:hAnsi="仿宋_GB2312" w:eastAsia="仿宋_GB2312" w:cs="仿宋_GB2312"/>
          <w:b/>
          <w:kern w:val="1"/>
          <w:sz w:val="32"/>
          <w:szCs w:val="32"/>
        </w:rPr>
        <w:t>事宜</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1、</w:t>
      </w:r>
      <w:r>
        <w:rPr>
          <w:rFonts w:hint="eastAsia" w:ascii="仿宋_GB2312" w:hAnsi="仿宋_GB2312" w:eastAsia="仿宋_GB2312" w:cs="仿宋_GB2312"/>
          <w:kern w:val="1"/>
          <w:sz w:val="32"/>
          <w:szCs w:val="32"/>
        </w:rPr>
        <w:t>本合同生效后，一方不履行合同的，应依法承担违约责任;造成另一方损失的还应赔偿对方的损失。</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2、</w:t>
      </w:r>
      <w:r>
        <w:rPr>
          <w:rFonts w:hint="eastAsia" w:ascii="仿宋_GB2312" w:hAnsi="仿宋_GB2312" w:eastAsia="仿宋_GB2312" w:cs="仿宋_GB2312"/>
          <w:kern w:val="1"/>
          <w:sz w:val="32"/>
          <w:szCs w:val="32"/>
        </w:rPr>
        <w:t>本合同履行过程中若有争议，双方应友好协商解决，若协商不成，任何一方均可向甲方所在地人</w:t>
      </w:r>
      <w:r>
        <w:rPr>
          <w:rFonts w:hint="eastAsia" w:ascii="仿宋_GB2312" w:hAnsi="仿宋_GB2312" w:eastAsia="仿宋_GB2312" w:cs="仿宋_GB2312"/>
          <w:kern w:val="1"/>
          <w:sz w:val="32"/>
          <w:szCs w:val="32"/>
        </w:rPr>
        <w:fldChar w:fldCharType="begin"/>
      </w:r>
      <w:r>
        <w:rPr>
          <w:rFonts w:hint="eastAsia" w:ascii="仿宋_GB2312" w:hAnsi="仿宋_GB2312" w:eastAsia="仿宋_GB2312" w:cs="仿宋_GB2312"/>
          <w:kern w:val="1"/>
          <w:sz w:val="32"/>
          <w:szCs w:val="32"/>
        </w:rPr>
        <w:instrText xml:space="preserve"> HYPERLINK "http://www.liuxue86.com/sifa/minfa/" \t "http://www.liuxue86.com/a/_blank" </w:instrText>
      </w:r>
      <w:r>
        <w:rPr>
          <w:rFonts w:hint="eastAsia" w:ascii="仿宋_GB2312" w:hAnsi="仿宋_GB2312" w:eastAsia="仿宋_GB2312" w:cs="仿宋_GB2312"/>
          <w:kern w:val="1"/>
          <w:sz w:val="32"/>
          <w:szCs w:val="32"/>
        </w:rPr>
        <w:fldChar w:fldCharType="separate"/>
      </w:r>
      <w:r>
        <w:rPr>
          <w:rFonts w:hint="eastAsia" w:ascii="仿宋_GB2312" w:hAnsi="仿宋_GB2312" w:eastAsia="仿宋_GB2312" w:cs="仿宋_GB2312"/>
          <w:kern w:val="1"/>
          <w:sz w:val="32"/>
          <w:szCs w:val="32"/>
        </w:rPr>
        <w:t>民法</w:t>
      </w:r>
      <w:r>
        <w:rPr>
          <w:rFonts w:hint="eastAsia" w:ascii="仿宋_GB2312" w:hAnsi="仿宋_GB2312" w:eastAsia="仿宋_GB2312" w:cs="仿宋_GB2312"/>
          <w:kern w:val="1"/>
          <w:sz w:val="32"/>
          <w:szCs w:val="32"/>
        </w:rPr>
        <w:fldChar w:fldCharType="end"/>
      </w:r>
      <w:r>
        <w:rPr>
          <w:rFonts w:hint="eastAsia" w:ascii="仿宋_GB2312" w:hAnsi="仿宋_GB2312" w:eastAsia="仿宋_GB2312" w:cs="仿宋_GB2312"/>
          <w:kern w:val="1"/>
          <w:sz w:val="32"/>
          <w:szCs w:val="32"/>
        </w:rPr>
        <w:t>院诉讼解决。</w:t>
      </w:r>
    </w:p>
    <w:p>
      <w:pPr>
        <w:spacing w:line="360" w:lineRule="auto"/>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3、</w:t>
      </w:r>
      <w:r>
        <w:rPr>
          <w:rFonts w:hint="eastAsia" w:ascii="仿宋_GB2312" w:hAnsi="仿宋_GB2312" w:eastAsia="仿宋_GB2312" w:cs="仿宋_GB2312"/>
          <w:kern w:val="1"/>
          <w:sz w:val="32"/>
          <w:szCs w:val="32"/>
        </w:rPr>
        <w:t>本合同一式</w:t>
      </w:r>
      <w:r>
        <w:rPr>
          <w:rFonts w:hint="eastAsia" w:ascii="仿宋_GB2312" w:hAnsi="仿宋_GB2312" w:eastAsia="仿宋_GB2312" w:cs="仿宋_GB2312"/>
          <w:kern w:val="1"/>
          <w:sz w:val="32"/>
          <w:szCs w:val="32"/>
          <w:lang w:val="en-US" w:eastAsia="zh-CN"/>
        </w:rPr>
        <w:t>叁</w:t>
      </w:r>
      <w:r>
        <w:rPr>
          <w:rFonts w:hint="eastAsia" w:ascii="仿宋_GB2312" w:hAnsi="仿宋_GB2312" w:eastAsia="仿宋_GB2312" w:cs="仿宋_GB2312"/>
          <w:kern w:val="1"/>
          <w:sz w:val="32"/>
          <w:szCs w:val="32"/>
        </w:rPr>
        <w:t>份，签字盖章之日起生效</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rPr>
        <w:t>甲、乙</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lang w:val="en-US" w:eastAsia="zh-CN"/>
        </w:rPr>
        <w:t>丙叁</w:t>
      </w:r>
      <w:r>
        <w:rPr>
          <w:rFonts w:hint="eastAsia" w:ascii="仿宋_GB2312" w:hAnsi="仿宋_GB2312" w:eastAsia="仿宋_GB2312" w:cs="仿宋_GB2312"/>
          <w:kern w:val="1"/>
          <w:sz w:val="32"/>
          <w:szCs w:val="32"/>
        </w:rPr>
        <w:t>方各执一份</w:t>
      </w:r>
      <w:r>
        <w:rPr>
          <w:rFonts w:hint="eastAsia" w:ascii="仿宋_GB2312" w:hAnsi="仿宋_GB2312" w:eastAsia="仿宋_GB2312" w:cs="仿宋_GB2312"/>
          <w:kern w:val="1"/>
          <w:sz w:val="32"/>
          <w:szCs w:val="32"/>
          <w:lang w:eastAsia="zh-CN"/>
        </w:rPr>
        <w:t>。</w:t>
      </w:r>
    </w:p>
    <w:p>
      <w:pPr>
        <w:spacing w:line="360" w:lineRule="auto"/>
        <w:ind w:firstLine="960" w:firstLineChars="300"/>
        <w:rPr>
          <w:rFonts w:hint="eastAsia" w:ascii="仿宋_GB2312" w:hAnsi="仿宋_GB2312" w:eastAsia="仿宋_GB2312" w:cs="仿宋_GB2312"/>
          <w:kern w:val="1"/>
          <w:sz w:val="32"/>
          <w:szCs w:val="32"/>
        </w:rPr>
      </w:pPr>
    </w:p>
    <w:p>
      <w:pPr>
        <w:spacing w:line="360" w:lineRule="auto"/>
        <w:ind w:firstLine="960" w:firstLineChars="300"/>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甲方（盖章）</w:t>
      </w:r>
      <w:r>
        <w:rPr>
          <w:rFonts w:hint="eastAsia" w:ascii="仿宋_GB2312" w:hAnsi="仿宋_GB2312" w:eastAsia="仿宋_GB2312" w:cs="仿宋_GB2312"/>
          <w:kern w:val="1"/>
          <w:sz w:val="32"/>
          <w:szCs w:val="32"/>
          <w:lang w:val="en-US" w:eastAsia="zh-CN"/>
        </w:rPr>
        <w:t>:</w:t>
      </w:r>
    </w:p>
    <w:p>
      <w:pPr>
        <w:spacing w:line="360" w:lineRule="auto"/>
        <w:rPr>
          <w:rFonts w:hint="eastAsia" w:ascii="仿宋_GB2312" w:hAnsi="仿宋_GB2312" w:eastAsia="仿宋_GB2312" w:cs="仿宋_GB2312"/>
          <w:kern w:val="1"/>
          <w:sz w:val="28"/>
          <w:szCs w:val="28"/>
          <w:lang w:val="en-US" w:eastAsia="zh-CN"/>
        </w:rPr>
      </w:pPr>
    </w:p>
    <w:p>
      <w:pPr>
        <w:spacing w:line="360" w:lineRule="auto"/>
        <w:ind w:firstLine="1400" w:firstLineChars="500"/>
        <w:rPr>
          <w:rFonts w:hint="eastAsia" w:ascii="仿宋_GB2312" w:hAnsi="仿宋_GB2312" w:eastAsia="仿宋_GB2312" w:cs="仿宋_GB2312"/>
          <w:kern w:val="1"/>
          <w:sz w:val="28"/>
          <w:szCs w:val="28"/>
          <w:lang w:val="en-US" w:eastAsia="zh-CN"/>
        </w:rPr>
      </w:pPr>
      <w:r>
        <w:rPr>
          <w:rFonts w:hint="eastAsia" w:ascii="仿宋_GB2312" w:hAnsi="仿宋_GB2312" w:eastAsia="仿宋_GB2312" w:cs="仿宋_GB2312"/>
          <w:kern w:val="1"/>
          <w:sz w:val="28"/>
          <w:szCs w:val="28"/>
          <w:lang w:val="en-US" w:eastAsia="zh-CN"/>
        </w:rPr>
        <w:t xml:space="preserve">法定代表人 </w:t>
      </w:r>
    </w:p>
    <w:p>
      <w:pPr>
        <w:spacing w:line="360" w:lineRule="auto"/>
        <w:ind w:firstLine="1400" w:firstLineChars="500"/>
        <w:rPr>
          <w:rFonts w:hint="eastAsia" w:ascii="仿宋_GB2312" w:hAnsi="仿宋_GB2312" w:eastAsia="仿宋_GB2312" w:cs="仿宋_GB2312"/>
          <w:kern w:val="1"/>
          <w:sz w:val="28"/>
          <w:szCs w:val="28"/>
          <w:u w:val="single"/>
          <w:lang w:val="en-US" w:eastAsia="zh-CN"/>
        </w:rPr>
      </w:pPr>
      <w:r>
        <w:rPr>
          <w:rFonts w:hint="eastAsia" w:ascii="仿宋_GB2312" w:hAnsi="仿宋_GB2312" w:eastAsia="仿宋_GB2312" w:cs="仿宋_GB2312"/>
          <w:kern w:val="1"/>
          <w:sz w:val="28"/>
          <w:szCs w:val="28"/>
          <w:lang w:val="en-US" w:eastAsia="zh-CN"/>
        </w:rPr>
        <w:t xml:space="preserve">或委托代理人 </w:t>
      </w:r>
      <w:r>
        <w:rPr>
          <w:rFonts w:hint="eastAsia" w:ascii="仿宋_GB2312" w:hAnsi="仿宋_GB2312" w:eastAsia="仿宋_GB2312" w:cs="仿宋_GB2312"/>
          <w:kern w:val="1"/>
          <w:sz w:val="28"/>
          <w:szCs w:val="28"/>
          <w:u w:val="single"/>
          <w:lang w:val="en-US" w:eastAsia="zh-CN"/>
        </w:rPr>
        <w:t xml:space="preserve">            </w:t>
      </w:r>
    </w:p>
    <w:p>
      <w:pPr>
        <w:spacing w:line="360" w:lineRule="auto"/>
        <w:ind w:firstLine="640"/>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28"/>
          <w:szCs w:val="28"/>
          <w:lang w:val="en-US" w:eastAsia="zh-CN"/>
        </w:rPr>
        <w:t xml:space="preserve">                               </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年</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月</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日</w:t>
      </w:r>
    </w:p>
    <w:p>
      <w:pPr>
        <w:spacing w:line="360" w:lineRule="auto"/>
        <w:ind w:firstLine="640"/>
        <w:rPr>
          <w:rFonts w:hint="eastAsia" w:ascii="仿宋_GB2312" w:hAnsi="仿宋_GB2312" w:eastAsia="仿宋_GB2312" w:cs="仿宋_GB2312"/>
          <w:kern w:val="1"/>
          <w:sz w:val="32"/>
          <w:szCs w:val="32"/>
          <w:u w:val="single"/>
          <w:lang w:val="en-US" w:eastAsia="zh-CN"/>
        </w:rPr>
      </w:pPr>
    </w:p>
    <w:p>
      <w:pPr>
        <w:spacing w:line="360" w:lineRule="auto"/>
        <w:ind w:firstLine="960" w:firstLineChars="300"/>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乙</w:t>
      </w:r>
      <w:r>
        <w:rPr>
          <w:rFonts w:hint="eastAsia" w:ascii="仿宋_GB2312" w:hAnsi="仿宋_GB2312" w:eastAsia="仿宋_GB2312" w:cs="仿宋_GB2312"/>
          <w:kern w:val="1"/>
          <w:sz w:val="32"/>
          <w:szCs w:val="32"/>
        </w:rPr>
        <w:t>方（盖章）</w:t>
      </w:r>
      <w:r>
        <w:rPr>
          <w:rFonts w:hint="eastAsia" w:ascii="仿宋_GB2312" w:hAnsi="仿宋_GB2312" w:eastAsia="仿宋_GB2312" w:cs="仿宋_GB2312"/>
          <w:kern w:val="1"/>
          <w:sz w:val="32"/>
          <w:szCs w:val="32"/>
          <w:lang w:val="en-US" w:eastAsia="zh-CN"/>
        </w:rPr>
        <w:t>:</w:t>
      </w:r>
    </w:p>
    <w:p>
      <w:pPr>
        <w:spacing w:line="360" w:lineRule="auto"/>
        <w:rPr>
          <w:rFonts w:hint="eastAsia" w:ascii="仿宋_GB2312" w:hAnsi="仿宋_GB2312" w:eastAsia="仿宋_GB2312" w:cs="仿宋_GB2312"/>
          <w:kern w:val="1"/>
          <w:sz w:val="28"/>
          <w:szCs w:val="28"/>
          <w:lang w:val="en-US" w:eastAsia="zh-CN"/>
        </w:rPr>
      </w:pPr>
    </w:p>
    <w:p>
      <w:pPr>
        <w:spacing w:line="360" w:lineRule="auto"/>
        <w:ind w:firstLine="1400" w:firstLineChars="500"/>
        <w:rPr>
          <w:rFonts w:hint="eastAsia" w:ascii="仿宋_GB2312" w:hAnsi="仿宋_GB2312" w:eastAsia="仿宋_GB2312" w:cs="仿宋_GB2312"/>
          <w:kern w:val="1"/>
          <w:sz w:val="28"/>
          <w:szCs w:val="28"/>
          <w:lang w:val="en-US" w:eastAsia="zh-CN"/>
        </w:rPr>
      </w:pPr>
      <w:r>
        <w:rPr>
          <w:rFonts w:hint="eastAsia" w:ascii="仿宋_GB2312" w:hAnsi="仿宋_GB2312" w:eastAsia="仿宋_GB2312" w:cs="仿宋_GB2312"/>
          <w:kern w:val="1"/>
          <w:sz w:val="28"/>
          <w:szCs w:val="28"/>
          <w:lang w:val="en-US" w:eastAsia="zh-CN"/>
        </w:rPr>
        <w:t xml:space="preserve">法定代表人 </w:t>
      </w:r>
    </w:p>
    <w:p>
      <w:pPr>
        <w:spacing w:line="360" w:lineRule="auto"/>
        <w:ind w:firstLine="1400" w:firstLineChars="500"/>
        <w:rPr>
          <w:rFonts w:hint="eastAsia" w:ascii="仿宋_GB2312" w:hAnsi="仿宋_GB2312" w:eastAsia="仿宋_GB2312" w:cs="仿宋_GB2312"/>
          <w:kern w:val="1"/>
          <w:sz w:val="28"/>
          <w:szCs w:val="28"/>
          <w:u w:val="single"/>
          <w:lang w:val="en-US" w:eastAsia="zh-CN"/>
        </w:rPr>
      </w:pPr>
      <w:r>
        <w:rPr>
          <w:rFonts w:hint="eastAsia" w:ascii="仿宋_GB2312" w:hAnsi="仿宋_GB2312" w:eastAsia="仿宋_GB2312" w:cs="仿宋_GB2312"/>
          <w:kern w:val="1"/>
          <w:sz w:val="28"/>
          <w:szCs w:val="28"/>
          <w:lang w:val="en-US" w:eastAsia="zh-CN"/>
        </w:rPr>
        <w:t xml:space="preserve">或委托代理人 </w:t>
      </w:r>
      <w:r>
        <w:rPr>
          <w:rFonts w:hint="eastAsia" w:ascii="仿宋_GB2312" w:hAnsi="仿宋_GB2312" w:eastAsia="仿宋_GB2312" w:cs="仿宋_GB2312"/>
          <w:kern w:val="1"/>
          <w:sz w:val="28"/>
          <w:szCs w:val="28"/>
          <w:u w:val="single"/>
          <w:lang w:val="en-US" w:eastAsia="zh-CN"/>
        </w:rPr>
        <w:t xml:space="preserve">            </w:t>
      </w:r>
    </w:p>
    <w:p>
      <w:pPr>
        <w:spacing w:line="360" w:lineRule="auto"/>
        <w:ind w:firstLine="640"/>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28"/>
          <w:szCs w:val="28"/>
          <w:lang w:val="en-US" w:eastAsia="zh-CN"/>
        </w:rPr>
        <w:t xml:space="preserve">                               </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年</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月</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日</w:t>
      </w:r>
    </w:p>
    <w:p>
      <w:pPr>
        <w:spacing w:line="360" w:lineRule="auto"/>
        <w:ind w:firstLine="640"/>
        <w:rPr>
          <w:rFonts w:hint="eastAsia" w:ascii="仿宋_GB2312" w:hAnsi="仿宋_GB2312" w:eastAsia="仿宋_GB2312" w:cs="仿宋_GB2312"/>
          <w:kern w:val="1"/>
          <w:sz w:val="32"/>
          <w:szCs w:val="32"/>
          <w:u w:val="single"/>
          <w:lang w:val="en-US" w:eastAsia="zh-CN"/>
        </w:rPr>
      </w:pPr>
    </w:p>
    <w:p>
      <w:pPr>
        <w:spacing w:line="360" w:lineRule="auto"/>
        <w:ind w:firstLine="960" w:firstLineChars="300"/>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丙</w:t>
      </w:r>
      <w:r>
        <w:rPr>
          <w:rFonts w:hint="eastAsia" w:ascii="仿宋_GB2312" w:hAnsi="仿宋_GB2312" w:eastAsia="仿宋_GB2312" w:cs="仿宋_GB2312"/>
          <w:kern w:val="1"/>
          <w:sz w:val="32"/>
          <w:szCs w:val="32"/>
        </w:rPr>
        <w:t>方（盖章）</w:t>
      </w:r>
      <w:r>
        <w:rPr>
          <w:rFonts w:hint="eastAsia" w:ascii="仿宋_GB2312" w:hAnsi="仿宋_GB2312" w:eastAsia="仿宋_GB2312" w:cs="仿宋_GB2312"/>
          <w:kern w:val="1"/>
          <w:sz w:val="32"/>
          <w:szCs w:val="32"/>
          <w:lang w:val="en-US" w:eastAsia="zh-CN"/>
        </w:rPr>
        <w:t>:</w:t>
      </w:r>
    </w:p>
    <w:p>
      <w:pPr>
        <w:spacing w:line="360" w:lineRule="auto"/>
        <w:rPr>
          <w:rFonts w:hint="eastAsia" w:ascii="仿宋_GB2312" w:hAnsi="仿宋_GB2312" w:eastAsia="仿宋_GB2312" w:cs="仿宋_GB2312"/>
          <w:kern w:val="1"/>
          <w:sz w:val="28"/>
          <w:szCs w:val="28"/>
          <w:lang w:val="en-US" w:eastAsia="zh-CN"/>
        </w:rPr>
      </w:pPr>
    </w:p>
    <w:p>
      <w:pPr>
        <w:spacing w:line="360" w:lineRule="auto"/>
        <w:ind w:firstLine="1400" w:firstLineChars="500"/>
        <w:rPr>
          <w:rFonts w:hint="eastAsia" w:ascii="仿宋_GB2312" w:hAnsi="仿宋_GB2312" w:eastAsia="仿宋_GB2312" w:cs="仿宋_GB2312"/>
          <w:kern w:val="1"/>
          <w:sz w:val="28"/>
          <w:szCs w:val="28"/>
          <w:lang w:val="en-US" w:eastAsia="zh-CN"/>
        </w:rPr>
      </w:pPr>
      <w:r>
        <w:rPr>
          <w:rFonts w:hint="eastAsia" w:ascii="仿宋_GB2312" w:hAnsi="仿宋_GB2312" w:eastAsia="仿宋_GB2312" w:cs="仿宋_GB2312"/>
          <w:kern w:val="1"/>
          <w:sz w:val="28"/>
          <w:szCs w:val="28"/>
          <w:lang w:val="en-US" w:eastAsia="zh-CN"/>
        </w:rPr>
        <w:t xml:space="preserve">法定代表人 </w:t>
      </w:r>
    </w:p>
    <w:p>
      <w:pPr>
        <w:spacing w:line="360" w:lineRule="auto"/>
        <w:ind w:firstLine="1400" w:firstLineChars="500"/>
        <w:rPr>
          <w:rFonts w:hint="eastAsia" w:ascii="仿宋_GB2312" w:hAnsi="仿宋_GB2312" w:eastAsia="仿宋_GB2312" w:cs="仿宋_GB2312"/>
          <w:kern w:val="1"/>
          <w:sz w:val="28"/>
          <w:szCs w:val="28"/>
          <w:u w:val="single"/>
          <w:lang w:val="en-US" w:eastAsia="zh-CN"/>
        </w:rPr>
      </w:pPr>
      <w:r>
        <w:rPr>
          <w:rFonts w:hint="eastAsia" w:ascii="仿宋_GB2312" w:hAnsi="仿宋_GB2312" w:eastAsia="仿宋_GB2312" w:cs="仿宋_GB2312"/>
          <w:kern w:val="1"/>
          <w:sz w:val="28"/>
          <w:szCs w:val="28"/>
          <w:lang w:val="en-US" w:eastAsia="zh-CN"/>
        </w:rPr>
        <w:t xml:space="preserve">或委托代理人 </w:t>
      </w:r>
      <w:r>
        <w:rPr>
          <w:rFonts w:hint="eastAsia" w:ascii="仿宋_GB2312" w:hAnsi="仿宋_GB2312" w:eastAsia="仿宋_GB2312" w:cs="仿宋_GB2312"/>
          <w:kern w:val="1"/>
          <w:sz w:val="28"/>
          <w:szCs w:val="28"/>
          <w:u w:val="single"/>
          <w:lang w:val="en-US" w:eastAsia="zh-CN"/>
        </w:rPr>
        <w:t xml:space="preserve">            </w:t>
      </w:r>
    </w:p>
    <w:p>
      <w:pPr>
        <w:spacing w:line="360" w:lineRule="auto"/>
        <w:ind w:firstLine="640"/>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28"/>
          <w:szCs w:val="28"/>
          <w:lang w:val="en-US" w:eastAsia="zh-CN"/>
        </w:rPr>
        <w:t xml:space="preserve">                               </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年</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月</w:t>
      </w:r>
      <w:r>
        <w:rPr>
          <w:rFonts w:hint="eastAsia" w:ascii="仿宋_GB2312" w:hAnsi="仿宋_GB2312" w:eastAsia="仿宋_GB2312" w:cs="仿宋_GB2312"/>
          <w:kern w:val="1"/>
          <w:sz w:val="32"/>
          <w:szCs w:val="32"/>
          <w:u w:val="single"/>
          <w:lang w:val="en-US" w:eastAsia="zh-CN"/>
        </w:rPr>
        <w:t xml:space="preserve">      </w:t>
      </w:r>
      <w:r>
        <w:rPr>
          <w:rFonts w:hint="eastAsia" w:ascii="仿宋_GB2312" w:hAnsi="仿宋_GB2312" w:eastAsia="仿宋_GB2312" w:cs="仿宋_GB2312"/>
          <w:kern w:val="1"/>
          <w:sz w:val="32"/>
          <w:szCs w:val="32"/>
          <w:u w:val="none"/>
          <w:lang w:val="en-US" w:eastAsia="zh-CN"/>
        </w:rPr>
        <w:t>日</w:t>
      </w:r>
    </w:p>
    <w:p>
      <w:pPr>
        <w:pStyle w:val="19"/>
        <w:rPr>
          <w:rFonts w:hint="eastAsia" w:ascii="仿宋" w:hAnsi="仿宋" w:eastAsia="仿宋" w:cs="仿宋"/>
          <w:b/>
          <w:bCs w:val="0"/>
          <w:color w:val="FF0000"/>
          <w:kern w:val="2"/>
          <w:sz w:val="28"/>
          <w:szCs w:val="28"/>
          <w:lang w:val="en-US" w:eastAsia="zh-CN" w:bidi="ar-SA"/>
        </w:rPr>
      </w:pPr>
    </w:p>
    <w:p/>
    <w:p>
      <w:pPr>
        <w:spacing w:line="500" w:lineRule="exact"/>
        <w:ind w:firstLine="16344" w:firstLineChars="3700"/>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pStyle w:val="3"/>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pStyle w:val="3"/>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pStyle w:val="3"/>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pStyle w:val="3"/>
        <w:rPr>
          <w:rFonts w:hint="eastAsia" w:ascii="华文中宋" w:hAnsi="华文中宋" w:eastAsia="华文中宋" w:cs="Times New Roman"/>
          <w:b/>
          <w:bCs/>
          <w:kern w:val="44"/>
          <w:sz w:val="44"/>
          <w:szCs w:val="44"/>
          <w:lang w:val="en-US" w:eastAsia="zh-CN" w:bidi="ar-SA"/>
        </w:rPr>
      </w:pPr>
    </w:p>
    <w:p>
      <w:pPr>
        <w:rPr>
          <w:rFonts w:hint="eastAsia"/>
          <w:lang w:val="en-US" w:eastAsia="zh-CN"/>
        </w:rPr>
      </w:pPr>
    </w:p>
    <w:p>
      <w:pPr>
        <w:pStyle w:val="4"/>
        <w:numPr>
          <w:ilvl w:val="0"/>
          <w:numId w:val="0"/>
        </w:numPr>
        <w:jc w:val="center"/>
        <w:rPr>
          <w:rFonts w:hint="default"/>
          <w:lang w:val="en-US"/>
        </w:rPr>
      </w:pPr>
      <w:r>
        <w:rPr>
          <w:rFonts w:hint="eastAsia" w:ascii="华文中宋" w:hAnsi="华文中宋" w:eastAsia="华文中宋" w:cs="Times New Roman"/>
          <w:b/>
          <w:bCs/>
          <w:kern w:val="44"/>
          <w:sz w:val="44"/>
          <w:szCs w:val="44"/>
          <w:lang w:val="en-US" w:eastAsia="zh-CN" w:bidi="ar-SA"/>
        </w:rPr>
        <w:t>第六章  投标文件格式</w:t>
      </w:r>
    </w:p>
    <w:p>
      <w:pPr>
        <w:jc w:val="center"/>
        <w:rPr>
          <w:rFonts w:hint="default" w:eastAsia="黑体"/>
          <w:sz w:val="32"/>
          <w:szCs w:val="32"/>
          <w:lang w:val="en-US" w:eastAsia="zh-CN"/>
        </w:rPr>
      </w:pPr>
      <w:r>
        <w:rPr>
          <w:rFonts w:eastAsia="黑体"/>
          <w:sz w:val="32"/>
          <w:szCs w:val="32"/>
          <w:u w:val="single"/>
        </w:rPr>
        <w:t xml:space="preserve">       </w:t>
      </w:r>
      <w:r>
        <w:rPr>
          <w:rFonts w:hint="eastAsia" w:eastAsia="黑体"/>
          <w:sz w:val="32"/>
          <w:szCs w:val="32"/>
          <w:u w:val="single"/>
          <w:lang w:val="en-US" w:eastAsia="zh-CN"/>
        </w:rPr>
        <w:t xml:space="preserve">         </w:t>
      </w:r>
      <w:r>
        <w:rPr>
          <w:rFonts w:eastAsia="黑体"/>
          <w:sz w:val="32"/>
          <w:szCs w:val="32"/>
          <w:u w:val="single"/>
        </w:rPr>
        <w:t xml:space="preserve">  </w:t>
      </w:r>
      <w:r>
        <w:rPr>
          <w:rFonts w:hAnsi="黑体" w:eastAsia="黑体"/>
          <w:sz w:val="32"/>
          <w:szCs w:val="32"/>
        </w:rPr>
        <w:t>项目</w:t>
      </w:r>
    </w:p>
    <w:p>
      <w:pPr>
        <w:jc w:val="center"/>
        <w:rPr>
          <w:rFonts w:eastAsia="黑体"/>
          <w:sz w:val="32"/>
          <w:szCs w:val="32"/>
        </w:rPr>
      </w:pPr>
    </w:p>
    <w:p>
      <w:pPr>
        <w:jc w:val="center"/>
        <w:rPr>
          <w:rFonts w:eastAsia="黑体"/>
          <w:sz w:val="32"/>
          <w:szCs w:val="32"/>
        </w:rPr>
      </w:pPr>
      <w:r>
        <w:rPr>
          <w:rFonts w:hAnsi="黑体" w:eastAsia="黑体"/>
          <w:sz w:val="32"/>
          <w:szCs w:val="32"/>
        </w:rPr>
        <w:t>（项目编号：</w:t>
      </w:r>
      <w:r>
        <w:rPr>
          <w:rFonts w:hint="eastAsia" w:ascii="宋体" w:hAnsi="宋体"/>
          <w:sz w:val="24"/>
        </w:rPr>
        <w:t xml:space="preserve">  </w:t>
      </w:r>
      <w:r>
        <w:rPr>
          <w:rFonts w:hint="eastAsia" w:eastAsia="黑体"/>
          <w:sz w:val="32"/>
          <w:szCs w:val="32"/>
          <w:lang w:val="en-US" w:eastAsia="zh-CN"/>
        </w:rPr>
        <w:t xml:space="preserve">      </w:t>
      </w:r>
      <w:r>
        <w:rPr>
          <w:rFonts w:hint="eastAsia" w:ascii="宋体" w:hAnsi="宋体"/>
          <w:sz w:val="24"/>
        </w:rPr>
        <w:t xml:space="preserve">    </w:t>
      </w:r>
      <w:r>
        <w:rPr>
          <w:rFonts w:hAnsi="黑体" w:eastAsia="黑体"/>
          <w:sz w:val="32"/>
          <w:szCs w:val="32"/>
        </w:rPr>
        <w:t>）</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ascii="黑体" w:hAnsi="黑体" w:eastAsia="黑体"/>
          <w:sz w:val="44"/>
          <w:szCs w:val="44"/>
          <w:lang w:eastAsia="zh-CN"/>
        </w:rPr>
      </w:pPr>
      <w:r>
        <w:rPr>
          <w:rFonts w:hint="eastAsia" w:ascii="黑体" w:hAnsi="黑体" w:eastAsia="黑体"/>
          <w:sz w:val="44"/>
          <w:szCs w:val="44"/>
          <w:lang w:eastAsia="zh-CN"/>
        </w:rPr>
        <w:t>投标文件</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pStyle w:val="2"/>
        <w:rPr>
          <w:sz w:val="32"/>
          <w:szCs w:val="32"/>
        </w:rPr>
      </w:pPr>
    </w:p>
    <w:p>
      <w:pPr>
        <w:pStyle w:val="3"/>
        <w:rPr>
          <w:sz w:val="32"/>
          <w:szCs w:val="32"/>
        </w:rPr>
      </w:pPr>
    </w:p>
    <w:p/>
    <w:p>
      <w:pPr>
        <w:rPr>
          <w:sz w:val="32"/>
          <w:szCs w:val="32"/>
        </w:rPr>
      </w:pPr>
    </w:p>
    <w:p>
      <w:pPr>
        <w:rPr>
          <w:sz w:val="32"/>
          <w:szCs w:val="32"/>
        </w:rPr>
      </w:pPr>
    </w:p>
    <w:p>
      <w:pPr>
        <w:rPr>
          <w:sz w:val="32"/>
          <w:szCs w:val="32"/>
        </w:rPr>
      </w:pPr>
    </w:p>
    <w:p>
      <w:pPr>
        <w:rPr>
          <w:sz w:val="32"/>
          <w:szCs w:val="32"/>
        </w:rPr>
      </w:pPr>
    </w:p>
    <w:p>
      <w:pPr>
        <w:jc w:val="center"/>
        <w:rPr>
          <w:sz w:val="32"/>
          <w:szCs w:val="32"/>
        </w:rPr>
      </w:pPr>
    </w:p>
    <w:p>
      <w:pPr>
        <w:spacing w:line="500" w:lineRule="exact"/>
        <w:ind w:firstLine="2560" w:firstLineChars="800"/>
        <w:rPr>
          <w:rFonts w:hint="eastAsia" w:ascii="宋体" w:hAnsi="宋体"/>
          <w:sz w:val="24"/>
        </w:rPr>
      </w:pPr>
      <w:r>
        <w:rPr>
          <w:rFonts w:hint="eastAsia" w:ascii="黑体" w:hAnsi="黑体" w:eastAsia="黑体"/>
          <w:sz w:val="32"/>
          <w:szCs w:val="32"/>
          <w:lang w:eastAsia="zh-CN"/>
        </w:rPr>
        <w:t>投标单位</w:t>
      </w:r>
      <w:r>
        <w:rPr>
          <w:rFonts w:hint="eastAsia" w:ascii="黑体" w:hAnsi="黑体" w:eastAsia="黑体"/>
          <w:sz w:val="32"/>
          <w:szCs w:val="32"/>
        </w:rPr>
        <w:t>：</w:t>
      </w:r>
      <w:r>
        <w:rPr>
          <w:rFonts w:hint="eastAsia" w:ascii="黑体" w:hAnsi="黑体" w:eastAsia="黑体"/>
          <w:sz w:val="32"/>
          <w:szCs w:val="32"/>
          <w:u w:val="single"/>
        </w:rPr>
        <w:t xml:space="preserve">                      </w:t>
      </w:r>
    </w:p>
    <w:p>
      <w:pPr>
        <w:jc w:val="center"/>
        <w:rPr>
          <w:rFonts w:ascii="黑体" w:hAnsi="黑体" w:eastAsia="黑体"/>
          <w:sz w:val="32"/>
          <w:szCs w:val="32"/>
        </w:rPr>
      </w:pPr>
    </w:p>
    <w:p>
      <w:pPr>
        <w:spacing w:line="500" w:lineRule="exact"/>
        <w:jc w:val="left"/>
        <w:rPr>
          <w:rFonts w:hint="eastAsia"/>
          <w:sz w:val="32"/>
          <w:szCs w:val="32"/>
        </w:rPr>
      </w:pPr>
    </w:p>
    <w:p>
      <w:pPr>
        <w:spacing w:line="500" w:lineRule="exact"/>
        <w:jc w:val="center"/>
        <w:rPr>
          <w:rFonts w:hint="eastAsia" w:ascii="宋体" w:hAnsi="宋体"/>
          <w:sz w:val="24"/>
        </w:rPr>
      </w:pPr>
      <w:r>
        <w:rPr>
          <w:rFonts w:hint="eastAsia"/>
          <w:sz w:val="32"/>
          <w:szCs w:val="32"/>
        </w:rPr>
        <w:t xml:space="preserve">年 </w:t>
      </w:r>
      <w:r>
        <w:rPr>
          <w:rFonts w:hint="eastAsia"/>
          <w:sz w:val="32"/>
          <w:szCs w:val="32"/>
          <w:lang w:val="en-US" w:eastAsia="zh-CN"/>
        </w:rPr>
        <w:t xml:space="preserve">  </w:t>
      </w:r>
      <w:r>
        <w:rPr>
          <w:rFonts w:hint="eastAsia"/>
          <w:sz w:val="32"/>
          <w:szCs w:val="32"/>
        </w:rPr>
        <w:t>月</w:t>
      </w:r>
      <w:r>
        <w:rPr>
          <w:rFonts w:hint="eastAsia" w:ascii="宋体" w:hAnsi="宋体"/>
          <w:sz w:val="24"/>
        </w:rPr>
        <w:t xml:space="preserve">    </w:t>
      </w:r>
      <w:r>
        <w:rPr>
          <w:rFonts w:hint="eastAsia"/>
          <w:sz w:val="32"/>
          <w:szCs w:val="32"/>
        </w:rPr>
        <w:t>日</w:t>
      </w:r>
    </w:p>
    <w:p>
      <w:pPr>
        <w:rPr>
          <w:rFonts w:hint="eastAsia"/>
          <w:sz w:val="32"/>
          <w:szCs w:val="32"/>
        </w:rPr>
      </w:pPr>
    </w:p>
    <w:p/>
    <w:p>
      <w:pPr>
        <w:rPr>
          <w:rFonts w:hint="eastAsia"/>
        </w:rPr>
      </w:pPr>
    </w:p>
    <w:p>
      <w:pPr>
        <w:pStyle w:val="5"/>
        <w:jc w:val="center"/>
        <w:rPr>
          <w:sz w:val="36"/>
          <w:szCs w:val="21"/>
        </w:rPr>
      </w:pPr>
      <w:r>
        <w:rPr>
          <w:rFonts w:hint="eastAsia"/>
          <w:sz w:val="36"/>
          <w:szCs w:val="21"/>
        </w:rPr>
        <w:t>一、投标</w:t>
      </w:r>
      <w:r>
        <w:rPr>
          <w:sz w:val="36"/>
          <w:szCs w:val="21"/>
        </w:rPr>
        <w:t>函（格式）</w:t>
      </w:r>
    </w:p>
    <w:p>
      <w:pPr>
        <w:rPr>
          <w:rFonts w:hint="eastAsia"/>
          <w:sz w:val="22"/>
          <w:szCs w:val="28"/>
        </w:rPr>
      </w:pPr>
    </w:p>
    <w:p>
      <w:pPr>
        <w:spacing w:line="360" w:lineRule="auto"/>
        <w:rPr>
          <w:rFonts w:ascii="宋体" w:hAnsi="宋体"/>
          <w:sz w:val="24"/>
          <w:szCs w:val="32"/>
        </w:rPr>
      </w:pPr>
      <w:r>
        <w:rPr>
          <w:rFonts w:hint="eastAsia" w:ascii="宋体" w:hAnsi="宋体"/>
          <w:sz w:val="32"/>
          <w:szCs w:val="32"/>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eastAsia="宋体" w:cs="Times New Roman"/>
          <w:b/>
          <w:bCs/>
          <w:sz w:val="24"/>
          <w:szCs w:val="24"/>
          <w:lang w:val="en-US" w:eastAsia="zh-CN"/>
        </w:rPr>
        <w:t>）</w:t>
      </w:r>
      <w:r>
        <w:rPr>
          <w:rFonts w:hint="eastAsia" w:ascii="宋体" w:hAnsi="宋体" w:eastAsia="宋体" w:cs="Times New Roman"/>
          <w:b/>
          <w:bCs/>
          <w:sz w:val="24"/>
          <w:szCs w:val="24"/>
        </w:rPr>
        <w:t xml:space="preserve"> </w:t>
      </w:r>
      <w:r>
        <w:rPr>
          <w:rFonts w:hint="eastAsia" w:ascii="宋体" w:hAnsi="宋体"/>
          <w:b/>
          <w:sz w:val="40"/>
          <w:szCs w:val="40"/>
        </w:rPr>
        <w:t>：</w:t>
      </w:r>
    </w:p>
    <w:p>
      <w:pPr>
        <w:spacing w:line="360" w:lineRule="auto"/>
        <w:ind w:firstLine="480" w:firstLineChars="200"/>
        <w:rPr>
          <w:rFonts w:ascii="宋体" w:hAnsi="宋体"/>
          <w:sz w:val="24"/>
          <w:szCs w:val="32"/>
        </w:rPr>
      </w:pPr>
      <w:r>
        <w:rPr>
          <w:rFonts w:ascii="宋体" w:hAnsi="宋体"/>
          <w:sz w:val="24"/>
          <w:szCs w:val="32"/>
        </w:rPr>
        <w:t>1</w:t>
      </w:r>
      <w:r>
        <w:rPr>
          <w:rFonts w:hint="eastAsia" w:ascii="宋体" w:hAnsi="宋体"/>
          <w:sz w:val="24"/>
          <w:szCs w:val="32"/>
        </w:rPr>
        <w:t>.我方授权</w:t>
      </w:r>
      <w:r>
        <w:rPr>
          <w:rFonts w:hint="eastAsia" w:ascii="宋体" w:hAnsi="宋体"/>
          <w:sz w:val="24"/>
          <w:szCs w:val="32"/>
          <w:u w:val="single"/>
        </w:rPr>
        <w:t xml:space="preserve">        </w:t>
      </w:r>
      <w:r>
        <w:rPr>
          <w:rFonts w:hint="eastAsia" w:ascii="宋体" w:hAnsi="宋体"/>
          <w:sz w:val="24"/>
          <w:szCs w:val="32"/>
        </w:rPr>
        <w:t>(姓名和职务)代表我方</w:t>
      </w:r>
      <w:r>
        <w:rPr>
          <w:rFonts w:hint="eastAsia" w:ascii="宋体" w:hAnsi="宋体"/>
          <w:sz w:val="24"/>
          <w:szCs w:val="32"/>
          <w:u w:val="single"/>
        </w:rPr>
        <w:t xml:space="preserve">               </w:t>
      </w:r>
      <w:r>
        <w:rPr>
          <w:rFonts w:hint="eastAsia" w:ascii="宋体" w:hAnsi="宋体"/>
          <w:sz w:val="24"/>
          <w:szCs w:val="32"/>
        </w:rPr>
        <w:t>（投标单位的名称）全权处理</w:t>
      </w:r>
      <w:r>
        <w:rPr>
          <w:rFonts w:ascii="宋体" w:hAnsi="宋体"/>
          <w:sz w:val="24"/>
          <w:szCs w:val="32"/>
          <w:u w:val="single"/>
        </w:rPr>
        <w:t xml:space="preserve">      </w:t>
      </w:r>
      <w:r>
        <w:rPr>
          <w:rFonts w:ascii="宋体" w:hAnsi="宋体"/>
          <w:b/>
          <w:sz w:val="24"/>
          <w:szCs w:val="32"/>
          <w:u w:val="single"/>
        </w:rPr>
        <w:t>项目名称</w:t>
      </w:r>
      <w:r>
        <w:rPr>
          <w:rFonts w:hint="eastAsia" w:ascii="宋体" w:hAnsi="宋体"/>
          <w:b/>
          <w:sz w:val="24"/>
          <w:szCs w:val="32"/>
          <w:u w:val="single"/>
          <w:lang w:val="en-US" w:eastAsia="zh-CN"/>
        </w:rPr>
        <w:t xml:space="preserve"> </w:t>
      </w:r>
      <w:r>
        <w:rPr>
          <w:rFonts w:hint="eastAsia" w:ascii="宋体" w:hAnsi="宋体"/>
          <w:sz w:val="24"/>
          <w:szCs w:val="32"/>
        </w:rPr>
        <w:t>投标的有关事宜。</w:t>
      </w:r>
      <w:r>
        <w:rPr>
          <w:rFonts w:ascii="宋体" w:hAnsi="宋体"/>
          <w:sz w:val="24"/>
          <w:szCs w:val="32"/>
        </w:rPr>
        <w:t>遵照</w:t>
      </w:r>
      <w:r>
        <w:rPr>
          <w:rFonts w:hint="eastAsia" w:ascii="宋体" w:hAnsi="宋体"/>
          <w:sz w:val="24"/>
          <w:szCs w:val="32"/>
        </w:rPr>
        <w:t>询价文件</w:t>
      </w:r>
      <w:r>
        <w:rPr>
          <w:rFonts w:ascii="宋体" w:hAnsi="宋体"/>
          <w:sz w:val="24"/>
          <w:szCs w:val="32"/>
        </w:rPr>
        <w:t>（含补充文件）的要求承担本</w:t>
      </w:r>
      <w:r>
        <w:rPr>
          <w:rFonts w:hint="eastAsia" w:ascii="宋体" w:hAnsi="宋体"/>
          <w:sz w:val="24"/>
          <w:szCs w:val="32"/>
        </w:rPr>
        <w:t>询价</w:t>
      </w:r>
      <w:r>
        <w:rPr>
          <w:rFonts w:ascii="宋体" w:hAnsi="宋体"/>
          <w:sz w:val="24"/>
          <w:szCs w:val="32"/>
        </w:rPr>
        <w:t>项目的实施，</w:t>
      </w:r>
      <w:r>
        <w:rPr>
          <w:rFonts w:hint="eastAsia" w:ascii="宋体" w:hAnsi="宋体"/>
          <w:sz w:val="24"/>
          <w:szCs w:val="32"/>
        </w:rPr>
        <w:t>向甲方提供所需的货物和服务。</w:t>
      </w:r>
    </w:p>
    <w:p>
      <w:pPr>
        <w:spacing w:line="360" w:lineRule="auto"/>
        <w:ind w:firstLine="480" w:firstLineChars="200"/>
        <w:rPr>
          <w:rFonts w:hint="eastAsia" w:ascii="宋体" w:hAnsi="宋体"/>
          <w:sz w:val="24"/>
          <w:szCs w:val="32"/>
        </w:rPr>
      </w:pPr>
      <w:r>
        <w:rPr>
          <w:rFonts w:hint="eastAsia" w:ascii="宋体" w:hAnsi="宋体"/>
          <w:sz w:val="24"/>
          <w:szCs w:val="32"/>
        </w:rPr>
        <w:t>2.我方同意</w:t>
      </w:r>
      <w:r>
        <w:rPr>
          <w:rFonts w:hint="eastAsia" w:ascii="宋体" w:hAnsi="宋体"/>
          <w:sz w:val="24"/>
          <w:szCs w:val="24"/>
        </w:rPr>
        <w:t>接受询价文件中投标有效期的相关规定。</w:t>
      </w:r>
    </w:p>
    <w:p>
      <w:pPr>
        <w:spacing w:line="360" w:lineRule="auto"/>
        <w:ind w:firstLine="480" w:firstLineChars="200"/>
        <w:rPr>
          <w:rFonts w:hint="eastAsia" w:ascii="宋体" w:hAnsi="宋体"/>
          <w:sz w:val="24"/>
          <w:szCs w:val="32"/>
        </w:rPr>
      </w:pPr>
      <w:r>
        <w:rPr>
          <w:rFonts w:hint="eastAsia" w:ascii="宋体" w:hAnsi="宋体"/>
          <w:sz w:val="24"/>
          <w:szCs w:val="32"/>
        </w:rPr>
        <w:t>3.一旦我方中标，我方将严格履行合同规定的责任和义务。</w:t>
      </w:r>
    </w:p>
    <w:p>
      <w:pPr>
        <w:spacing w:line="360" w:lineRule="auto"/>
        <w:ind w:firstLine="480" w:firstLineChars="200"/>
        <w:rPr>
          <w:rFonts w:hint="eastAsia" w:ascii="宋体" w:hAnsi="宋体"/>
          <w:sz w:val="24"/>
          <w:szCs w:val="32"/>
        </w:rPr>
      </w:pPr>
      <w:r>
        <w:rPr>
          <w:rFonts w:hint="eastAsia" w:ascii="宋体" w:hAnsi="宋体"/>
          <w:sz w:val="24"/>
          <w:szCs w:val="32"/>
        </w:rPr>
        <w:t>4.我方同意按照询价文件的要求，向</w:t>
      </w:r>
      <w:r>
        <w:rPr>
          <w:rFonts w:hint="eastAsia" w:ascii="宋体" w:hAnsi="宋体"/>
          <w:sz w:val="24"/>
          <w:szCs w:val="32"/>
          <w:lang w:eastAsia="zh-CN"/>
        </w:rPr>
        <w:t>贵单位</w:t>
      </w:r>
      <w:r>
        <w:rPr>
          <w:rFonts w:hint="eastAsia" w:ascii="宋体" w:hAnsi="宋体"/>
          <w:sz w:val="24"/>
          <w:szCs w:val="32"/>
        </w:rPr>
        <w:t>递交金额为人民币（大写）</w:t>
      </w:r>
      <w:r>
        <w:rPr>
          <w:rFonts w:hint="eastAsia" w:ascii="宋体" w:hAnsi="宋体"/>
          <w:sz w:val="24"/>
          <w:szCs w:val="32"/>
          <w:u w:val="single"/>
        </w:rPr>
        <w:t xml:space="preserve">     </w:t>
      </w:r>
      <w:r>
        <w:rPr>
          <w:rFonts w:hint="eastAsia" w:ascii="宋体" w:hAnsi="宋体"/>
          <w:sz w:val="24"/>
          <w:szCs w:val="32"/>
        </w:rPr>
        <w:t>元（小写：</w:t>
      </w:r>
      <w:r>
        <w:rPr>
          <w:rFonts w:hint="eastAsia" w:ascii="宋体" w:hAnsi="宋体"/>
          <w:sz w:val="24"/>
          <w:szCs w:val="32"/>
          <w:u w:val="single"/>
        </w:rPr>
        <w:t xml:space="preserve">    </w:t>
      </w:r>
      <w:r>
        <w:rPr>
          <w:rFonts w:hint="eastAsia" w:ascii="宋体" w:hAnsi="宋体"/>
          <w:sz w:val="24"/>
          <w:szCs w:val="32"/>
        </w:rPr>
        <w:t>元）的</w:t>
      </w:r>
      <w:r>
        <w:rPr>
          <w:rFonts w:hint="eastAsia" w:ascii="宋体" w:hAnsi="宋体"/>
          <w:b/>
          <w:bCs/>
          <w:sz w:val="24"/>
          <w:szCs w:val="32"/>
        </w:rPr>
        <w:t>投标保证金</w:t>
      </w:r>
      <w:r>
        <w:rPr>
          <w:rFonts w:hint="eastAsia" w:ascii="宋体" w:hAnsi="宋体"/>
          <w:sz w:val="24"/>
          <w:szCs w:val="32"/>
        </w:rPr>
        <w:t>。并且承诺，在投标有效期内如果我方撤回投标书或中标后拒绝签订合同，我方将放弃要求</w:t>
      </w:r>
      <w:r>
        <w:rPr>
          <w:rFonts w:hint="eastAsia" w:ascii="宋体" w:hAnsi="宋体"/>
          <w:sz w:val="24"/>
          <w:szCs w:val="32"/>
          <w:lang w:eastAsia="zh-CN"/>
        </w:rPr>
        <w:t>贵单位</w:t>
      </w:r>
      <w:r>
        <w:rPr>
          <w:rFonts w:hint="eastAsia" w:ascii="宋体" w:hAnsi="宋体"/>
          <w:sz w:val="24"/>
          <w:szCs w:val="32"/>
        </w:rPr>
        <w:t>退还该投标保证金的权力。</w:t>
      </w:r>
    </w:p>
    <w:p>
      <w:pPr>
        <w:spacing w:line="360" w:lineRule="auto"/>
        <w:ind w:firstLine="480" w:firstLineChars="200"/>
        <w:rPr>
          <w:rFonts w:hint="eastAsia" w:ascii="宋体" w:hAnsi="宋体"/>
          <w:sz w:val="24"/>
          <w:szCs w:val="32"/>
        </w:rPr>
      </w:pPr>
      <w:r>
        <w:rPr>
          <w:rFonts w:hint="eastAsia" w:ascii="宋体" w:hAnsi="宋体"/>
          <w:sz w:val="24"/>
          <w:szCs w:val="32"/>
        </w:rPr>
        <w:t>5.我方愿意提供</w:t>
      </w:r>
      <w:r>
        <w:rPr>
          <w:rFonts w:hint="eastAsia" w:ascii="宋体" w:hAnsi="宋体"/>
          <w:sz w:val="24"/>
          <w:szCs w:val="32"/>
          <w:lang w:eastAsia="zh-CN"/>
        </w:rPr>
        <w:t>贵单位</w:t>
      </w:r>
      <w:r>
        <w:rPr>
          <w:rFonts w:hint="eastAsia" w:ascii="宋体" w:hAnsi="宋体"/>
          <w:sz w:val="24"/>
          <w:szCs w:val="32"/>
        </w:rPr>
        <w:t>可能另外要求的、与投标有关的文件资料，并保证我方已提供和将要提供的文件是真实的、准确的。</w:t>
      </w:r>
    </w:p>
    <w:p>
      <w:pPr>
        <w:spacing w:line="360" w:lineRule="auto"/>
        <w:ind w:firstLine="480" w:firstLineChars="200"/>
        <w:rPr>
          <w:rFonts w:hint="eastAsia" w:ascii="宋体" w:hAnsi="宋体"/>
          <w:sz w:val="24"/>
          <w:szCs w:val="32"/>
        </w:rPr>
      </w:pPr>
      <w:r>
        <w:rPr>
          <w:rFonts w:hint="eastAsia" w:ascii="宋体" w:hAnsi="宋体"/>
          <w:sz w:val="24"/>
          <w:szCs w:val="32"/>
        </w:rPr>
        <w:t>6.我方提供的此项目所有证件的扫描件与原件相符，是真实、合法、有效的，提供的综合业绩资料是真实的。如发现虚假证件或虚假陈述，我方愿承担与此相关的一切法律后果。</w:t>
      </w:r>
    </w:p>
    <w:p>
      <w:pPr>
        <w:spacing w:line="360" w:lineRule="auto"/>
        <w:ind w:firstLine="480" w:firstLineChars="200"/>
        <w:rPr>
          <w:rFonts w:hint="eastAsia" w:ascii="宋体" w:hAnsi="宋体"/>
          <w:sz w:val="24"/>
          <w:szCs w:val="32"/>
        </w:rPr>
      </w:pPr>
      <w:r>
        <w:rPr>
          <w:rFonts w:hint="eastAsia" w:ascii="宋体" w:hAnsi="宋体"/>
          <w:sz w:val="24"/>
          <w:szCs w:val="32"/>
        </w:rPr>
        <w:t>7.我方完全理解</w:t>
      </w:r>
      <w:r>
        <w:rPr>
          <w:rFonts w:hint="eastAsia" w:ascii="宋体" w:hAnsi="宋体"/>
          <w:sz w:val="24"/>
          <w:szCs w:val="32"/>
          <w:lang w:eastAsia="zh-CN"/>
        </w:rPr>
        <w:t>贵单位</w:t>
      </w:r>
      <w:r>
        <w:rPr>
          <w:rFonts w:hint="eastAsia" w:ascii="宋体" w:hAnsi="宋体"/>
          <w:sz w:val="24"/>
          <w:szCs w:val="32"/>
        </w:rPr>
        <w:t>不一定将合同授予最低报价的</w:t>
      </w:r>
      <w:r>
        <w:rPr>
          <w:rFonts w:hint="eastAsia" w:ascii="宋体" w:hAnsi="宋体"/>
          <w:sz w:val="24"/>
          <w:szCs w:val="32"/>
          <w:lang w:eastAsia="zh-CN"/>
        </w:rPr>
        <w:t>投标单位</w:t>
      </w:r>
      <w:r>
        <w:rPr>
          <w:rFonts w:hint="eastAsia" w:ascii="宋体" w:hAnsi="宋体"/>
          <w:sz w:val="24"/>
          <w:szCs w:val="32"/>
        </w:rPr>
        <w:t>。</w:t>
      </w:r>
    </w:p>
    <w:p>
      <w:pPr>
        <w:spacing w:line="360" w:lineRule="auto"/>
        <w:rPr>
          <w:rFonts w:ascii="宋体" w:hAnsi="宋体"/>
          <w:sz w:val="24"/>
          <w:szCs w:val="32"/>
        </w:rPr>
      </w:pPr>
      <w:r>
        <w:rPr>
          <w:rFonts w:hint="eastAsia" w:ascii="宋体" w:hAnsi="宋体"/>
          <w:sz w:val="24"/>
          <w:szCs w:val="32"/>
          <w:lang w:eastAsia="zh-CN"/>
        </w:rPr>
        <w:t>投标单位</w:t>
      </w:r>
      <w:r>
        <w:rPr>
          <w:rFonts w:ascii="宋体" w:hAnsi="宋体"/>
          <w:sz w:val="24"/>
          <w:szCs w:val="32"/>
        </w:rPr>
        <w:t>：</w:t>
      </w:r>
      <w:r>
        <w:rPr>
          <w:rFonts w:ascii="宋体" w:hAnsi="宋体"/>
          <w:sz w:val="24"/>
          <w:szCs w:val="32"/>
          <w:u w:val="single"/>
        </w:rPr>
        <w:t xml:space="preserve"> </w:t>
      </w:r>
      <w:r>
        <w:rPr>
          <w:rFonts w:hint="eastAsia" w:ascii="宋体" w:hAnsi="宋体"/>
          <w:sz w:val="24"/>
          <w:szCs w:val="32"/>
          <w:u w:val="single"/>
        </w:rPr>
        <w:t xml:space="preserve">                                      </w:t>
      </w:r>
      <w:r>
        <w:rPr>
          <w:sz w:val="24"/>
          <w:szCs w:val="32"/>
          <w:u w:val="single"/>
        </w:rPr>
        <w:t>(</w:t>
      </w:r>
      <w:r>
        <w:rPr>
          <w:rFonts w:hint="eastAsia"/>
          <w:sz w:val="24"/>
          <w:szCs w:val="32"/>
          <w:u w:val="single"/>
          <w:lang w:eastAsia="zh-CN"/>
        </w:rPr>
        <w:t>盖章</w:t>
      </w:r>
      <w:r>
        <w:rPr>
          <w:sz w:val="24"/>
          <w:szCs w:val="32"/>
          <w:u w:val="single"/>
        </w:rPr>
        <w:t>)</w:t>
      </w:r>
      <w:r>
        <w:rPr>
          <w:rFonts w:hint="eastAsia" w:ascii="宋体" w:hAnsi="宋体"/>
          <w:sz w:val="24"/>
          <w:szCs w:val="32"/>
        </w:rPr>
        <w:t xml:space="preserve">    </w:t>
      </w:r>
      <w:r>
        <w:rPr>
          <w:rFonts w:ascii="宋体" w:hAnsi="宋体"/>
          <w:sz w:val="24"/>
          <w:szCs w:val="32"/>
        </w:rPr>
        <w:t xml:space="preserve"> </w:t>
      </w:r>
    </w:p>
    <w:p>
      <w:pPr>
        <w:spacing w:line="360" w:lineRule="auto"/>
        <w:rPr>
          <w:rFonts w:ascii="宋体" w:hAnsi="宋体"/>
          <w:sz w:val="24"/>
          <w:szCs w:val="32"/>
          <w:u w:val="single"/>
        </w:rPr>
      </w:pPr>
      <w:r>
        <w:rPr>
          <w:rFonts w:ascii="宋体" w:hAnsi="宋体"/>
          <w:sz w:val="24"/>
          <w:szCs w:val="32"/>
        </w:rPr>
        <w:t>单位地址及邮政编码：</w:t>
      </w:r>
      <w:r>
        <w:rPr>
          <w:rFonts w:hint="eastAsia" w:ascii="宋体" w:hAnsi="宋体"/>
          <w:sz w:val="24"/>
          <w:szCs w:val="32"/>
          <w:u w:val="single"/>
        </w:rPr>
        <w:t xml:space="preserve">                                          </w:t>
      </w:r>
    </w:p>
    <w:p>
      <w:pPr>
        <w:spacing w:line="360" w:lineRule="auto"/>
        <w:rPr>
          <w:rFonts w:hint="eastAsia" w:ascii="宋体" w:hAnsi="宋体"/>
          <w:sz w:val="24"/>
          <w:szCs w:val="32"/>
          <w:u w:val="single"/>
        </w:rPr>
      </w:pPr>
      <w:r>
        <w:rPr>
          <w:rFonts w:hint="eastAsia" w:ascii="宋体" w:hAnsi="宋体"/>
          <w:sz w:val="24"/>
          <w:szCs w:val="32"/>
        </w:rPr>
        <w:t>法定代表人：</w:t>
      </w:r>
      <w:r>
        <w:rPr>
          <w:rFonts w:hint="eastAsia" w:ascii="宋体" w:hAnsi="宋体"/>
          <w:sz w:val="24"/>
          <w:szCs w:val="32"/>
          <w:u w:val="single"/>
        </w:rPr>
        <w:t xml:space="preserve">              （</w:t>
      </w:r>
      <w:r>
        <w:rPr>
          <w:rFonts w:hint="eastAsia"/>
          <w:color w:val="auto"/>
          <w:sz w:val="24"/>
          <w:szCs w:val="24"/>
          <w:u w:val="single"/>
        </w:rPr>
        <w:t>签字或盖章或机打印</w:t>
      </w:r>
      <w:r>
        <w:rPr>
          <w:rFonts w:hint="eastAsia" w:ascii="宋体" w:hAnsi="宋体"/>
          <w:sz w:val="24"/>
          <w:szCs w:val="32"/>
          <w:u w:val="single"/>
        </w:rPr>
        <w:t>）</w:t>
      </w:r>
    </w:p>
    <w:p>
      <w:pPr>
        <w:spacing w:line="360" w:lineRule="auto"/>
        <w:rPr>
          <w:rFonts w:ascii="宋体" w:hAnsi="宋体"/>
          <w:sz w:val="24"/>
          <w:szCs w:val="32"/>
          <w:u w:val="single"/>
        </w:rPr>
      </w:pPr>
      <w:r>
        <w:rPr>
          <w:rFonts w:ascii="宋体" w:hAnsi="宋体"/>
          <w:sz w:val="24"/>
          <w:szCs w:val="32"/>
        </w:rPr>
        <w:t>联系电话（传真）：</w:t>
      </w:r>
      <w:r>
        <w:rPr>
          <w:rFonts w:hint="eastAsia" w:ascii="宋体" w:hAnsi="宋体"/>
          <w:sz w:val="24"/>
          <w:szCs w:val="32"/>
          <w:u w:val="single"/>
        </w:rPr>
        <w:t xml:space="preserve">                                     </w:t>
      </w:r>
    </w:p>
    <w:p>
      <w:pPr>
        <w:spacing w:line="360" w:lineRule="auto"/>
        <w:rPr>
          <w:rFonts w:hint="eastAsia" w:ascii="宋体" w:hAnsi="宋体"/>
          <w:sz w:val="24"/>
          <w:szCs w:val="32"/>
        </w:rPr>
      </w:pPr>
    </w:p>
    <w:p>
      <w:pPr>
        <w:spacing w:line="360" w:lineRule="auto"/>
        <w:rPr>
          <w:rFonts w:hint="eastAsia" w:ascii="宋体" w:hAnsi="宋体"/>
          <w:sz w:val="24"/>
          <w:szCs w:val="32"/>
        </w:rPr>
      </w:pPr>
      <w:r>
        <w:rPr>
          <w:rFonts w:hint="eastAsia" w:ascii="宋体" w:hAnsi="宋体"/>
          <w:sz w:val="24"/>
          <w:szCs w:val="32"/>
        </w:rPr>
        <w:t xml:space="preserve">     </w:t>
      </w:r>
    </w:p>
    <w:p>
      <w:pPr>
        <w:spacing w:line="360" w:lineRule="auto"/>
        <w:rPr>
          <w:rFonts w:ascii="宋体" w:hAnsi="宋体"/>
          <w:sz w:val="24"/>
          <w:szCs w:val="32"/>
        </w:rPr>
        <w:sectPr>
          <w:footerReference r:id="rId4" w:type="default"/>
          <w:pgSz w:w="11907" w:h="16840"/>
          <w:pgMar w:top="1191" w:right="1191" w:bottom="1191" w:left="1191" w:header="851" w:footer="851" w:gutter="0"/>
          <w:cols w:space="720" w:num="1"/>
          <w:docGrid w:linePitch="312" w:charSpace="0"/>
        </w:sectPr>
      </w:pPr>
      <w:r>
        <w:rPr>
          <w:rFonts w:ascii="宋体" w:hAnsi="宋体"/>
          <w:sz w:val="24"/>
          <w:szCs w:val="32"/>
        </w:rPr>
        <w:t xml:space="preserve">                                                          年    月    日</w:t>
      </w:r>
    </w:p>
    <w:p>
      <w:pPr>
        <w:pStyle w:val="5"/>
        <w:jc w:val="center"/>
        <w:rPr>
          <w:rFonts w:hint="eastAsia"/>
          <w:sz w:val="40"/>
          <w:szCs w:val="22"/>
        </w:rPr>
      </w:pPr>
      <w:r>
        <w:rPr>
          <w:rFonts w:hint="eastAsia"/>
          <w:sz w:val="40"/>
          <w:szCs w:val="22"/>
        </w:rPr>
        <w:t>二、报价一览表</w:t>
      </w:r>
      <w:r>
        <w:rPr>
          <w:sz w:val="40"/>
          <w:szCs w:val="22"/>
        </w:rPr>
        <w:t>（格式）</w:t>
      </w:r>
    </w:p>
    <w:p>
      <w:pPr>
        <w:ind w:firstLine="482" w:firstLineChars="200"/>
        <w:rPr>
          <w:rFonts w:hint="eastAsia" w:ascii="宋体" w:hAnsi="宋体" w:cs="宋体"/>
          <w:b/>
          <w:sz w:val="24"/>
          <w:szCs w:val="24"/>
          <w:u w:val="single"/>
        </w:rPr>
      </w:pPr>
      <w:r>
        <w:rPr>
          <w:rFonts w:hint="eastAsia" w:ascii="宋体" w:hAnsi="宋体" w:cs="宋体"/>
          <w:b/>
          <w:sz w:val="24"/>
          <w:szCs w:val="24"/>
          <w:lang w:eastAsia="zh-CN"/>
        </w:rPr>
        <w:t>投标单位</w:t>
      </w:r>
      <w:r>
        <w:rPr>
          <w:rFonts w:hint="eastAsia" w:ascii="宋体" w:hAnsi="宋体" w:cs="宋体"/>
          <w:b/>
          <w:sz w:val="24"/>
          <w:szCs w:val="24"/>
        </w:rPr>
        <w:t>名称:</w:t>
      </w:r>
      <w:r>
        <w:rPr>
          <w:rFonts w:hint="eastAsia" w:ascii="宋体" w:hAnsi="宋体" w:cs="宋体"/>
          <w:b/>
          <w:sz w:val="24"/>
          <w:szCs w:val="24"/>
          <w:u w:val="single"/>
        </w:rPr>
        <w:t xml:space="preserve">      </w:t>
      </w:r>
      <w:r>
        <w:rPr>
          <w:rFonts w:hint="eastAsia" w:ascii="宋体" w:hAnsi="宋体" w:cs="宋体"/>
          <w:b/>
          <w:sz w:val="24"/>
          <w:szCs w:val="24"/>
          <w:u w:val="single"/>
          <w:lang w:val="en-US" w:eastAsia="zh-CN"/>
        </w:rPr>
        <w:t xml:space="preserve">                                                 </w:t>
      </w:r>
      <w:r>
        <w:rPr>
          <w:rFonts w:hint="eastAsia" w:ascii="宋体" w:hAnsi="宋体" w:cs="宋体"/>
          <w:b/>
          <w:sz w:val="24"/>
          <w:szCs w:val="24"/>
          <w:u w:val="single"/>
        </w:rPr>
        <w:t xml:space="preserve">    </w:t>
      </w:r>
    </w:p>
    <w:tbl>
      <w:tblPr>
        <w:tblStyle w:val="21"/>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966" w:type="dxa"/>
            <w:tcBorders>
              <w:top w:val="double" w:color="auto" w:sz="4" w:space="0"/>
              <w:left w:val="double" w:color="auto" w:sz="4" w:space="0"/>
            </w:tcBorders>
            <w:noWrap w:val="0"/>
            <w:vAlign w:val="center"/>
          </w:tcPr>
          <w:p>
            <w:pPr>
              <w:jc w:val="center"/>
              <w:rPr>
                <w:rFonts w:hint="eastAsia" w:ascii="宋体" w:hAnsi="宋体" w:cs="仿宋_GB2312"/>
                <w:sz w:val="24"/>
                <w:szCs w:val="24"/>
              </w:rPr>
            </w:pPr>
            <w:r>
              <w:rPr>
                <w:rFonts w:hint="eastAsia" w:ascii="宋体" w:hAnsi="宋体" w:cs="仿宋_GB2312"/>
                <w:sz w:val="24"/>
                <w:szCs w:val="24"/>
              </w:rPr>
              <w:t>项目名称</w:t>
            </w:r>
          </w:p>
        </w:tc>
        <w:tc>
          <w:tcPr>
            <w:tcW w:w="6853" w:type="dxa"/>
            <w:tcBorders>
              <w:top w:val="double" w:color="auto" w:sz="4" w:space="0"/>
              <w:right w:val="double" w:color="auto" w:sz="4" w:space="0"/>
            </w:tcBorders>
            <w:noWrap w:val="0"/>
            <w:vAlign w:val="center"/>
          </w:tcPr>
          <w:p>
            <w:pPr>
              <w:rPr>
                <w:rFonts w:hint="default" w:ascii="宋体" w:hAnsi="宋体" w:cs="仿宋_GB2312"/>
                <w:sz w:val="24"/>
                <w:szCs w:val="24"/>
                <w:lang w:val="en-US"/>
              </w:rPr>
            </w:pPr>
            <w:r>
              <w:rPr>
                <w:rFonts w:hint="eastAsia" w:ascii="宋体" w:hAnsi="宋体"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966" w:type="dxa"/>
            <w:tcBorders>
              <w:left w:val="double" w:color="auto" w:sz="4" w:space="0"/>
              <w:bottom w:val="single" w:color="auto" w:sz="4" w:space="0"/>
            </w:tcBorders>
            <w:noWrap w:val="0"/>
            <w:vAlign w:val="center"/>
          </w:tcPr>
          <w:p>
            <w:pPr>
              <w:jc w:val="center"/>
              <w:rPr>
                <w:rFonts w:hint="eastAsia" w:ascii="宋体" w:hAnsi="宋体" w:eastAsia="宋体" w:cs="仿宋_GB2312"/>
                <w:sz w:val="24"/>
                <w:szCs w:val="24"/>
                <w:lang w:eastAsia="zh-CN"/>
              </w:rPr>
            </w:pPr>
            <w:r>
              <w:rPr>
                <w:rFonts w:hint="eastAsia" w:ascii="宋体" w:hAnsi="宋体" w:cs="仿宋_GB2312"/>
                <w:sz w:val="24"/>
                <w:szCs w:val="24"/>
              </w:rPr>
              <w:t xml:space="preserve">投标报价       </w:t>
            </w:r>
          </w:p>
        </w:tc>
        <w:tc>
          <w:tcPr>
            <w:tcW w:w="6853" w:type="dxa"/>
            <w:tcBorders>
              <w:bottom w:val="single" w:color="auto" w:sz="4" w:space="0"/>
              <w:right w:val="double" w:color="auto" w:sz="4" w:space="0"/>
            </w:tcBorders>
            <w:noWrap w:val="0"/>
            <w:vAlign w:val="center"/>
          </w:tcPr>
          <w:p>
            <w:pPr>
              <w:pStyle w:val="3"/>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（人民币大写）：</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元</w:t>
            </w:r>
            <w:r>
              <w:rPr>
                <w:rFonts w:hint="eastAsia" w:ascii="宋体" w:hAnsi="宋体" w:cs="Times New Roman"/>
                <w:kern w:val="2"/>
                <w:sz w:val="24"/>
                <w:szCs w:val="24"/>
                <w:lang w:val="en-US" w:eastAsia="zh-CN" w:bidi="ar-SA"/>
              </w:rPr>
              <w:t>（含增值税发票）</w:t>
            </w:r>
          </w:p>
          <w:p>
            <w:pPr>
              <w:pStyle w:val="3"/>
              <w:rPr>
                <w:rFonts w:hint="default"/>
                <w:lang w:val="en-US" w:eastAsia="zh-CN"/>
              </w:rPr>
            </w:pPr>
            <w:r>
              <w:rPr>
                <w:rFonts w:hint="eastAsia" w:ascii="宋体" w:hAnsi="宋体" w:eastAsia="宋体" w:cs="Times New Roman"/>
                <w:kern w:val="2"/>
                <w:sz w:val="24"/>
                <w:szCs w:val="24"/>
                <w:lang w:val="en-US" w:eastAsia="zh-CN" w:bidi="ar-SA"/>
              </w:rPr>
              <w:t>（人民币小写）：</w:t>
            </w:r>
            <w:r>
              <w:rPr>
                <w:rFonts w:hint="eastAsia" w:ascii="宋体" w:hAnsi="宋体" w:eastAsia="宋体" w:cs="Times New Roman"/>
                <w:kern w:val="2"/>
                <w:sz w:val="24"/>
                <w:szCs w:val="24"/>
                <w:u w:val="single"/>
                <w:lang w:val="en-US" w:eastAsia="zh-CN" w:bidi="ar-SA"/>
              </w:rPr>
              <w:t xml:space="preserve">            </w:t>
            </w:r>
            <w:r>
              <w:rPr>
                <w:rFonts w:hint="eastAsia" w:ascii="宋体" w:hAnsi="宋体" w:cs="Times New Roman"/>
                <w:kern w:val="2"/>
                <w:sz w:val="24"/>
                <w:szCs w:val="24"/>
                <w:u w:val="single"/>
                <w:lang w:val="en-US" w:eastAsia="zh-CN" w:bidi="ar-SA"/>
              </w:rPr>
              <w:t xml:space="preserve"> </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元（含增值税发票）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966" w:type="dxa"/>
            <w:tcBorders>
              <w:left w:val="double" w:color="auto" w:sz="4" w:space="0"/>
              <w:bottom w:val="double" w:color="auto" w:sz="4" w:space="0"/>
            </w:tcBorders>
            <w:noWrap w:val="0"/>
            <w:vAlign w:val="center"/>
          </w:tcPr>
          <w:p>
            <w:pPr>
              <w:jc w:val="center"/>
              <w:rPr>
                <w:rFonts w:hint="eastAsia" w:ascii="宋体" w:hAnsi="宋体" w:eastAsia="仿宋" w:cs="仿宋_GB2312"/>
                <w:sz w:val="24"/>
                <w:szCs w:val="24"/>
                <w:lang w:val="en-US" w:eastAsia="zh-CN"/>
              </w:rPr>
            </w:pPr>
            <w:r>
              <w:rPr>
                <w:rFonts w:hint="eastAsia" w:ascii="仿宋" w:hAnsi="仿宋" w:eastAsia="仿宋" w:cs="仿宋"/>
                <w:b/>
                <w:sz w:val="28"/>
                <w:szCs w:val="28"/>
              </w:rPr>
              <w:t>交货期（交货时间）</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质保期、车辆</w:t>
            </w:r>
            <w:r>
              <w:rPr>
                <w:rFonts w:hint="eastAsia" w:ascii="仿宋" w:hAnsi="仿宋" w:eastAsia="仿宋" w:cs="仿宋"/>
                <w:b/>
                <w:bCs/>
                <w:sz w:val="28"/>
                <w:szCs w:val="28"/>
                <w:lang w:val="en-US" w:eastAsia="zh-CN"/>
              </w:rPr>
              <w:t>保养</w:t>
            </w:r>
          </w:p>
        </w:tc>
        <w:tc>
          <w:tcPr>
            <w:tcW w:w="6853" w:type="dxa"/>
            <w:tcBorders>
              <w:bottom w:val="double" w:color="auto" w:sz="4" w:space="0"/>
              <w:right w:val="double" w:color="auto" w:sz="4" w:space="0"/>
            </w:tcBorders>
            <w:noWrap w:val="0"/>
            <w:vAlign w:val="center"/>
          </w:tcPr>
          <w:p>
            <w:pPr>
              <w:spacing w:line="360" w:lineRule="exact"/>
              <w:rPr>
                <w:rFonts w:hint="eastAsia" w:ascii="仿宋" w:hAnsi="仿宋" w:eastAsia="仿宋" w:cs="仿宋"/>
                <w:sz w:val="28"/>
                <w:szCs w:val="28"/>
              </w:rPr>
            </w:pPr>
            <w:r>
              <w:rPr>
                <w:rFonts w:hint="eastAsia" w:ascii="仿宋" w:hAnsi="仿宋" w:eastAsia="仿宋" w:cs="仿宋"/>
                <w:b/>
                <w:sz w:val="28"/>
                <w:szCs w:val="28"/>
              </w:rPr>
              <w:t>交货期（交货时间）</w:t>
            </w:r>
            <w:r>
              <w:rPr>
                <w:rFonts w:hint="eastAsia" w:ascii="仿宋" w:hAnsi="仿宋" w:eastAsia="仿宋" w:cs="仿宋"/>
                <w:sz w:val="28"/>
                <w:szCs w:val="28"/>
              </w:rPr>
              <w:t>：</w:t>
            </w:r>
            <w:r>
              <w:rPr>
                <w:rFonts w:hint="eastAsia" w:ascii="仿宋" w:hAnsi="仿宋" w:eastAsia="仿宋" w:cs="仿宋"/>
                <w:sz w:val="28"/>
                <w:szCs w:val="28"/>
                <w:lang w:eastAsia="zh-CN"/>
              </w:rPr>
              <w:t>成交供应商</w:t>
            </w:r>
            <w:r>
              <w:rPr>
                <w:rFonts w:hint="eastAsia" w:ascii="仿宋" w:hAnsi="仿宋" w:eastAsia="仿宋" w:cs="仿宋"/>
                <w:sz w:val="28"/>
                <w:szCs w:val="28"/>
              </w:rPr>
              <w:t>在签定合同后，7个工作日完成供货。</w:t>
            </w:r>
          </w:p>
          <w:p>
            <w:pPr>
              <w:spacing w:line="360" w:lineRule="exact"/>
              <w:rPr>
                <w:rFonts w:hint="eastAsia" w:ascii="仿宋" w:hAnsi="仿宋" w:eastAsia="仿宋" w:cs="仿宋"/>
                <w:sz w:val="28"/>
                <w:szCs w:val="28"/>
                <w:lang w:val="en-US" w:eastAsia="zh-CN"/>
              </w:rPr>
            </w:pPr>
            <w:r>
              <w:rPr>
                <w:rFonts w:hint="eastAsia" w:ascii="仿宋" w:hAnsi="仿宋" w:eastAsia="仿宋" w:cs="仿宋"/>
                <w:b/>
                <w:sz w:val="28"/>
                <w:szCs w:val="28"/>
                <w:lang w:val="en-US" w:eastAsia="zh-CN"/>
              </w:rPr>
              <w:t>质保期</w:t>
            </w:r>
            <w:r>
              <w:rPr>
                <w:rFonts w:hint="eastAsia" w:ascii="仿宋" w:hAnsi="仿宋" w:eastAsia="仿宋" w:cs="仿宋"/>
                <w:sz w:val="28"/>
                <w:szCs w:val="28"/>
                <w:lang w:val="en-US" w:eastAsia="zh-CN"/>
              </w:rPr>
              <w:t>：三年或十万公里</w:t>
            </w:r>
          </w:p>
          <w:p>
            <w:pPr>
              <w:pStyle w:val="2"/>
              <w:rPr>
                <w:rFonts w:hint="eastAsia"/>
              </w:rPr>
            </w:pPr>
          </w:p>
        </w:tc>
      </w:tr>
    </w:tbl>
    <w:p>
      <w:pPr>
        <w:autoSpaceDE w:val="0"/>
        <w:autoSpaceDN w:val="0"/>
        <w:adjustRightInd w:val="0"/>
        <w:jc w:val="left"/>
        <w:rPr>
          <w:rFonts w:hint="eastAsia" w:ascii="宋体" w:hAnsi="宋体" w:cs="仿宋_GB2312"/>
          <w:b/>
          <w:kern w:val="0"/>
          <w:sz w:val="24"/>
          <w:szCs w:val="24"/>
        </w:rPr>
      </w:pPr>
    </w:p>
    <w:p>
      <w:pPr>
        <w:autoSpaceDE w:val="0"/>
        <w:autoSpaceDN w:val="0"/>
        <w:adjustRightInd w:val="0"/>
        <w:ind w:firstLine="482" w:firstLineChars="200"/>
        <w:jc w:val="left"/>
        <w:rPr>
          <w:rFonts w:hint="eastAsia" w:ascii="宋体" w:hAnsi="宋体" w:cs="仿宋_GB2312"/>
          <w:sz w:val="24"/>
          <w:szCs w:val="24"/>
        </w:rPr>
      </w:pPr>
      <w:r>
        <w:rPr>
          <w:rFonts w:hint="eastAsia" w:ascii="宋体" w:hAnsi="宋体" w:cs="仿宋_GB2312"/>
          <w:b/>
          <w:kern w:val="0"/>
          <w:sz w:val="24"/>
          <w:szCs w:val="24"/>
        </w:rPr>
        <w:t>注</w:t>
      </w:r>
      <w:r>
        <w:rPr>
          <w:rFonts w:hint="eastAsia" w:ascii="宋体" w:hAnsi="宋体" w:cs="仿宋_GB2312"/>
          <w:kern w:val="0"/>
          <w:sz w:val="24"/>
          <w:szCs w:val="24"/>
        </w:rPr>
        <w:t>：1.表中投标报价即为优惠后报价，并作为评审及定标依据。任何有选择或有条件的投标报价</w:t>
      </w:r>
      <w:r>
        <w:rPr>
          <w:rFonts w:hint="eastAsia" w:ascii="宋体" w:hAnsi="宋体"/>
          <w:sz w:val="24"/>
          <w:szCs w:val="21"/>
        </w:rPr>
        <w:t>或者表中某一标包填写多个报价</w:t>
      </w:r>
      <w:r>
        <w:rPr>
          <w:rFonts w:hint="eastAsia" w:ascii="宋体" w:hAnsi="宋体" w:cs="仿宋_GB2312"/>
          <w:kern w:val="0"/>
          <w:sz w:val="24"/>
          <w:szCs w:val="24"/>
        </w:rPr>
        <w:t>，均为无效报价。</w:t>
      </w:r>
      <w:r>
        <w:rPr>
          <w:rFonts w:hint="eastAsia" w:ascii="宋体" w:hAnsi="宋体" w:cs="仿宋_GB2312"/>
          <w:sz w:val="24"/>
          <w:szCs w:val="24"/>
        </w:rPr>
        <w:t>报价包括采购、运输、人工、售后服务、税费等所有费用。</w:t>
      </w:r>
    </w:p>
    <w:p>
      <w:pPr>
        <w:autoSpaceDE w:val="0"/>
        <w:autoSpaceDN w:val="0"/>
        <w:adjustRightInd w:val="0"/>
        <w:ind w:firstLine="482" w:firstLineChars="200"/>
        <w:jc w:val="left"/>
        <w:rPr>
          <w:rFonts w:hint="eastAsia" w:ascii="宋体" w:hAnsi="宋体" w:cs="仿宋_GB2312"/>
          <w:b/>
          <w:bCs/>
          <w:color w:val="FF0000"/>
          <w:sz w:val="24"/>
          <w:szCs w:val="24"/>
        </w:rPr>
      </w:pPr>
      <w:r>
        <w:rPr>
          <w:rFonts w:hint="eastAsia" w:ascii="宋体" w:hAnsi="宋体" w:cs="仿宋_GB2312"/>
          <w:b/>
          <w:bCs/>
          <w:color w:val="FF0000"/>
          <w:sz w:val="24"/>
          <w:szCs w:val="24"/>
        </w:rPr>
        <w:t>2.投标报价、折扣率或费率</w:t>
      </w:r>
      <w:r>
        <w:rPr>
          <w:rFonts w:hint="eastAsia" w:ascii="宋体" w:hAnsi="宋体" w:cs="仿宋_GB2312"/>
          <w:b/>
          <w:bCs/>
          <w:color w:val="FF0000"/>
          <w:sz w:val="24"/>
          <w:szCs w:val="24"/>
          <w:lang w:eastAsia="zh-CN"/>
        </w:rPr>
        <w:t>最多</w:t>
      </w:r>
      <w:r>
        <w:rPr>
          <w:rFonts w:hint="eastAsia" w:ascii="宋体" w:hAnsi="宋体" w:cs="仿宋_GB2312"/>
          <w:b/>
          <w:bCs/>
          <w:color w:val="FF0000"/>
          <w:sz w:val="24"/>
          <w:szCs w:val="24"/>
        </w:rPr>
        <w:t>精确到小数点后</w:t>
      </w:r>
      <w:r>
        <w:rPr>
          <w:rFonts w:hint="eastAsia" w:ascii="宋体" w:hAnsi="宋体" w:cs="仿宋_GB2312"/>
          <w:b/>
          <w:bCs/>
          <w:color w:val="FF0000"/>
          <w:sz w:val="24"/>
          <w:szCs w:val="24"/>
          <w:lang w:val="en-US" w:eastAsia="zh-CN"/>
        </w:rPr>
        <w:t>2</w:t>
      </w:r>
      <w:r>
        <w:rPr>
          <w:rFonts w:hint="eastAsia" w:ascii="宋体" w:hAnsi="宋体" w:cs="仿宋_GB2312"/>
          <w:b/>
          <w:bCs/>
          <w:color w:val="FF0000"/>
          <w:sz w:val="24"/>
          <w:szCs w:val="24"/>
        </w:rPr>
        <w:t>位。</w:t>
      </w:r>
    </w:p>
    <w:p>
      <w:pPr>
        <w:autoSpaceDE w:val="0"/>
        <w:autoSpaceDN w:val="0"/>
        <w:adjustRightInd w:val="0"/>
        <w:ind w:firstLine="480" w:firstLineChars="200"/>
        <w:jc w:val="left"/>
        <w:rPr>
          <w:rFonts w:hint="eastAsia" w:ascii="宋体" w:hAnsi="宋体"/>
          <w:sz w:val="24"/>
          <w:szCs w:val="21"/>
        </w:rPr>
      </w:pPr>
    </w:p>
    <w:p>
      <w:pPr>
        <w:autoSpaceDE w:val="0"/>
        <w:autoSpaceDN w:val="0"/>
        <w:adjustRightInd w:val="0"/>
        <w:ind w:firstLine="480" w:firstLineChars="200"/>
        <w:jc w:val="left"/>
        <w:rPr>
          <w:rFonts w:hint="eastAsia" w:ascii="宋体" w:hAnsi="宋体"/>
          <w:sz w:val="24"/>
          <w:szCs w:val="21"/>
        </w:rPr>
      </w:pPr>
      <w:r>
        <w:rPr>
          <w:rFonts w:hint="eastAsia" w:ascii="宋体" w:hAnsi="宋体"/>
          <w:sz w:val="24"/>
          <w:szCs w:val="21"/>
        </w:rPr>
        <w:t>法定代表人（</w:t>
      </w:r>
      <w:r>
        <w:rPr>
          <w:rFonts w:hint="eastAsia"/>
          <w:color w:val="auto"/>
          <w:sz w:val="24"/>
          <w:szCs w:val="24"/>
          <w:u w:val="single"/>
        </w:rPr>
        <w:t>签字或盖章或机打印</w:t>
      </w:r>
      <w:r>
        <w:rPr>
          <w:rFonts w:hint="eastAsia" w:ascii="宋体" w:hAnsi="宋体"/>
          <w:sz w:val="24"/>
          <w:szCs w:val="21"/>
          <w:u w:val="single"/>
        </w:rPr>
        <w:t xml:space="preserve">）：   </w:t>
      </w:r>
      <w:r>
        <w:rPr>
          <w:rFonts w:hint="eastAsia" w:ascii="宋体" w:hAnsi="宋体"/>
          <w:sz w:val="24"/>
          <w:szCs w:val="21"/>
          <w:u w:val="single"/>
          <w:lang w:val="en-US" w:eastAsia="zh-CN"/>
        </w:rPr>
        <w:t xml:space="preserve">      </w:t>
      </w:r>
      <w:r>
        <w:rPr>
          <w:rFonts w:hint="eastAsia" w:ascii="宋体" w:hAnsi="宋体"/>
          <w:sz w:val="24"/>
          <w:szCs w:val="21"/>
          <w:u w:val="single"/>
        </w:rPr>
        <w:t xml:space="preserve">       </w:t>
      </w:r>
    </w:p>
    <w:p>
      <w:pPr>
        <w:autoSpaceDE w:val="0"/>
        <w:autoSpaceDN w:val="0"/>
        <w:adjustRightInd w:val="0"/>
        <w:jc w:val="left"/>
        <w:rPr>
          <w:rFonts w:hint="eastAsia" w:ascii="宋体" w:hAnsi="宋体"/>
          <w:sz w:val="24"/>
          <w:szCs w:val="21"/>
        </w:rPr>
      </w:pPr>
      <w:r>
        <w:rPr>
          <w:rFonts w:hint="eastAsia" w:ascii="宋体" w:hAnsi="宋体"/>
          <w:sz w:val="24"/>
          <w:szCs w:val="21"/>
        </w:rPr>
        <w:t xml:space="preserve">                                    </w:t>
      </w:r>
    </w:p>
    <w:p>
      <w:pPr>
        <w:autoSpaceDE w:val="0"/>
        <w:autoSpaceDN w:val="0"/>
        <w:adjustRightInd w:val="0"/>
        <w:ind w:firstLine="480" w:firstLineChars="200"/>
        <w:jc w:val="left"/>
        <w:rPr>
          <w:rFonts w:hint="eastAsia" w:ascii="宋体" w:hAnsi="宋体"/>
          <w:sz w:val="24"/>
          <w:szCs w:val="21"/>
          <w:u w:val="single"/>
          <w:lang w:val="en-US" w:eastAsia="zh-CN"/>
        </w:rPr>
      </w:pPr>
      <w:r>
        <w:rPr>
          <w:rFonts w:hint="eastAsia" w:ascii="宋体" w:hAnsi="宋体"/>
          <w:sz w:val="24"/>
          <w:szCs w:val="21"/>
          <w:lang w:eastAsia="zh-CN"/>
        </w:rPr>
        <w:t>投标单位</w:t>
      </w:r>
      <w:r>
        <w:rPr>
          <w:rFonts w:hint="eastAsia" w:ascii="宋体" w:hAnsi="宋体"/>
          <w:sz w:val="24"/>
          <w:szCs w:val="21"/>
        </w:rPr>
        <w:t>(</w:t>
      </w:r>
      <w:r>
        <w:rPr>
          <w:rFonts w:hint="eastAsia" w:ascii="宋体" w:hAnsi="宋体"/>
          <w:sz w:val="24"/>
          <w:szCs w:val="21"/>
          <w:lang w:eastAsia="zh-CN"/>
        </w:rPr>
        <w:t>盖章</w:t>
      </w:r>
      <w:r>
        <w:rPr>
          <w:rFonts w:hint="eastAsia" w:ascii="宋体" w:hAnsi="宋体"/>
          <w:sz w:val="24"/>
          <w:szCs w:val="21"/>
        </w:rPr>
        <w:t>)：</w:t>
      </w:r>
      <w:r>
        <w:rPr>
          <w:rFonts w:hint="eastAsia" w:ascii="宋体" w:hAnsi="宋体"/>
          <w:sz w:val="24"/>
          <w:szCs w:val="21"/>
          <w:u w:val="single"/>
        </w:rPr>
        <w:t xml:space="preserve">        </w:t>
      </w:r>
      <w:r>
        <w:rPr>
          <w:rFonts w:hint="eastAsia" w:ascii="宋体" w:hAnsi="宋体"/>
          <w:sz w:val="24"/>
          <w:szCs w:val="21"/>
          <w:u w:val="single"/>
          <w:lang w:val="en-US" w:eastAsia="zh-CN"/>
        </w:rPr>
        <w:t xml:space="preserve">           </w:t>
      </w:r>
      <w:r>
        <w:rPr>
          <w:rFonts w:hint="eastAsia" w:ascii="宋体" w:hAnsi="宋体"/>
          <w:sz w:val="24"/>
          <w:szCs w:val="21"/>
          <w:u w:val="single"/>
        </w:rPr>
        <w:t xml:space="preserve">  </w:t>
      </w:r>
      <w:r>
        <w:rPr>
          <w:rFonts w:hint="eastAsia" w:ascii="宋体" w:hAnsi="宋体"/>
          <w:sz w:val="24"/>
          <w:szCs w:val="21"/>
          <w:u w:val="single"/>
          <w:lang w:val="en-US" w:eastAsia="zh-CN"/>
        </w:rPr>
        <w:t xml:space="preserve">     </w:t>
      </w:r>
      <w:r>
        <w:rPr>
          <w:rFonts w:hint="eastAsia" w:ascii="宋体" w:hAnsi="宋体"/>
          <w:sz w:val="24"/>
          <w:szCs w:val="21"/>
          <w:u w:val="single"/>
        </w:rPr>
        <w:t xml:space="preserve">        </w:t>
      </w:r>
      <w:r>
        <w:rPr>
          <w:rFonts w:hint="eastAsia" w:ascii="宋体" w:hAnsi="宋体"/>
          <w:sz w:val="24"/>
          <w:szCs w:val="21"/>
          <w:u w:val="single"/>
          <w:lang w:val="en-US" w:eastAsia="zh-CN"/>
        </w:rPr>
        <w:t xml:space="preserve"> </w:t>
      </w:r>
    </w:p>
    <w:p>
      <w:pPr>
        <w:pStyle w:val="2"/>
        <w:rPr>
          <w:rFonts w:hint="eastAsia"/>
          <w:lang w:val="en-US" w:eastAsia="zh-CN"/>
        </w:rPr>
      </w:pPr>
    </w:p>
    <w:p>
      <w:pPr>
        <w:autoSpaceDE w:val="0"/>
        <w:autoSpaceDN w:val="0"/>
        <w:adjustRightInd w:val="0"/>
        <w:ind w:firstLine="960" w:firstLineChars="400"/>
        <w:jc w:val="left"/>
        <w:rPr>
          <w:rFonts w:hint="default" w:ascii="宋体" w:hAnsi="宋体" w:eastAsia="宋体"/>
          <w:sz w:val="24"/>
          <w:szCs w:val="21"/>
          <w:lang w:val="en-US" w:eastAsia="zh-CN"/>
        </w:rPr>
      </w:pPr>
      <w:r>
        <w:rPr>
          <w:rFonts w:hint="eastAsia" w:ascii="宋体" w:hAnsi="宋体"/>
          <w:sz w:val="24"/>
          <w:szCs w:val="21"/>
        </w:rPr>
        <w:t xml:space="preserve">                              </w:t>
      </w:r>
      <w:r>
        <w:rPr>
          <w:rFonts w:hint="eastAsia" w:ascii="宋体" w:hAnsi="宋体"/>
          <w:sz w:val="24"/>
          <w:szCs w:val="21"/>
          <w:lang w:val="en-US" w:eastAsia="zh-CN"/>
        </w:rPr>
        <w:t xml:space="preserve">    </w:t>
      </w:r>
    </w:p>
    <w:p>
      <w:pPr>
        <w:autoSpaceDE w:val="0"/>
        <w:autoSpaceDN w:val="0"/>
        <w:adjustRightInd w:val="0"/>
        <w:ind w:firstLine="720" w:firstLineChars="300"/>
        <w:jc w:val="right"/>
        <w:rPr>
          <w:rFonts w:hint="eastAsia" w:ascii="宋体" w:hAnsi="宋体"/>
          <w:sz w:val="21"/>
          <w:szCs w:val="18"/>
        </w:rPr>
      </w:pPr>
      <w:r>
        <w:rPr>
          <w:rFonts w:hint="eastAsia" w:ascii="宋体" w:hAnsi="宋体"/>
          <w:sz w:val="24"/>
          <w:szCs w:val="21"/>
        </w:rPr>
        <w:t xml:space="preserve">年     月    日    </w:t>
      </w:r>
      <w:r>
        <w:rPr>
          <w:rFonts w:hint="eastAsia" w:ascii="宋体" w:hAnsi="宋体"/>
          <w:sz w:val="21"/>
          <w:szCs w:val="18"/>
        </w:rPr>
        <w:t xml:space="preserve"> </w:t>
      </w:r>
    </w:p>
    <w:p>
      <w:pPr>
        <w:autoSpaceDE w:val="0"/>
        <w:autoSpaceDN w:val="0"/>
        <w:adjustRightInd w:val="0"/>
        <w:ind w:firstLine="5940" w:firstLineChars="2700"/>
        <w:jc w:val="left"/>
        <w:rPr>
          <w:rFonts w:ascii="宋体" w:hAnsi="宋体"/>
          <w:sz w:val="22"/>
          <w:szCs w:val="20"/>
        </w:rPr>
        <w:sectPr>
          <w:pgSz w:w="11907" w:h="16840"/>
          <w:pgMar w:top="1191" w:right="1191" w:bottom="1191" w:left="1191" w:header="851" w:footer="851" w:gutter="0"/>
          <w:cols w:space="720" w:num="1"/>
          <w:docGrid w:linePitch="312" w:charSpace="0"/>
        </w:sectPr>
      </w:pPr>
    </w:p>
    <w:p>
      <w:pPr>
        <w:pStyle w:val="5"/>
        <w:jc w:val="center"/>
        <w:rPr>
          <w:rFonts w:hint="eastAsia" w:ascii="宋体" w:hAnsi="宋体"/>
          <w:sz w:val="36"/>
        </w:rPr>
      </w:pPr>
      <w:r>
        <w:rPr>
          <w:rFonts w:hint="eastAsia"/>
        </w:rPr>
        <w:t>三、</w:t>
      </w:r>
      <w:r>
        <w:t>投标分项报价表（格式）</w:t>
      </w:r>
      <w:r>
        <w:rPr>
          <w:rFonts w:hint="eastAsia" w:ascii="宋体" w:hAnsi="宋体"/>
          <w:szCs w:val="18"/>
        </w:rPr>
        <w:t xml:space="preserve"> </w:t>
      </w:r>
      <w:r>
        <w:rPr>
          <w:rFonts w:ascii="宋体" w:hAnsi="宋体"/>
          <w:szCs w:val="18"/>
        </w:rPr>
        <w:t xml:space="preserve">        </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3992"/>
        <w:gridCol w:w="3992"/>
        <w:gridCol w:w="1306"/>
        <w:gridCol w:w="1306"/>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19" w:type="dxa"/>
            <w:noWrap w:val="0"/>
            <w:vAlign w:val="center"/>
          </w:tcPr>
          <w:p>
            <w:pPr>
              <w:jc w:val="center"/>
              <w:rPr>
                <w:rFonts w:ascii="宋体" w:hAnsi="宋体"/>
                <w:szCs w:val="21"/>
              </w:rPr>
            </w:pPr>
            <w:r>
              <w:rPr>
                <w:rFonts w:ascii="宋体" w:hAnsi="宋体"/>
                <w:szCs w:val="21"/>
              </w:rPr>
              <w:t>序</w:t>
            </w:r>
          </w:p>
          <w:p>
            <w:pPr>
              <w:jc w:val="center"/>
              <w:rPr>
                <w:rFonts w:ascii="宋体" w:hAnsi="宋体"/>
                <w:szCs w:val="21"/>
              </w:rPr>
            </w:pPr>
            <w:r>
              <w:rPr>
                <w:rFonts w:ascii="宋体" w:hAnsi="宋体"/>
                <w:szCs w:val="21"/>
              </w:rPr>
              <w:t>号</w:t>
            </w:r>
          </w:p>
        </w:tc>
        <w:tc>
          <w:tcPr>
            <w:tcW w:w="3992" w:type="dxa"/>
            <w:noWrap w:val="0"/>
            <w:vAlign w:val="center"/>
          </w:tcPr>
          <w:p>
            <w:pPr>
              <w:jc w:val="center"/>
              <w:rPr>
                <w:rFonts w:ascii="宋体" w:hAnsi="宋体"/>
                <w:szCs w:val="21"/>
              </w:rPr>
            </w:pPr>
            <w:r>
              <w:rPr>
                <w:rFonts w:ascii="宋体" w:hAnsi="宋体"/>
                <w:szCs w:val="21"/>
              </w:rPr>
              <w:t>产品名称</w:t>
            </w:r>
          </w:p>
        </w:tc>
        <w:tc>
          <w:tcPr>
            <w:tcW w:w="3992" w:type="dxa"/>
            <w:noWrap w:val="0"/>
            <w:vAlign w:val="center"/>
          </w:tcPr>
          <w:p>
            <w:pPr>
              <w:jc w:val="center"/>
              <w:rPr>
                <w:rFonts w:hint="eastAsia" w:ascii="宋体" w:hAnsi="宋体" w:eastAsia="宋体"/>
                <w:szCs w:val="21"/>
                <w:lang w:val="en-US" w:eastAsia="zh-CN"/>
              </w:rPr>
            </w:pPr>
            <w:r>
              <w:rPr>
                <w:rFonts w:hint="eastAsia" w:ascii="宋体" w:hAnsi="宋体"/>
                <w:szCs w:val="21"/>
              </w:rPr>
              <w:t>产品</w:t>
            </w:r>
            <w:r>
              <w:rPr>
                <w:rFonts w:hint="eastAsia" w:ascii="宋体" w:hAnsi="宋体"/>
                <w:szCs w:val="21"/>
                <w:lang w:val="en-US" w:eastAsia="zh-CN"/>
              </w:rPr>
              <w:t>规格</w:t>
            </w:r>
          </w:p>
        </w:tc>
        <w:tc>
          <w:tcPr>
            <w:tcW w:w="1306" w:type="dxa"/>
            <w:noWrap w:val="0"/>
            <w:vAlign w:val="center"/>
          </w:tcPr>
          <w:p>
            <w:pPr>
              <w:jc w:val="center"/>
              <w:rPr>
                <w:rFonts w:ascii="宋体" w:hAnsi="宋体"/>
                <w:szCs w:val="21"/>
              </w:rPr>
            </w:pPr>
            <w:r>
              <w:rPr>
                <w:rFonts w:ascii="宋体" w:hAnsi="宋体"/>
                <w:szCs w:val="21"/>
              </w:rPr>
              <w:t>单位</w:t>
            </w:r>
          </w:p>
        </w:tc>
        <w:tc>
          <w:tcPr>
            <w:tcW w:w="1306" w:type="dxa"/>
            <w:noWrap w:val="0"/>
            <w:vAlign w:val="center"/>
          </w:tcPr>
          <w:p>
            <w:pPr>
              <w:jc w:val="center"/>
              <w:rPr>
                <w:rFonts w:ascii="宋体" w:hAnsi="宋体"/>
                <w:szCs w:val="21"/>
              </w:rPr>
            </w:pPr>
            <w:r>
              <w:rPr>
                <w:rFonts w:ascii="宋体" w:hAnsi="宋体"/>
                <w:szCs w:val="21"/>
              </w:rPr>
              <w:t>数量</w:t>
            </w:r>
          </w:p>
        </w:tc>
        <w:tc>
          <w:tcPr>
            <w:tcW w:w="1531" w:type="dxa"/>
            <w:noWrap w:val="0"/>
            <w:vAlign w:val="center"/>
          </w:tcPr>
          <w:p>
            <w:pPr>
              <w:jc w:val="center"/>
              <w:rPr>
                <w:rFonts w:hint="eastAsia" w:ascii="宋体" w:hAnsi="宋体"/>
                <w:szCs w:val="21"/>
              </w:rPr>
            </w:pPr>
            <w:r>
              <w:rPr>
                <w:rFonts w:ascii="宋体" w:hAnsi="宋体"/>
                <w:szCs w:val="21"/>
              </w:rPr>
              <w:t>单价（元）</w:t>
            </w:r>
          </w:p>
        </w:tc>
        <w:tc>
          <w:tcPr>
            <w:tcW w:w="1531" w:type="dxa"/>
            <w:noWrap w:val="0"/>
            <w:vAlign w:val="center"/>
          </w:tcPr>
          <w:p>
            <w:pPr>
              <w:jc w:val="center"/>
              <w:rPr>
                <w:rFonts w:ascii="宋体" w:hAnsi="宋体"/>
                <w:szCs w:val="21"/>
              </w:rPr>
            </w:pPr>
            <w:r>
              <w:rPr>
                <w:rFonts w:hint="eastAsia" w:ascii="宋体" w:hAnsi="宋体"/>
                <w:szCs w:val="21"/>
              </w:rPr>
              <w:t>金额</w:t>
            </w:r>
            <w:r>
              <w:rPr>
                <w:rFonts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1</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2</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3</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exact"/>
        </w:trPr>
        <w:tc>
          <w:tcPr>
            <w:tcW w:w="419" w:type="dxa"/>
            <w:noWrap w:val="0"/>
            <w:vAlign w:val="center"/>
          </w:tcPr>
          <w:p>
            <w:pPr>
              <w:jc w:val="center"/>
              <w:rPr>
                <w:rFonts w:ascii="宋体" w:hAnsi="宋体"/>
                <w:szCs w:val="21"/>
              </w:rPr>
            </w:pPr>
            <w:r>
              <w:rPr>
                <w:rFonts w:ascii="宋体" w:hAnsi="宋体"/>
                <w:szCs w:val="21"/>
              </w:rPr>
              <w:t>…</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exact"/>
        </w:trPr>
        <w:tc>
          <w:tcPr>
            <w:tcW w:w="419"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4411" w:type="dxa"/>
            <w:gridSpan w:val="2"/>
            <w:noWrap w:val="0"/>
            <w:vAlign w:val="center"/>
          </w:tcPr>
          <w:p>
            <w:pPr>
              <w:jc w:val="center"/>
              <w:rPr>
                <w:rFonts w:hint="eastAsia" w:ascii="宋体" w:hAnsi="宋体"/>
                <w:szCs w:val="21"/>
              </w:rPr>
            </w:pPr>
            <w:r>
              <w:rPr>
                <w:rFonts w:hint="eastAsia" w:ascii="宋体" w:hAnsi="宋体"/>
                <w:szCs w:val="21"/>
              </w:rPr>
              <w:t>合计</w:t>
            </w: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bl>
    <w:p>
      <w:pPr>
        <w:rPr>
          <w:rFonts w:ascii="宋体" w:hAnsi="宋体"/>
        </w:rPr>
      </w:pPr>
    </w:p>
    <w:p>
      <w:pPr>
        <w:spacing w:line="300" w:lineRule="auto"/>
        <w:rPr>
          <w:rFonts w:ascii="宋体" w:hAnsi="宋体"/>
          <w:szCs w:val="21"/>
          <w:u w:val="single"/>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u w:val="single"/>
        </w:rPr>
        <w:t xml:space="preserve">                                   </w:t>
      </w:r>
    </w:p>
    <w:p>
      <w:pPr>
        <w:spacing w:line="300" w:lineRule="auto"/>
        <w:rPr>
          <w:rFonts w:hint="eastAsia" w:ascii="宋体" w:hAnsi="宋体"/>
          <w:color w:val="auto"/>
          <w:szCs w:val="21"/>
        </w:rPr>
      </w:pPr>
    </w:p>
    <w:p>
      <w:pPr>
        <w:spacing w:line="300" w:lineRule="auto"/>
        <w:rPr>
          <w:rFonts w:ascii="宋体" w:hAnsi="宋体"/>
          <w:color w:val="auto"/>
          <w:szCs w:val="21"/>
          <w:u w:val="single"/>
        </w:rPr>
      </w:pPr>
      <w:r>
        <w:rPr>
          <w:rFonts w:hint="eastAsia" w:ascii="宋体" w:hAnsi="宋体"/>
          <w:color w:val="auto"/>
          <w:szCs w:val="21"/>
        </w:rPr>
        <w:t>法定代表人（</w:t>
      </w:r>
      <w:r>
        <w:rPr>
          <w:rFonts w:hint="eastAsia"/>
          <w:color w:val="auto"/>
          <w:szCs w:val="21"/>
          <w:u w:val="single"/>
        </w:rPr>
        <w:t>签字或盖章或机打印</w:t>
      </w:r>
      <w:r>
        <w:rPr>
          <w:rFonts w:ascii="宋体" w:hAnsi="宋体"/>
          <w:color w:val="auto"/>
          <w:szCs w:val="21"/>
          <w:u w:val="single"/>
        </w:rPr>
        <w:t>）</w:t>
      </w:r>
      <w:r>
        <w:rPr>
          <w:rFonts w:hint="eastAsia" w:ascii="宋体" w:hAnsi="宋体"/>
          <w:color w:val="auto"/>
          <w:szCs w:val="21"/>
          <w:u w:val="single"/>
        </w:rPr>
        <w:t xml:space="preserve">                 </w:t>
      </w:r>
    </w:p>
    <w:p>
      <w:pPr>
        <w:spacing w:line="300" w:lineRule="auto"/>
        <w:rPr>
          <w:rFonts w:hint="eastAsia" w:ascii="宋体" w:hAnsi="宋体"/>
          <w:color w:val="auto"/>
        </w:rPr>
      </w:pPr>
      <w:r>
        <w:rPr>
          <w:rFonts w:ascii="宋体" w:hAnsi="宋体"/>
          <w:color w:val="auto"/>
          <w:sz w:val="24"/>
        </w:rPr>
        <w:t xml:space="preserve"> </w:t>
      </w:r>
    </w:p>
    <w:p>
      <w:pPr>
        <w:spacing w:line="360" w:lineRule="exact"/>
        <w:ind w:left="420" w:hanging="420" w:hangingChars="200"/>
        <w:rPr>
          <w:rFonts w:hint="eastAsia" w:ascii="宋体" w:hAnsi="宋体" w:eastAsia="宋体"/>
          <w:color w:val="auto"/>
          <w:lang w:eastAsia="zh-CN"/>
        </w:rPr>
      </w:pPr>
      <w:r>
        <w:rPr>
          <w:rFonts w:ascii="宋体" w:hAnsi="宋体"/>
          <w:color w:val="auto"/>
        </w:rPr>
        <w:t>注：1</w:t>
      </w:r>
      <w:r>
        <w:rPr>
          <w:rFonts w:hint="eastAsia" w:ascii="宋体" w:hAnsi="宋体"/>
          <w:color w:val="auto"/>
        </w:rPr>
        <w:t>.</w:t>
      </w:r>
      <w:r>
        <w:rPr>
          <w:rFonts w:ascii="宋体" w:hAnsi="宋体"/>
          <w:color w:val="auto"/>
        </w:rPr>
        <w:t>如果按单价计算的结果与</w:t>
      </w:r>
      <w:r>
        <w:rPr>
          <w:rFonts w:hint="eastAsia" w:ascii="宋体" w:hAnsi="宋体"/>
          <w:color w:val="auto"/>
        </w:rPr>
        <w:t>合计</w:t>
      </w:r>
      <w:r>
        <w:rPr>
          <w:rFonts w:ascii="宋体" w:hAnsi="宋体"/>
          <w:color w:val="auto"/>
        </w:rPr>
        <w:t>总价不一致，以单价为准修正</w:t>
      </w:r>
      <w:r>
        <w:rPr>
          <w:rFonts w:hint="eastAsia" w:ascii="宋体" w:hAnsi="宋体"/>
          <w:color w:val="auto"/>
        </w:rPr>
        <w:t>合计</w:t>
      </w:r>
      <w:r>
        <w:rPr>
          <w:rFonts w:ascii="宋体" w:hAnsi="宋体"/>
          <w:color w:val="auto"/>
        </w:rPr>
        <w:t>总价。</w:t>
      </w:r>
    </w:p>
    <w:p>
      <w:pPr>
        <w:spacing w:line="360" w:lineRule="exact"/>
        <w:ind w:left="420" w:leftChars="200" w:firstLine="0" w:firstLineChars="0"/>
        <w:rPr>
          <w:rFonts w:hint="eastAsia" w:ascii="宋体" w:hAnsi="宋体" w:eastAsia="宋体"/>
          <w:color w:val="auto"/>
          <w:lang w:eastAsia="zh-CN"/>
        </w:rPr>
      </w:pPr>
      <w:r>
        <w:rPr>
          <w:rFonts w:ascii="宋体" w:hAnsi="宋体"/>
          <w:color w:val="auto"/>
        </w:rPr>
        <w:t>2</w:t>
      </w:r>
      <w:r>
        <w:rPr>
          <w:rFonts w:hint="eastAsia" w:ascii="宋体" w:hAnsi="宋体"/>
          <w:color w:val="auto"/>
        </w:rPr>
        <w:t>.</w:t>
      </w:r>
      <w:r>
        <w:rPr>
          <w:rFonts w:ascii="宋体" w:hAnsi="宋体"/>
          <w:color w:val="auto"/>
        </w:rPr>
        <w:t>如果不提供详细分项报价将视为没有实质性响应</w:t>
      </w:r>
      <w:r>
        <w:rPr>
          <w:rFonts w:hint="eastAsia" w:ascii="宋体" w:hAnsi="宋体"/>
          <w:color w:val="auto"/>
        </w:rPr>
        <w:t>询价文件</w:t>
      </w:r>
      <w:r>
        <w:rPr>
          <w:rFonts w:ascii="宋体" w:hAnsi="宋体"/>
          <w:color w:val="auto"/>
        </w:rPr>
        <w:t>。</w:t>
      </w:r>
    </w:p>
    <w:p>
      <w:pPr>
        <w:spacing w:line="360" w:lineRule="exact"/>
        <w:ind w:left="420" w:leftChars="200" w:firstLine="0" w:firstLineChars="0"/>
        <w:rPr>
          <w:rFonts w:ascii="宋体" w:hAnsi="宋体"/>
          <w:color w:val="auto"/>
        </w:rPr>
      </w:pPr>
      <w:r>
        <w:rPr>
          <w:rFonts w:ascii="宋体" w:hAnsi="宋体"/>
          <w:color w:val="auto"/>
        </w:rPr>
        <w:t>3</w:t>
      </w:r>
      <w:r>
        <w:rPr>
          <w:rFonts w:hint="eastAsia" w:ascii="宋体" w:hAnsi="宋体"/>
          <w:color w:val="auto"/>
        </w:rPr>
        <w:t>.</w:t>
      </w:r>
      <w:r>
        <w:rPr>
          <w:rFonts w:ascii="宋体" w:hAnsi="宋体"/>
          <w:color w:val="auto"/>
        </w:rPr>
        <w:t>上述单价为综合单价，应包含一切税费。</w:t>
      </w:r>
    </w:p>
    <w:p>
      <w:pPr>
        <w:spacing w:line="360" w:lineRule="exact"/>
        <w:ind w:firstLine="411" w:firstLineChars="196"/>
        <w:rPr>
          <w:rFonts w:ascii="宋体" w:hAnsi="宋体"/>
        </w:rPr>
      </w:pPr>
      <w:r>
        <w:rPr>
          <w:rFonts w:ascii="宋体" w:hAnsi="宋体"/>
        </w:rPr>
        <w:t>4</w:t>
      </w:r>
      <w:r>
        <w:rPr>
          <w:rFonts w:hint="eastAsia" w:ascii="宋体" w:hAnsi="宋体"/>
        </w:rPr>
        <w:t>.</w:t>
      </w:r>
      <w:r>
        <w:rPr>
          <w:rFonts w:hint="eastAsia" w:ascii="宋体" w:hAnsi="宋体"/>
          <w:lang w:eastAsia="zh-CN"/>
        </w:rPr>
        <w:t>投标单位</w:t>
      </w:r>
      <w:r>
        <w:rPr>
          <w:rFonts w:ascii="宋体" w:hAnsi="宋体"/>
        </w:rPr>
        <w:t>根据项目实际填写，表中单项，项目招标要求不涉及的可留空或自行调整。</w:t>
      </w:r>
    </w:p>
    <w:p>
      <w:pPr>
        <w:spacing w:line="360" w:lineRule="exact"/>
        <w:ind w:firstLine="411" w:firstLineChars="196"/>
        <w:rPr>
          <w:rFonts w:ascii="宋体" w:hAnsi="宋体"/>
        </w:rPr>
        <w:sectPr>
          <w:headerReference r:id="rId5" w:type="default"/>
          <w:pgSz w:w="16840" w:h="11907" w:orient="landscape"/>
          <w:pgMar w:top="1191" w:right="1191" w:bottom="1191" w:left="1191" w:header="851" w:footer="851" w:gutter="0"/>
          <w:cols w:space="720" w:num="1"/>
          <w:docGrid w:linePitch="312" w:charSpace="0"/>
        </w:sectPr>
      </w:pPr>
      <w:r>
        <w:rPr>
          <w:rFonts w:ascii="宋体" w:hAnsi="宋体"/>
        </w:rPr>
        <w:t>5</w:t>
      </w:r>
      <w:r>
        <w:rPr>
          <w:rFonts w:hint="eastAsia" w:ascii="宋体" w:hAnsi="宋体"/>
        </w:rPr>
        <w:t>.</w:t>
      </w:r>
      <w:r>
        <w:rPr>
          <w:rFonts w:ascii="宋体" w:hAnsi="宋体"/>
        </w:rPr>
        <w:t>表格不够可以自行加页；具体配置请</w:t>
      </w:r>
      <w:r>
        <w:rPr>
          <w:rFonts w:hint="eastAsia" w:ascii="宋体" w:hAnsi="宋体"/>
          <w:lang w:eastAsia="zh-CN"/>
        </w:rPr>
        <w:t>投标单位</w:t>
      </w:r>
      <w:r>
        <w:rPr>
          <w:rFonts w:ascii="宋体" w:hAnsi="宋体"/>
        </w:rPr>
        <w:t>填写完全，没有填写完全的则按无此配置评标。</w:t>
      </w:r>
    </w:p>
    <w:p>
      <w:pPr>
        <w:pStyle w:val="5"/>
        <w:jc w:val="center"/>
        <w:rPr>
          <w:rFonts w:hint="eastAsia" w:eastAsia="宋体"/>
          <w:lang w:eastAsia="zh-CN"/>
        </w:rPr>
      </w:pPr>
      <w:r>
        <w:rPr>
          <w:rFonts w:hint="eastAsia"/>
        </w:rPr>
        <w:t>四、</w:t>
      </w:r>
      <w:r>
        <w:t>规格</w:t>
      </w:r>
      <w:r>
        <w:rPr>
          <w:rFonts w:hint="eastAsia"/>
        </w:rPr>
        <w:t>响应</w:t>
      </w:r>
      <w:r>
        <w:t>表（格式）</w:t>
      </w:r>
      <w:r>
        <w:rPr>
          <w:rFonts w:hint="eastAsia"/>
          <w:lang w:eastAsia="zh-CN"/>
        </w:rPr>
        <w:t>（此表可不响应）</w:t>
      </w:r>
    </w:p>
    <w:tbl>
      <w:tblPr>
        <w:tblStyle w:val="21"/>
        <w:tblW w:w="148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643"/>
        <w:gridCol w:w="5103"/>
        <w:gridCol w:w="5103"/>
        <w:gridCol w:w="14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restart"/>
            <w:tcBorders>
              <w:top w:val="single" w:color="auto" w:sz="4" w:space="0"/>
              <w:left w:val="single" w:color="auto" w:sz="4" w:space="0"/>
            </w:tcBorders>
            <w:noWrap w:val="0"/>
            <w:vAlign w:val="center"/>
          </w:tcPr>
          <w:p>
            <w:pPr>
              <w:spacing w:line="360" w:lineRule="exact"/>
              <w:jc w:val="center"/>
              <w:rPr>
                <w:rFonts w:hint="eastAsia" w:ascii="宋体" w:hAnsi="宋体"/>
              </w:rPr>
            </w:pPr>
            <w:r>
              <w:rPr>
                <w:rFonts w:hint="eastAsia" w:ascii="宋体" w:hAnsi="宋体"/>
              </w:rPr>
              <w:t>序号</w:t>
            </w:r>
          </w:p>
        </w:tc>
        <w:tc>
          <w:tcPr>
            <w:tcW w:w="2643" w:type="dxa"/>
            <w:vMerge w:val="restart"/>
            <w:tcBorders>
              <w:top w:val="single" w:color="auto" w:sz="4" w:space="0"/>
            </w:tcBorders>
            <w:noWrap w:val="0"/>
            <w:vAlign w:val="center"/>
          </w:tcPr>
          <w:p>
            <w:pPr>
              <w:spacing w:line="360" w:lineRule="exact"/>
              <w:jc w:val="center"/>
              <w:rPr>
                <w:rFonts w:hint="eastAsia" w:ascii="宋体" w:hAnsi="宋体"/>
              </w:rPr>
            </w:pPr>
            <w:r>
              <w:rPr>
                <w:rFonts w:hint="eastAsia" w:ascii="宋体" w:hAnsi="宋体"/>
              </w:rPr>
              <w:t>货物名称</w:t>
            </w:r>
          </w:p>
        </w:tc>
        <w:tc>
          <w:tcPr>
            <w:tcW w:w="5103" w:type="dxa"/>
            <w:tcBorders>
              <w:top w:val="single" w:color="auto" w:sz="4" w:space="0"/>
            </w:tcBorders>
            <w:noWrap w:val="0"/>
            <w:vAlign w:val="top"/>
          </w:tcPr>
          <w:p>
            <w:pPr>
              <w:spacing w:line="360" w:lineRule="exact"/>
              <w:jc w:val="center"/>
              <w:rPr>
                <w:rFonts w:hint="eastAsia" w:ascii="宋体" w:hAnsi="宋体"/>
              </w:rPr>
            </w:pPr>
            <w:r>
              <w:rPr>
                <w:rFonts w:hint="eastAsia" w:ascii="宋体" w:hAnsi="宋体"/>
              </w:rPr>
              <w:t>询价文件要求部分</w:t>
            </w:r>
          </w:p>
        </w:tc>
        <w:tc>
          <w:tcPr>
            <w:tcW w:w="5103" w:type="dxa"/>
            <w:tcBorders>
              <w:top w:val="single" w:color="auto" w:sz="4" w:space="0"/>
            </w:tcBorders>
            <w:noWrap w:val="0"/>
            <w:vAlign w:val="top"/>
          </w:tcPr>
          <w:p>
            <w:pPr>
              <w:spacing w:line="360" w:lineRule="exact"/>
              <w:jc w:val="center"/>
              <w:rPr>
                <w:rFonts w:hint="eastAsia" w:ascii="宋体" w:hAnsi="宋体"/>
              </w:rPr>
            </w:pPr>
            <w:r>
              <w:rPr>
                <w:rFonts w:hint="eastAsia" w:ascii="宋体" w:hAnsi="宋体"/>
                <w:lang w:eastAsia="zh-CN"/>
              </w:rPr>
              <w:t>投标文件</w:t>
            </w:r>
            <w:r>
              <w:rPr>
                <w:rFonts w:hint="eastAsia" w:ascii="宋体" w:hAnsi="宋体"/>
              </w:rPr>
              <w:t>响应部分</w:t>
            </w:r>
          </w:p>
        </w:tc>
        <w:tc>
          <w:tcPr>
            <w:tcW w:w="1494"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rPr>
            </w:pPr>
            <w:r>
              <w:rPr>
                <w:rFonts w:hint="eastAsia" w:ascii="宋体" w:hAnsi="宋体"/>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continue"/>
            <w:tcBorders>
              <w:left w:val="single" w:color="auto" w:sz="4" w:space="0"/>
            </w:tcBorders>
            <w:noWrap w:val="0"/>
            <w:vAlign w:val="top"/>
          </w:tcPr>
          <w:p>
            <w:pPr>
              <w:spacing w:line="360" w:lineRule="exact"/>
              <w:jc w:val="center"/>
              <w:rPr>
                <w:rFonts w:hint="eastAsia" w:ascii="宋体" w:hAnsi="宋体"/>
              </w:rPr>
            </w:pPr>
          </w:p>
        </w:tc>
        <w:tc>
          <w:tcPr>
            <w:tcW w:w="2643" w:type="dxa"/>
            <w:vMerge w:val="continue"/>
            <w:noWrap w:val="0"/>
            <w:vAlign w:val="top"/>
          </w:tcPr>
          <w:p>
            <w:pPr>
              <w:spacing w:line="360" w:lineRule="exact"/>
              <w:jc w:val="center"/>
              <w:rPr>
                <w:rFonts w:hint="eastAsia" w:ascii="宋体" w:hAnsi="宋体"/>
              </w:rPr>
            </w:pPr>
          </w:p>
        </w:tc>
        <w:tc>
          <w:tcPr>
            <w:tcW w:w="5103" w:type="dxa"/>
            <w:noWrap w:val="0"/>
            <w:vAlign w:val="center"/>
          </w:tcPr>
          <w:p>
            <w:pPr>
              <w:spacing w:line="360" w:lineRule="exact"/>
              <w:jc w:val="center"/>
              <w:rPr>
                <w:rFonts w:hint="eastAsia" w:ascii="宋体" w:hAnsi="宋体"/>
              </w:rPr>
            </w:pPr>
            <w:r>
              <w:rPr>
                <w:rFonts w:hint="eastAsia" w:ascii="宋体" w:hAnsi="宋体"/>
              </w:rPr>
              <w:t>技术参数</w:t>
            </w:r>
          </w:p>
        </w:tc>
        <w:tc>
          <w:tcPr>
            <w:tcW w:w="5103" w:type="dxa"/>
            <w:noWrap w:val="0"/>
            <w:vAlign w:val="center"/>
          </w:tcPr>
          <w:p>
            <w:pPr>
              <w:spacing w:line="360" w:lineRule="exact"/>
              <w:jc w:val="center"/>
              <w:rPr>
                <w:rFonts w:hint="eastAsia" w:ascii="宋体" w:hAnsi="宋体"/>
              </w:rPr>
            </w:pPr>
            <w:r>
              <w:rPr>
                <w:rFonts w:hint="eastAsia" w:ascii="宋体" w:hAnsi="宋体"/>
              </w:rPr>
              <w:t>技术参数</w:t>
            </w:r>
          </w:p>
        </w:tc>
        <w:tc>
          <w:tcPr>
            <w:tcW w:w="1494" w:type="dxa"/>
            <w:vMerge w:val="continue"/>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1</w:t>
            </w:r>
          </w:p>
        </w:tc>
        <w:tc>
          <w:tcPr>
            <w:tcW w:w="2643" w:type="dxa"/>
            <w:noWrap w:val="0"/>
            <w:vAlign w:val="center"/>
          </w:tcPr>
          <w:p>
            <w:pPr>
              <w:spacing w:line="360" w:lineRule="exact"/>
              <w:jc w:val="center"/>
              <w:rPr>
                <w:rFonts w:hint="eastAsia" w:ascii="宋体" w:hAnsi="宋体"/>
              </w:rPr>
            </w:pPr>
          </w:p>
        </w:tc>
        <w:tc>
          <w:tcPr>
            <w:tcW w:w="5103" w:type="dxa"/>
            <w:noWrap w:val="0"/>
            <w:vAlign w:val="center"/>
          </w:tcPr>
          <w:p>
            <w:pPr>
              <w:spacing w:line="360" w:lineRule="exact"/>
              <w:jc w:val="center"/>
              <w:rPr>
                <w:rFonts w:hint="eastAsia" w:ascii="宋体" w:hAnsi="宋体"/>
              </w:rPr>
            </w:pPr>
          </w:p>
        </w:tc>
        <w:tc>
          <w:tcPr>
            <w:tcW w:w="5103"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2</w:t>
            </w:r>
          </w:p>
        </w:tc>
        <w:tc>
          <w:tcPr>
            <w:tcW w:w="2643" w:type="dxa"/>
            <w:noWrap w:val="0"/>
            <w:vAlign w:val="center"/>
          </w:tcPr>
          <w:p>
            <w:pPr>
              <w:spacing w:line="360" w:lineRule="exact"/>
              <w:jc w:val="center"/>
              <w:rPr>
                <w:rFonts w:hint="eastAsia" w:ascii="宋体" w:hAnsi="宋体"/>
              </w:rPr>
            </w:pPr>
          </w:p>
        </w:tc>
        <w:tc>
          <w:tcPr>
            <w:tcW w:w="5103" w:type="dxa"/>
            <w:noWrap w:val="0"/>
            <w:vAlign w:val="center"/>
          </w:tcPr>
          <w:p>
            <w:pPr>
              <w:spacing w:line="360" w:lineRule="exact"/>
              <w:jc w:val="center"/>
              <w:rPr>
                <w:rFonts w:hint="eastAsia" w:ascii="宋体" w:hAnsi="宋体"/>
              </w:rPr>
            </w:pPr>
          </w:p>
        </w:tc>
        <w:tc>
          <w:tcPr>
            <w:tcW w:w="5103"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r>
              <w:rPr>
                <w:rFonts w:hint="eastAsia" w:ascii="宋体" w:hAnsi="宋体"/>
              </w:rPr>
              <w:t>3</w:t>
            </w:r>
          </w:p>
        </w:tc>
        <w:tc>
          <w:tcPr>
            <w:tcW w:w="2643" w:type="dxa"/>
            <w:noWrap w:val="0"/>
            <w:vAlign w:val="center"/>
          </w:tcPr>
          <w:p>
            <w:pPr>
              <w:spacing w:line="360" w:lineRule="exact"/>
              <w:jc w:val="center"/>
              <w:rPr>
                <w:rFonts w:hint="eastAsia" w:ascii="宋体" w:hAnsi="宋体"/>
              </w:rPr>
            </w:pPr>
          </w:p>
        </w:tc>
        <w:tc>
          <w:tcPr>
            <w:tcW w:w="5103" w:type="dxa"/>
            <w:noWrap w:val="0"/>
            <w:vAlign w:val="center"/>
          </w:tcPr>
          <w:p>
            <w:pPr>
              <w:spacing w:line="360" w:lineRule="exact"/>
              <w:jc w:val="center"/>
              <w:rPr>
                <w:rFonts w:hint="eastAsia" w:ascii="宋体" w:hAnsi="宋体"/>
              </w:rPr>
            </w:pPr>
          </w:p>
        </w:tc>
        <w:tc>
          <w:tcPr>
            <w:tcW w:w="5103"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p>
        </w:tc>
        <w:tc>
          <w:tcPr>
            <w:tcW w:w="2643" w:type="dxa"/>
            <w:noWrap w:val="0"/>
            <w:vAlign w:val="center"/>
          </w:tcPr>
          <w:p>
            <w:pPr>
              <w:spacing w:line="360" w:lineRule="exact"/>
              <w:jc w:val="center"/>
              <w:rPr>
                <w:rFonts w:hint="eastAsia" w:ascii="宋体" w:hAnsi="宋体"/>
              </w:rPr>
            </w:pPr>
          </w:p>
        </w:tc>
        <w:tc>
          <w:tcPr>
            <w:tcW w:w="5103" w:type="dxa"/>
            <w:noWrap w:val="0"/>
            <w:vAlign w:val="center"/>
          </w:tcPr>
          <w:p>
            <w:pPr>
              <w:spacing w:line="360" w:lineRule="exact"/>
              <w:jc w:val="center"/>
              <w:rPr>
                <w:rFonts w:hint="eastAsia" w:ascii="宋体" w:hAnsi="宋体"/>
              </w:rPr>
            </w:pPr>
          </w:p>
        </w:tc>
        <w:tc>
          <w:tcPr>
            <w:tcW w:w="5103"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bl>
    <w:p>
      <w:pPr>
        <w:spacing w:line="300" w:lineRule="auto"/>
        <w:jc w:val="center"/>
        <w:rPr>
          <w:rFonts w:ascii="宋体" w:hAnsi="宋体"/>
        </w:rPr>
      </w:pPr>
    </w:p>
    <w:p>
      <w:pPr>
        <w:spacing w:line="300" w:lineRule="auto"/>
        <w:rPr>
          <w:rFonts w:ascii="宋体" w:hAnsi="宋体"/>
          <w:szCs w:val="21"/>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ascii="宋体" w:hAnsi="宋体"/>
          <w:szCs w:val="18"/>
          <w:u w:val="single"/>
        </w:rPr>
        <w:t xml:space="preserve">                       </w:t>
      </w:r>
      <w:r>
        <w:rPr>
          <w:rFonts w:ascii="宋体" w:hAnsi="宋体"/>
          <w:szCs w:val="18"/>
        </w:rPr>
        <w:t xml:space="preserve"> </w:t>
      </w:r>
    </w:p>
    <w:p>
      <w:pPr>
        <w:spacing w:line="300" w:lineRule="auto"/>
        <w:rPr>
          <w:rFonts w:ascii="宋体" w:hAnsi="宋体"/>
          <w:color w:val="auto"/>
          <w:szCs w:val="21"/>
          <w:highlight w:val="none"/>
        </w:rPr>
      </w:pPr>
    </w:p>
    <w:p>
      <w:pPr>
        <w:spacing w:line="300" w:lineRule="auto"/>
        <w:rPr>
          <w:rFonts w:ascii="宋体" w:hAnsi="宋体"/>
          <w:color w:val="auto"/>
          <w:highlight w:val="none"/>
          <w:u w:val="none"/>
        </w:rPr>
      </w:pPr>
      <w:r>
        <w:rPr>
          <w:rFonts w:hint="eastAsia" w:ascii="宋体" w:hAnsi="宋体"/>
          <w:color w:val="auto"/>
          <w:szCs w:val="21"/>
          <w:highlight w:val="none"/>
        </w:rPr>
        <w:t>法定代表人（</w:t>
      </w:r>
      <w:r>
        <w:rPr>
          <w:rFonts w:hint="eastAsia"/>
          <w:color w:val="auto"/>
          <w:szCs w:val="21"/>
          <w:u w:val="single"/>
        </w:rPr>
        <w:t>签字或盖章或机打印</w:t>
      </w:r>
      <w:r>
        <w:rPr>
          <w:rFonts w:ascii="宋体" w:hAnsi="宋体"/>
          <w:color w:val="auto"/>
          <w:szCs w:val="21"/>
          <w:highlight w:val="none"/>
          <w:u w:val="single"/>
        </w:rPr>
        <w:t>）</w:t>
      </w:r>
      <w:r>
        <w:rPr>
          <w:rFonts w:ascii="宋体" w:hAnsi="宋体"/>
          <w:color w:val="auto"/>
          <w:szCs w:val="18"/>
          <w:highlight w:val="none"/>
          <w:u w:val="single"/>
        </w:rPr>
        <w:t xml:space="preserve">          </w:t>
      </w:r>
      <w:r>
        <w:rPr>
          <w:rFonts w:ascii="宋体" w:hAnsi="宋体"/>
          <w:color w:val="auto"/>
          <w:szCs w:val="18"/>
          <w:highlight w:val="none"/>
          <w:u w:val="none"/>
        </w:rPr>
        <w:t xml:space="preserve">              </w:t>
      </w:r>
    </w:p>
    <w:p>
      <w:pPr>
        <w:spacing w:line="300" w:lineRule="auto"/>
        <w:rPr>
          <w:rFonts w:ascii="宋体" w:hAnsi="宋体"/>
          <w:color w:val="auto"/>
          <w:highlight w:val="none"/>
        </w:rPr>
      </w:pPr>
    </w:p>
    <w:p>
      <w:pPr>
        <w:spacing w:line="360" w:lineRule="exact"/>
        <w:rPr>
          <w:rFonts w:hint="eastAsia" w:ascii="宋体" w:hAnsi="宋体"/>
          <w:color w:val="auto"/>
          <w:highlight w:val="none"/>
        </w:rPr>
      </w:pPr>
      <w:r>
        <w:rPr>
          <w:rFonts w:ascii="宋体" w:hAnsi="宋体"/>
          <w:color w:val="auto"/>
          <w:highlight w:val="none"/>
        </w:rPr>
        <w:t>注：1</w:t>
      </w:r>
      <w:r>
        <w:rPr>
          <w:rFonts w:hint="eastAsia" w:ascii="宋体" w:hAnsi="宋体"/>
          <w:color w:val="auto"/>
          <w:highlight w:val="none"/>
        </w:rPr>
        <w:t>.</w:t>
      </w:r>
      <w:r>
        <w:rPr>
          <w:rFonts w:ascii="宋体" w:hAnsi="宋体"/>
          <w:color w:val="auto"/>
          <w:highlight w:val="none"/>
        </w:rPr>
        <w:t>本表填写时，应据实填写。</w:t>
      </w:r>
    </w:p>
    <w:p>
      <w:pPr>
        <w:spacing w:line="360" w:lineRule="exact"/>
        <w:ind w:firstLine="411" w:firstLineChars="196"/>
        <w:rPr>
          <w:rFonts w:hint="eastAsia" w:ascii="宋体" w:hAnsi="宋体"/>
        </w:rPr>
        <w:sectPr>
          <w:pgSz w:w="16840" w:h="11907" w:orient="landscape"/>
          <w:pgMar w:top="1191" w:right="1191" w:bottom="1191" w:left="1191" w:header="851" w:footer="851" w:gutter="0"/>
          <w:cols w:space="720" w:num="1"/>
          <w:docGrid w:linePitch="312" w:charSpace="0"/>
        </w:sectPr>
      </w:pPr>
      <w:r>
        <w:rPr>
          <w:rFonts w:hint="eastAsia" w:ascii="宋体" w:hAnsi="宋体"/>
          <w:color w:val="auto"/>
          <w:highlight w:val="none"/>
          <w:lang w:val="en-US" w:eastAsia="zh-CN"/>
        </w:rPr>
        <w:t>2</w:t>
      </w:r>
      <w:r>
        <w:rPr>
          <w:rFonts w:hint="eastAsia" w:ascii="宋体" w:hAnsi="宋体"/>
          <w:color w:val="auto"/>
          <w:highlight w:val="none"/>
        </w:rPr>
        <w:t>.</w:t>
      </w:r>
      <w:r>
        <w:rPr>
          <w:rFonts w:hint="eastAsia" w:ascii="宋体" w:hAnsi="宋体"/>
          <w:color w:val="auto"/>
          <w:highlight w:val="none"/>
          <w:lang w:eastAsia="zh-CN"/>
        </w:rPr>
        <w:t>投标单位</w:t>
      </w:r>
      <w:r>
        <w:rPr>
          <w:rFonts w:ascii="宋体" w:hAnsi="宋体"/>
          <w:color w:val="auto"/>
          <w:highlight w:val="none"/>
        </w:rPr>
        <w:t>根据项目实际填写，表中单项</w:t>
      </w:r>
      <w:r>
        <w:rPr>
          <w:rFonts w:ascii="宋体" w:hAnsi="宋体"/>
        </w:rPr>
        <w:t>，项目招标要求不涉及的可留空或自行调整。</w:t>
      </w:r>
    </w:p>
    <w:p>
      <w:pPr>
        <w:pStyle w:val="5"/>
        <w:jc w:val="center"/>
        <w:rPr>
          <w:rFonts w:hint="eastAsia" w:ascii="Calibri" w:hAnsi="Calibri"/>
        </w:rPr>
      </w:pPr>
      <w:r>
        <w:rPr>
          <w:rFonts w:ascii="宋体" w:hAnsi="宋体"/>
        </w:rPr>
        <w:tab/>
      </w:r>
      <w:r>
        <w:rPr>
          <w:rFonts w:hint="eastAsia" w:ascii="Calibri" w:hAnsi="Calibri"/>
        </w:rPr>
        <w:t>五、</w:t>
      </w:r>
      <w:r>
        <w:rPr>
          <w:rFonts w:hint="eastAsia" w:ascii="Calibri" w:hAnsi="Calibri"/>
          <w:lang w:val="en-US" w:eastAsia="zh-CN"/>
        </w:rPr>
        <w:t>供货</w:t>
      </w:r>
      <w:r>
        <w:rPr>
          <w:rFonts w:hint="eastAsia" w:ascii="Calibri" w:hAnsi="Calibri"/>
        </w:rPr>
        <w:t>服务技术方案</w:t>
      </w:r>
    </w:p>
    <w:p>
      <w:pPr>
        <w:spacing w:line="360" w:lineRule="exact"/>
        <w:ind w:firstLine="640" w:firstLineChars="200"/>
        <w:rPr>
          <w:rFonts w:hint="eastAsia"/>
          <w:sz w:val="32"/>
          <w:szCs w:val="20"/>
        </w:rPr>
      </w:pPr>
    </w:p>
    <w:p>
      <w:pPr>
        <w:spacing w:line="360" w:lineRule="exact"/>
        <w:ind w:firstLine="480" w:firstLineChars="200"/>
        <w:jc w:val="center"/>
        <w:rPr>
          <w:rFonts w:hint="eastAsia"/>
          <w:sz w:val="32"/>
          <w:szCs w:val="20"/>
        </w:rPr>
      </w:pPr>
      <w:r>
        <w:rPr>
          <w:rFonts w:hint="eastAsia" w:ascii="宋体" w:hAnsi="宋体"/>
          <w:color w:val="auto"/>
          <w:sz w:val="24"/>
          <w:lang w:val="en-US" w:eastAsia="zh-CN"/>
        </w:rPr>
        <w:t>供货方案、供货期/服务期/工期</w:t>
      </w:r>
      <w:r>
        <w:rPr>
          <w:rFonts w:hint="eastAsia" w:ascii="宋体" w:hAnsi="宋体"/>
          <w:color w:val="auto"/>
          <w:sz w:val="24"/>
        </w:rPr>
        <w:t>、质保期等</w:t>
      </w: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pStyle w:val="5"/>
        <w:jc w:val="center"/>
        <w:rPr>
          <w:rFonts w:hint="eastAsia"/>
          <w:b w:val="0"/>
        </w:rPr>
      </w:pPr>
      <w:r>
        <w:rPr>
          <w:rFonts w:hint="eastAsia"/>
        </w:rPr>
        <w:t>六、</w:t>
      </w:r>
      <w:r>
        <w:rPr>
          <w:rFonts w:hint="eastAsia"/>
          <w:lang w:eastAsia="zh-CN"/>
        </w:rPr>
        <w:t>投标单位</w:t>
      </w:r>
      <w:r>
        <w:rPr>
          <w:rFonts w:hint="eastAsia"/>
        </w:rPr>
        <w:t>关于产品质量和售后服务方面的承诺</w:t>
      </w:r>
    </w:p>
    <w:p>
      <w:pPr>
        <w:spacing w:line="360" w:lineRule="exact"/>
        <w:ind w:firstLine="630" w:firstLineChars="300"/>
        <w:rPr>
          <w:rFonts w:hint="eastAsia" w:ascii="宋体" w:hAnsi="宋体"/>
        </w:rPr>
      </w:pPr>
      <w:r>
        <w:rPr>
          <w:rFonts w:hint="eastAsia" w:ascii="宋体" w:hAnsi="宋体"/>
          <w:szCs w:val="18"/>
        </w:rPr>
        <w:t>如：产品质量、保修范围、保修期长短及服务、保修期满后的服务等。</w:t>
      </w:r>
      <w:r>
        <w:rPr>
          <w:rFonts w:hint="eastAsia" w:ascii="宋体" w:hAnsi="宋体"/>
          <w:szCs w:val="18"/>
          <w:lang w:eastAsia="zh-CN"/>
        </w:rPr>
        <w:t>投标单位</w:t>
      </w:r>
      <w:r>
        <w:rPr>
          <w:rFonts w:hint="eastAsia" w:ascii="宋体" w:hAnsi="宋体"/>
          <w:szCs w:val="18"/>
        </w:rPr>
        <w:t>须提供产品质量承诺和售后服务承诺</w:t>
      </w:r>
      <w:r>
        <w:rPr>
          <w:rFonts w:hint="eastAsia" w:ascii="宋体" w:hAnsi="宋体"/>
        </w:rPr>
        <w:t>。</w:t>
      </w: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szCs w:val="18"/>
        </w:rPr>
      </w:pPr>
    </w:p>
    <w:p>
      <w:pPr>
        <w:spacing w:line="360" w:lineRule="exact"/>
        <w:ind w:firstLine="630" w:firstLineChars="300"/>
        <w:rPr>
          <w:rFonts w:ascii="宋体" w:hAnsi="宋体"/>
          <w:szCs w:val="18"/>
        </w:rPr>
        <w:sectPr>
          <w:headerReference r:id="rId6" w:type="default"/>
          <w:pgSz w:w="11907" w:h="16840"/>
          <w:pgMar w:top="1191" w:right="1191" w:bottom="1191" w:left="1191" w:header="851" w:footer="851" w:gutter="0"/>
          <w:cols w:space="720" w:num="1"/>
          <w:docGrid w:linePitch="312" w:charSpace="0"/>
        </w:sectPr>
      </w:pPr>
    </w:p>
    <w:p>
      <w:pPr>
        <w:pStyle w:val="5"/>
        <w:jc w:val="center"/>
        <w:rPr>
          <w:rFonts w:hint="eastAsia"/>
        </w:rPr>
      </w:pPr>
      <w:r>
        <w:rPr>
          <w:rFonts w:hint="eastAsia"/>
        </w:rPr>
        <w:t>七、资格证明及有关材料</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1.</w:t>
      </w:r>
      <w:r>
        <w:rPr>
          <w:rFonts w:hint="eastAsia" w:ascii="宋体" w:hAnsi="宋体"/>
          <w:color w:val="auto"/>
          <w:sz w:val="24"/>
        </w:rPr>
        <w:t>有效的营业执照</w:t>
      </w:r>
      <w:r>
        <w:rPr>
          <w:rFonts w:hint="eastAsia" w:ascii="宋体" w:hAnsi="宋体"/>
          <w:color w:val="auto"/>
          <w:sz w:val="24"/>
          <w:lang w:val="en-US" w:eastAsia="zh-CN"/>
        </w:rPr>
        <w:t>或事业单位法人证书</w:t>
      </w:r>
      <w:r>
        <w:rPr>
          <w:rFonts w:hint="eastAsia" w:ascii="宋体" w:hAnsi="宋体"/>
          <w:color w:val="auto"/>
          <w:sz w:val="24"/>
        </w:rPr>
        <w:t>（“多证合一”证件）</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投标单位</w:t>
      </w:r>
      <w:r>
        <w:rPr>
          <w:rFonts w:hint="eastAsia" w:ascii="宋体" w:hAnsi="宋体"/>
          <w:sz w:val="21"/>
          <w:szCs w:val="21"/>
        </w:rPr>
        <w:t>资格声明函</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3.履行合同的设备和专业技术能力</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投标单位</w:t>
      </w:r>
      <w:r>
        <w:rPr>
          <w:rFonts w:hint="eastAsia" w:ascii="宋体" w:hAnsi="宋体"/>
          <w:sz w:val="21"/>
          <w:szCs w:val="21"/>
        </w:rPr>
        <w:t>近三年无重大违法记录声明函（格式自拟）</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5.法定代表人身份证明书、法定代表人授权书（格式附后）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6.投标保证金有关证明材料（格式附后）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7.承诺书（格式附后）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8.联合体协议书（格式附后）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9.其他资格要求（按招标公告要求提供）</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szCs w:val="18"/>
        </w:rPr>
      </w:pPr>
    </w:p>
    <w:p>
      <w:pPr>
        <w:spacing w:line="360" w:lineRule="auto"/>
        <w:rPr>
          <w:rFonts w:hint="eastAsia" w:ascii="宋体" w:hAnsi="宋体"/>
          <w:szCs w:val="21"/>
        </w:rPr>
      </w:pPr>
    </w:p>
    <w:p>
      <w:pPr>
        <w:spacing w:line="480" w:lineRule="auto"/>
        <w:rPr>
          <w:rFonts w:hint="eastAsia" w:ascii="宋体" w:hAnsi="宋体"/>
          <w:szCs w:val="21"/>
        </w:rPr>
      </w:pPr>
    </w:p>
    <w:p>
      <w:pPr>
        <w:spacing w:line="48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0"/>
        <w:rPr>
          <w:rFonts w:hint="eastAsia" w:ascii="宋体" w:hAnsi="宋体"/>
          <w:szCs w:val="21"/>
        </w:rPr>
      </w:pPr>
    </w:p>
    <w:p>
      <w:pPr>
        <w:pStyle w:val="19"/>
        <w:rPr>
          <w:rFonts w:hint="eastAsia"/>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格式1：</w:t>
      </w:r>
    </w:p>
    <w:p>
      <w:pPr>
        <w:pStyle w:val="29"/>
        <w:spacing w:line="336" w:lineRule="auto"/>
        <w:ind w:right="84" w:rightChars="40"/>
        <w:rPr>
          <w:rFonts w:hint="eastAsia" w:ascii="宋体" w:hAnsi="宋体"/>
          <w:sz w:val="24"/>
          <w:szCs w:val="24"/>
        </w:rPr>
      </w:pPr>
    </w:p>
    <w:p>
      <w:pPr>
        <w:pStyle w:val="29"/>
        <w:spacing w:line="336" w:lineRule="auto"/>
        <w:ind w:right="84" w:rightChars="40"/>
        <w:jc w:val="center"/>
        <w:rPr>
          <w:rFonts w:hint="eastAsia" w:ascii="宋体" w:hAnsi="宋体"/>
          <w:sz w:val="24"/>
          <w:szCs w:val="24"/>
        </w:rPr>
      </w:pPr>
      <w:r>
        <w:rPr>
          <w:rFonts w:hint="eastAsia" w:ascii="宋体" w:hAnsi="宋体"/>
          <w:sz w:val="24"/>
          <w:szCs w:val="24"/>
        </w:rPr>
        <w:t>提供有效的营业执照</w:t>
      </w:r>
      <w:r>
        <w:rPr>
          <w:rFonts w:hint="eastAsia" w:ascii="宋体" w:hAnsi="宋体"/>
          <w:sz w:val="24"/>
          <w:szCs w:val="24"/>
          <w:lang w:val="en-US" w:eastAsia="zh-CN"/>
        </w:rPr>
        <w:t>或事业单位法人证书</w:t>
      </w:r>
      <w:r>
        <w:rPr>
          <w:rFonts w:hint="eastAsia" w:ascii="宋体" w:hAnsi="宋体"/>
          <w:sz w:val="24"/>
          <w:szCs w:val="24"/>
        </w:rPr>
        <w:t>（“多证合一”证件）</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30"/>
        <w:ind w:firstLine="2310" w:firstLineChars="1100"/>
        <w:rPr>
          <w:rFonts w:hint="eastAsia" w:hAnsi="宋体"/>
          <w:kern w:val="2"/>
          <w:sz w:val="21"/>
          <w:lang w:val="en-US" w:eastAsia="zh-CN"/>
        </w:rPr>
      </w:pPr>
    </w:p>
    <w:p>
      <w:pPr>
        <w:pStyle w:val="30"/>
        <w:ind w:firstLine="2310" w:firstLineChars="1100"/>
        <w:rPr>
          <w:rFonts w:hint="eastAsia" w:hAnsi="宋体"/>
          <w:kern w:val="2"/>
          <w:sz w:val="21"/>
          <w:lang w:val="en-US" w:eastAsia="zh-CN"/>
        </w:rPr>
      </w:pPr>
    </w:p>
    <w:p>
      <w:pPr>
        <w:pStyle w:val="30"/>
        <w:ind w:firstLine="2310" w:firstLineChars="1100"/>
        <w:rPr>
          <w:rFonts w:hint="eastAsia" w:hAnsi="宋体"/>
          <w:kern w:val="2"/>
          <w:sz w:val="21"/>
          <w:lang w:val="en-US" w:eastAsia="zh-CN"/>
        </w:rPr>
      </w:pPr>
    </w:p>
    <w:p>
      <w:pPr>
        <w:pStyle w:val="30"/>
        <w:rPr>
          <w:rFonts w:hint="eastAsia" w:hAnsi="宋体"/>
          <w:kern w:val="2"/>
          <w:sz w:val="21"/>
          <w:lang w:val="en-US" w:eastAsia="zh-CN"/>
        </w:rPr>
      </w:pPr>
    </w:p>
    <w:p>
      <w:pPr>
        <w:pStyle w:val="30"/>
        <w:ind w:firstLine="2310" w:firstLineChars="1100"/>
        <w:rPr>
          <w:rFonts w:hint="eastAsia" w:hAnsi="宋体"/>
          <w:kern w:val="2"/>
          <w:sz w:val="21"/>
          <w:lang w:val="en-US" w:eastAsia="zh-CN"/>
        </w:rPr>
      </w:pPr>
    </w:p>
    <w:p>
      <w:pPr>
        <w:pStyle w:val="30"/>
        <w:rPr>
          <w:rFonts w:hint="eastAsia" w:hAnsi="宋体"/>
          <w:b/>
          <w:sz w:val="32"/>
          <w:szCs w:val="32"/>
          <w:lang w:eastAsia="zh-CN"/>
        </w:rPr>
      </w:pPr>
      <w:r>
        <w:rPr>
          <w:rFonts w:hint="eastAsia" w:hAnsi="宋体"/>
          <w:kern w:val="2"/>
          <w:sz w:val="21"/>
          <w:lang w:val="en-US" w:eastAsia="zh-CN"/>
        </w:rPr>
        <w:t>格式2：</w:t>
      </w:r>
    </w:p>
    <w:p>
      <w:pPr>
        <w:pStyle w:val="30"/>
        <w:ind w:firstLine="3534" w:firstLineChars="1100"/>
        <w:rPr>
          <w:rFonts w:hAnsi="宋体"/>
          <w:b/>
          <w:sz w:val="32"/>
          <w:szCs w:val="32"/>
        </w:rPr>
      </w:pPr>
      <w:r>
        <w:rPr>
          <w:rFonts w:hint="eastAsia" w:hAnsi="宋体"/>
          <w:b/>
          <w:sz w:val="32"/>
          <w:szCs w:val="32"/>
          <w:lang w:eastAsia="zh-CN"/>
        </w:rPr>
        <w:t>投标单位</w:t>
      </w:r>
      <w:r>
        <w:rPr>
          <w:rFonts w:hint="eastAsia" w:hAnsi="宋体"/>
          <w:b/>
          <w:sz w:val="32"/>
          <w:szCs w:val="32"/>
        </w:rPr>
        <w:t>资格声明函</w:t>
      </w:r>
    </w:p>
    <w:p>
      <w:pPr>
        <w:pStyle w:val="30"/>
        <w:ind w:firstLine="643" w:firstLineChars="200"/>
        <w:jc w:val="center"/>
        <w:rPr>
          <w:rFonts w:hint="eastAsia" w:hAnsi="宋体"/>
          <w:b/>
          <w:sz w:val="32"/>
          <w:szCs w:val="32"/>
        </w:rPr>
      </w:pPr>
    </w:p>
    <w:p>
      <w:pPr>
        <w:pStyle w:val="29"/>
        <w:spacing w:line="336" w:lineRule="auto"/>
        <w:ind w:right="84" w:rightChars="40"/>
        <w:rPr>
          <w:rFonts w:hint="eastAsia" w:ascii="宋体" w:hAnsi="宋体"/>
          <w:sz w:val="24"/>
          <w:szCs w:val="24"/>
        </w:rPr>
      </w:pPr>
      <w:r>
        <w:rPr>
          <w:rFonts w:hint="eastAsia" w:ascii="宋体" w:hAnsi="宋体"/>
          <w:sz w:val="24"/>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sz w:val="24"/>
        </w:rPr>
        <w:t xml:space="preserve"> </w:t>
      </w:r>
    </w:p>
    <w:p>
      <w:pPr>
        <w:pStyle w:val="29"/>
        <w:spacing w:line="336" w:lineRule="auto"/>
        <w:ind w:right="84" w:rightChars="40" w:firstLine="480" w:firstLineChars="200"/>
        <w:rPr>
          <w:rFonts w:hint="eastAsia" w:ascii="宋体" w:hAnsi="宋体"/>
          <w:sz w:val="24"/>
          <w:szCs w:val="24"/>
        </w:rPr>
      </w:pPr>
      <w:r>
        <w:rPr>
          <w:rFonts w:hint="eastAsia" w:ascii="宋体" w:hAnsi="宋体"/>
          <w:sz w:val="24"/>
          <w:szCs w:val="24"/>
        </w:rPr>
        <w:t>关于“XXX采购项目”（项目编号：）的采购公告，我方愿意参加投标，并已清楚</w:t>
      </w:r>
      <w:r>
        <w:rPr>
          <w:rFonts w:hint="eastAsia" w:ascii="宋体" w:hAnsi="宋体"/>
          <w:sz w:val="24"/>
          <w:szCs w:val="24"/>
          <w:lang w:val="en-US" w:eastAsia="zh-CN"/>
        </w:rPr>
        <w:t>询价</w:t>
      </w:r>
      <w:r>
        <w:rPr>
          <w:rFonts w:hint="eastAsia" w:ascii="宋体" w:hAnsi="宋体"/>
          <w:sz w:val="24"/>
          <w:szCs w:val="24"/>
        </w:rPr>
        <w:t>文件的要求及有关文件规定：</w:t>
      </w:r>
    </w:p>
    <w:p>
      <w:pPr>
        <w:pStyle w:val="29"/>
        <w:spacing w:line="336" w:lineRule="auto"/>
        <w:ind w:right="84" w:rightChars="40" w:firstLine="480" w:firstLineChars="200"/>
        <w:rPr>
          <w:rFonts w:hint="eastAsia" w:hAnsi="宋体"/>
          <w:sz w:val="24"/>
          <w:szCs w:val="24"/>
        </w:rPr>
      </w:pPr>
      <w:r>
        <w:rPr>
          <w:rFonts w:hint="eastAsia" w:ascii="宋体" w:hAnsi="宋体"/>
          <w:sz w:val="24"/>
          <w:szCs w:val="24"/>
        </w:rPr>
        <w:t>我方具备《中华人民共和国政府采购法》第二十二条所规定的条件</w:t>
      </w:r>
      <w:r>
        <w:rPr>
          <w:rFonts w:hint="eastAsia" w:hAnsi="宋体"/>
          <w:sz w:val="24"/>
          <w:szCs w:val="24"/>
        </w:rPr>
        <w:t>。</w:t>
      </w:r>
    </w:p>
    <w:p>
      <w:pPr>
        <w:pStyle w:val="29"/>
        <w:spacing w:line="336" w:lineRule="auto"/>
        <w:ind w:right="84" w:rightChars="40" w:firstLine="480" w:firstLineChars="200"/>
        <w:rPr>
          <w:rFonts w:hint="eastAsia" w:hAnsi="宋体"/>
          <w:sz w:val="24"/>
          <w:szCs w:val="24"/>
        </w:rPr>
      </w:pPr>
      <w:r>
        <w:rPr>
          <w:rFonts w:hint="eastAsia"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扫描件</w:t>
      </w:r>
      <w:r>
        <w:rPr>
          <w:rFonts w:hint="eastAsia" w:hAnsi="宋体"/>
          <w:sz w:val="24"/>
          <w:szCs w:val="24"/>
        </w:rPr>
        <w:t>（见附件）：</w:t>
      </w:r>
      <w:r>
        <w:rPr>
          <w:rFonts w:hAnsi="宋体"/>
          <w:sz w:val="24"/>
          <w:szCs w:val="24"/>
        </w:rPr>
        <w:t>营业执照</w:t>
      </w:r>
      <w:r>
        <w:rPr>
          <w:rFonts w:hint="eastAsia" w:hAnsi="宋体"/>
          <w:sz w:val="24"/>
          <w:szCs w:val="24"/>
          <w:lang w:val="en-US" w:eastAsia="zh-CN"/>
        </w:rPr>
        <w:t>或事业单位法人证书</w:t>
      </w:r>
      <w:r>
        <w:rPr>
          <w:rFonts w:hint="eastAsia" w:hAnsi="宋体"/>
          <w:sz w:val="24"/>
          <w:szCs w:val="24"/>
        </w:rPr>
        <w:t>；</w:t>
      </w:r>
    </w:p>
    <w:p>
      <w:pPr>
        <w:pStyle w:val="29"/>
        <w:spacing w:line="336" w:lineRule="auto"/>
        <w:ind w:right="84" w:rightChars="40" w:firstLine="480" w:firstLineChars="200"/>
        <w:rPr>
          <w:rFonts w:hint="eastAsia" w:ascii="宋体" w:hAnsi="宋体"/>
          <w:color w:val="auto"/>
          <w:sz w:val="24"/>
          <w:szCs w:val="24"/>
        </w:rPr>
      </w:pPr>
      <w:r>
        <w:rPr>
          <w:rFonts w:hint="eastAsia" w:ascii="宋体" w:hAnsi="宋体"/>
          <w:sz w:val="24"/>
          <w:szCs w:val="24"/>
        </w:rPr>
        <w:t>（二）具有良好的商业</w:t>
      </w:r>
      <w:r>
        <w:rPr>
          <w:rFonts w:hint="eastAsia" w:ascii="宋体" w:hAnsi="宋体"/>
          <w:color w:val="auto"/>
          <w:sz w:val="24"/>
          <w:szCs w:val="24"/>
        </w:rPr>
        <w:t>信誉和健全的财务会计制度；</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（三）具有履行合同所必需的设备和专业技术能力；</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（四）有依法缴纳税收和社会保障资金的良好记录；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（五）参加政府采购活动前三年内，在经营活动中没有重大违法记录；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（六）法律、行政法规规定的其他条件。</w:t>
      </w:r>
    </w:p>
    <w:p>
      <w:pPr>
        <w:pStyle w:val="29"/>
        <w:spacing w:line="336" w:lineRule="auto"/>
        <w:ind w:right="84" w:rightChars="40" w:firstLine="480" w:firstLineChars="200"/>
        <w:rPr>
          <w:rFonts w:hint="eastAsia" w:ascii="宋体" w:hAnsi="宋体"/>
          <w:b w:val="0"/>
          <w:bCs w:val="0"/>
          <w:color w:val="auto"/>
          <w:sz w:val="24"/>
          <w:szCs w:val="24"/>
        </w:rPr>
      </w:pPr>
      <w:r>
        <w:rPr>
          <w:rFonts w:hint="eastAsia" w:ascii="宋体" w:hAnsi="宋体"/>
          <w:color w:val="auto"/>
          <w:sz w:val="24"/>
          <w:szCs w:val="24"/>
        </w:rPr>
        <w:t>备注：如我方中标</w:t>
      </w:r>
      <w:r>
        <w:rPr>
          <w:rFonts w:hint="eastAsia" w:ascii="宋体" w:hAnsi="宋体"/>
          <w:color w:val="auto"/>
          <w:sz w:val="24"/>
          <w:szCs w:val="24"/>
          <w:lang w:eastAsia="zh-CN"/>
        </w:rPr>
        <w:t>，</w:t>
      </w:r>
      <w:r>
        <w:rPr>
          <w:rFonts w:hint="eastAsia" w:ascii="宋体" w:hAnsi="宋体"/>
          <w:color w:val="auto"/>
          <w:sz w:val="24"/>
          <w:szCs w:val="24"/>
        </w:rPr>
        <w:t>我方愿意在发放中</w:t>
      </w:r>
      <w:r>
        <w:rPr>
          <w:rFonts w:hint="eastAsia" w:ascii="宋体" w:hAnsi="宋体"/>
          <w:b w:val="0"/>
          <w:bCs w:val="0"/>
          <w:color w:val="auto"/>
          <w:sz w:val="24"/>
          <w:szCs w:val="24"/>
        </w:rPr>
        <w:t>标通知书前向本项目</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提供符合</w:t>
      </w:r>
      <w:r>
        <w:rPr>
          <w:rFonts w:hint="eastAsia" w:ascii="宋体" w:hAnsi="宋体"/>
          <w:b w:val="0"/>
          <w:bCs w:val="0"/>
          <w:color w:val="auto"/>
          <w:sz w:val="24"/>
          <w:szCs w:val="24"/>
          <w:lang w:val="en-US" w:eastAsia="zh-CN"/>
        </w:rPr>
        <w:t>询价</w:t>
      </w:r>
      <w:r>
        <w:rPr>
          <w:rFonts w:hint="eastAsia" w:ascii="宋体" w:hAnsi="宋体"/>
          <w:b w:val="0"/>
          <w:bCs w:val="0"/>
          <w:color w:val="auto"/>
          <w:sz w:val="24"/>
          <w:szCs w:val="24"/>
        </w:rPr>
        <w:t>公告要求的（二）、（四）、（六）项具体证明材料供</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核验。如</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发现我方有违法、违规、弄虚作假行为，可取消我方中标资格，所造成的损失、不良后果及法律责任，一律由我方承担。</w:t>
      </w:r>
    </w:p>
    <w:p>
      <w:pPr>
        <w:spacing w:line="500" w:lineRule="exact"/>
        <w:ind w:firstLine="470" w:firstLineChars="196"/>
        <w:jc w:val="left"/>
        <w:rPr>
          <w:rFonts w:hint="eastAsia" w:ascii="宋体" w:hAnsi="宋体"/>
          <w:b w:val="0"/>
          <w:bCs w:val="0"/>
          <w:sz w:val="24"/>
        </w:rPr>
      </w:pPr>
      <w:r>
        <w:rPr>
          <w:rFonts w:hint="eastAsia" w:ascii="宋体" w:hAnsi="宋体"/>
          <w:b w:val="0"/>
          <w:bCs w:val="0"/>
          <w:sz w:val="24"/>
        </w:rPr>
        <w:t>特此声明！</w:t>
      </w:r>
    </w:p>
    <w:p>
      <w:pPr>
        <w:spacing w:line="500" w:lineRule="exact"/>
        <w:ind w:firstLine="472" w:firstLineChars="196"/>
        <w:jc w:val="left"/>
        <w:rPr>
          <w:rFonts w:hint="eastAsia" w:ascii="宋体" w:hAnsi="宋体"/>
          <w:b/>
          <w:sz w:val="24"/>
        </w:rPr>
      </w:pPr>
    </w:p>
    <w:p>
      <w:pPr>
        <w:spacing w:line="500" w:lineRule="exact"/>
        <w:ind w:firstLine="470" w:firstLineChars="196"/>
        <w:jc w:val="left"/>
        <w:rPr>
          <w:rFonts w:hint="eastAsia" w:ascii="宋体" w:hAnsi="宋体"/>
          <w:color w:val="FF0000"/>
          <w:sz w:val="24"/>
        </w:rPr>
      </w:pPr>
    </w:p>
    <w:p>
      <w:pPr>
        <w:pStyle w:val="29"/>
        <w:spacing w:line="336" w:lineRule="auto"/>
        <w:ind w:right="84" w:rightChars="40"/>
        <w:rPr>
          <w:rFonts w:hint="eastAsia" w:ascii="宋体" w:hAnsi="宋体" w:eastAsia="宋体"/>
          <w:sz w:val="24"/>
          <w:szCs w:val="24"/>
          <w:lang w:eastAsia="zh-CN"/>
        </w:rPr>
      </w:pPr>
    </w:p>
    <w:p>
      <w:pPr>
        <w:pStyle w:val="29"/>
        <w:spacing w:line="336" w:lineRule="auto"/>
        <w:ind w:right="84" w:rightChars="40"/>
        <w:rPr>
          <w:rFonts w:hint="eastAsia" w:ascii="宋体" w:hAnsi="宋体" w:eastAsia="宋体"/>
          <w:sz w:val="24"/>
          <w:szCs w:val="24"/>
          <w:lang w:eastAsia="zh-CN"/>
        </w:rPr>
      </w:pPr>
    </w:p>
    <w:p>
      <w:pPr>
        <w:pStyle w:val="29"/>
        <w:spacing w:line="336" w:lineRule="auto"/>
        <w:ind w:right="84" w:rightChars="40"/>
        <w:rPr>
          <w:rFonts w:hint="eastAsia" w:ascii="宋体" w:hAnsi="宋体"/>
          <w:sz w:val="24"/>
          <w:szCs w:val="24"/>
        </w:rPr>
      </w:pPr>
    </w:p>
    <w:p>
      <w:pPr>
        <w:pStyle w:val="29"/>
        <w:spacing w:line="336" w:lineRule="auto"/>
        <w:ind w:right="84" w:rightChars="40" w:firstLine="5520" w:firstLineChars="2300"/>
        <w:rPr>
          <w:rFonts w:hint="eastAsia" w:ascii="宋体" w:hAnsi="宋体"/>
          <w:sz w:val="24"/>
          <w:szCs w:val="24"/>
        </w:rPr>
      </w:pPr>
      <w:r>
        <w:rPr>
          <w:rFonts w:hint="eastAsia" w:ascii="宋体" w:hAnsi="宋体"/>
          <w:sz w:val="24"/>
          <w:szCs w:val="24"/>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b w:val="0"/>
          <w:bCs/>
          <w:szCs w:val="21"/>
        </w:rPr>
      </w:pPr>
      <w:r>
        <w:rPr>
          <w:rFonts w:hint="eastAsia" w:ascii="宋体" w:hAnsi="宋体"/>
          <w:b w:val="0"/>
          <w:bCs/>
          <w:szCs w:val="21"/>
        </w:rPr>
        <w:t>格式3：</w:t>
      </w:r>
    </w:p>
    <w:p>
      <w:pPr>
        <w:widowControl/>
        <w:spacing w:line="360" w:lineRule="auto"/>
        <w:jc w:val="left"/>
        <w:rPr>
          <w:rFonts w:hint="eastAsia" w:ascii="宋体" w:hAnsi="宋体"/>
          <w:szCs w:val="21"/>
        </w:rPr>
      </w:pPr>
    </w:p>
    <w:p>
      <w:pPr>
        <w:jc w:val="center"/>
        <w:rPr>
          <w:rFonts w:hint="eastAsia" w:ascii="宋体" w:hAnsi="宋体" w:cs="Arial"/>
          <w:b/>
          <w:sz w:val="32"/>
        </w:rPr>
      </w:pPr>
      <w:r>
        <w:rPr>
          <w:rFonts w:hint="eastAsia" w:ascii="宋体" w:hAnsi="宋体" w:cs="Arial"/>
          <w:b/>
          <w:sz w:val="32"/>
        </w:rPr>
        <w:t>履行合同的设备和专业技术能力</w:t>
      </w:r>
      <w:r>
        <w:rPr>
          <w:rFonts w:hint="eastAsia" w:ascii="宋体" w:hAnsi="宋体" w:cs="Arial"/>
          <w:b/>
          <w:sz w:val="32"/>
          <w:lang w:eastAsia="zh-CN"/>
        </w:rPr>
        <w:t>（此表可不响应）</w:t>
      </w:r>
    </w:p>
    <w:p>
      <w:pPr>
        <w:jc w:val="center"/>
        <w:rPr>
          <w:rFonts w:hint="eastAsia" w:ascii="Arial" w:hAnsi="Arial" w:eastAsia="仿宋" w:cs="Arial"/>
          <w:b/>
          <w:sz w:val="32"/>
        </w:rPr>
      </w:pPr>
    </w:p>
    <w:p>
      <w:pPr>
        <w:rPr>
          <w:rFonts w:hint="eastAsia"/>
        </w:rPr>
      </w:pPr>
    </w:p>
    <w:p>
      <w:pPr>
        <w:ind w:firstLine="420" w:firstLineChars="200"/>
        <w:rPr>
          <w:rFonts w:hint="eastAsia"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服务于本项目的专业设备一览表</w:t>
      </w:r>
    </w:p>
    <w:tbl>
      <w:tblPr>
        <w:tblStyle w:val="2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r>
              <w:rPr>
                <w:rFonts w:hint="eastAsia" w:ascii="宋体" w:hAnsi="宋体"/>
                <w:szCs w:val="21"/>
              </w:rPr>
              <w:t>序号</w:t>
            </w:r>
          </w:p>
        </w:tc>
        <w:tc>
          <w:tcPr>
            <w:tcW w:w="2451" w:type="dxa"/>
            <w:noWrap w:val="0"/>
            <w:vAlign w:val="center"/>
          </w:tcPr>
          <w:p>
            <w:pPr>
              <w:jc w:val="center"/>
              <w:rPr>
                <w:rFonts w:hint="eastAsia" w:ascii="宋体" w:hAnsi="宋体"/>
                <w:szCs w:val="21"/>
              </w:rPr>
            </w:pPr>
            <w:r>
              <w:rPr>
                <w:rFonts w:hint="eastAsia" w:ascii="宋体" w:hAnsi="宋体"/>
                <w:szCs w:val="21"/>
              </w:rPr>
              <w:t>设备名称</w:t>
            </w:r>
          </w:p>
        </w:tc>
        <w:tc>
          <w:tcPr>
            <w:tcW w:w="1445" w:type="dxa"/>
            <w:noWrap w:val="0"/>
            <w:vAlign w:val="center"/>
          </w:tcPr>
          <w:p>
            <w:pPr>
              <w:jc w:val="center"/>
              <w:rPr>
                <w:rFonts w:hint="eastAsia" w:ascii="宋体" w:hAnsi="宋体"/>
                <w:szCs w:val="21"/>
              </w:rPr>
            </w:pPr>
            <w:r>
              <w:rPr>
                <w:rFonts w:hint="eastAsia" w:ascii="宋体" w:hAnsi="宋体"/>
                <w:szCs w:val="21"/>
              </w:rPr>
              <w:t>购入时间</w:t>
            </w:r>
          </w:p>
        </w:tc>
        <w:tc>
          <w:tcPr>
            <w:tcW w:w="1010" w:type="dxa"/>
            <w:noWrap w:val="0"/>
            <w:vAlign w:val="center"/>
          </w:tcPr>
          <w:p>
            <w:pPr>
              <w:jc w:val="center"/>
              <w:rPr>
                <w:rFonts w:hint="eastAsia" w:ascii="宋体" w:hAnsi="宋体"/>
                <w:szCs w:val="21"/>
              </w:rPr>
            </w:pPr>
            <w:r>
              <w:rPr>
                <w:rFonts w:hint="eastAsia" w:ascii="宋体" w:hAnsi="宋体"/>
                <w:szCs w:val="21"/>
              </w:rPr>
              <w:t>价值</w:t>
            </w:r>
          </w:p>
        </w:tc>
        <w:tc>
          <w:tcPr>
            <w:tcW w:w="940" w:type="dxa"/>
            <w:noWrap w:val="0"/>
            <w:vAlign w:val="center"/>
          </w:tcPr>
          <w:p>
            <w:pPr>
              <w:jc w:val="center"/>
              <w:rPr>
                <w:rFonts w:hint="eastAsia" w:ascii="宋体" w:hAnsi="宋体"/>
                <w:szCs w:val="21"/>
              </w:rPr>
            </w:pPr>
            <w:r>
              <w:rPr>
                <w:rFonts w:hint="eastAsia" w:ascii="宋体" w:hAnsi="宋体"/>
                <w:szCs w:val="21"/>
              </w:rPr>
              <w:t>数量</w:t>
            </w:r>
          </w:p>
        </w:tc>
        <w:tc>
          <w:tcPr>
            <w:tcW w:w="836" w:type="dxa"/>
            <w:noWrap w:val="0"/>
            <w:vAlign w:val="center"/>
          </w:tcPr>
          <w:p>
            <w:pPr>
              <w:jc w:val="center"/>
              <w:rPr>
                <w:rFonts w:hint="eastAsia" w:ascii="宋体" w:hAnsi="宋体"/>
                <w:szCs w:val="21"/>
              </w:rPr>
            </w:pPr>
            <w:r>
              <w:rPr>
                <w:rFonts w:hint="eastAsia" w:ascii="宋体" w:hAnsi="宋体"/>
                <w:szCs w:val="21"/>
              </w:rPr>
              <w:t>产地</w:t>
            </w:r>
          </w:p>
        </w:tc>
        <w:tc>
          <w:tcPr>
            <w:tcW w:w="718"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bl>
    <w:p>
      <w:pPr>
        <w:jc w:val="cente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   二</w:t>
      </w:r>
      <w:r>
        <w:rPr>
          <w:rFonts w:ascii="宋体" w:hAnsi="宋体"/>
          <w:szCs w:val="21"/>
        </w:rPr>
        <w:t>、</w:t>
      </w:r>
      <w:r>
        <w:rPr>
          <w:rFonts w:hint="eastAsia" w:ascii="宋体" w:hAnsi="宋体"/>
          <w:szCs w:val="21"/>
        </w:rPr>
        <w:t>服务本项目人员一览表</w:t>
      </w:r>
    </w:p>
    <w:tbl>
      <w:tblPr>
        <w:tblStyle w:val="21"/>
        <w:tblW w:w="0" w:type="auto"/>
        <w:tblInd w:w="3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vAlign w:val="center"/>
          </w:tcPr>
          <w:p>
            <w:pPr>
              <w:jc w:val="center"/>
              <w:rPr>
                <w:rFonts w:hint="eastAsia" w:ascii="宋体" w:hAnsi="宋体"/>
                <w:szCs w:val="21"/>
              </w:rPr>
            </w:pPr>
            <w:r>
              <w:rPr>
                <w:rFonts w:hint="eastAsia" w:ascii="宋体" w:hAnsi="宋体"/>
                <w:szCs w:val="21"/>
              </w:rPr>
              <w:t>类别</w:t>
            </w:r>
          </w:p>
        </w:tc>
        <w:tc>
          <w:tcPr>
            <w:tcW w:w="968" w:type="dxa"/>
            <w:vMerge w:val="restart"/>
            <w:noWrap w:val="0"/>
            <w:vAlign w:val="center"/>
          </w:tcPr>
          <w:p>
            <w:pPr>
              <w:jc w:val="center"/>
              <w:rPr>
                <w:rFonts w:hint="eastAsia" w:ascii="宋体" w:hAnsi="宋体"/>
                <w:szCs w:val="21"/>
              </w:rPr>
            </w:pPr>
            <w:r>
              <w:rPr>
                <w:rFonts w:hint="eastAsia" w:ascii="宋体" w:hAnsi="宋体"/>
                <w:szCs w:val="21"/>
              </w:rPr>
              <w:t>姓名</w:t>
            </w:r>
          </w:p>
        </w:tc>
        <w:tc>
          <w:tcPr>
            <w:tcW w:w="1091" w:type="dxa"/>
            <w:vMerge w:val="restart"/>
            <w:noWrap w:val="0"/>
            <w:vAlign w:val="center"/>
          </w:tcPr>
          <w:p>
            <w:pPr>
              <w:jc w:val="center"/>
              <w:rPr>
                <w:rFonts w:hint="eastAsia" w:ascii="宋体" w:hAnsi="宋体"/>
                <w:szCs w:val="21"/>
              </w:rPr>
            </w:pPr>
            <w:r>
              <w:rPr>
                <w:rFonts w:hint="eastAsia" w:ascii="宋体" w:hAnsi="宋体"/>
                <w:szCs w:val="21"/>
              </w:rPr>
              <w:t>职务</w:t>
            </w:r>
          </w:p>
        </w:tc>
        <w:tc>
          <w:tcPr>
            <w:tcW w:w="1160" w:type="dxa"/>
            <w:vMerge w:val="restart"/>
            <w:noWrap w:val="0"/>
            <w:vAlign w:val="center"/>
          </w:tcPr>
          <w:p>
            <w:pPr>
              <w:jc w:val="center"/>
              <w:rPr>
                <w:rFonts w:hint="eastAsia" w:ascii="宋体" w:hAnsi="宋体"/>
                <w:szCs w:val="21"/>
              </w:rPr>
            </w:pPr>
            <w:r>
              <w:rPr>
                <w:rFonts w:hint="eastAsia" w:ascii="宋体" w:hAnsi="宋体"/>
                <w:szCs w:val="21"/>
              </w:rPr>
              <w:t>职称</w:t>
            </w:r>
          </w:p>
        </w:tc>
        <w:tc>
          <w:tcPr>
            <w:tcW w:w="1392" w:type="dxa"/>
            <w:vMerge w:val="restart"/>
            <w:noWrap w:val="0"/>
            <w:vAlign w:val="center"/>
          </w:tcPr>
          <w:p>
            <w:pPr>
              <w:jc w:val="center"/>
              <w:rPr>
                <w:rFonts w:hint="eastAsia" w:ascii="宋体" w:hAnsi="宋体"/>
                <w:szCs w:val="21"/>
              </w:rPr>
            </w:pPr>
            <w:r>
              <w:rPr>
                <w:rFonts w:hint="eastAsia" w:ascii="宋体" w:hAnsi="宋体"/>
                <w:szCs w:val="21"/>
              </w:rPr>
              <w:t>手机号</w:t>
            </w:r>
          </w:p>
        </w:tc>
        <w:tc>
          <w:tcPr>
            <w:tcW w:w="3608" w:type="dxa"/>
            <w:gridSpan w:val="2"/>
            <w:noWrap w:val="0"/>
            <w:vAlign w:val="center"/>
          </w:tcPr>
          <w:p>
            <w:pPr>
              <w:jc w:val="center"/>
              <w:rPr>
                <w:rFonts w:hint="eastAsia" w:ascii="宋体" w:hAnsi="宋体"/>
                <w:szCs w:val="21"/>
              </w:rPr>
            </w:pPr>
            <w:r>
              <w:rPr>
                <w:rFonts w:hint="eastAsia" w:ascii="宋体" w:hAnsi="宋体"/>
                <w:szCs w:val="21"/>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top"/>
          </w:tcPr>
          <w:p>
            <w:pPr>
              <w:rPr>
                <w:rFonts w:hint="eastAsia" w:ascii="宋体" w:hAnsi="宋体"/>
                <w:szCs w:val="21"/>
              </w:rPr>
            </w:pPr>
          </w:p>
        </w:tc>
        <w:tc>
          <w:tcPr>
            <w:tcW w:w="968" w:type="dxa"/>
            <w:vMerge w:val="continue"/>
            <w:noWrap w:val="0"/>
            <w:vAlign w:val="top"/>
          </w:tcPr>
          <w:p>
            <w:pPr>
              <w:rPr>
                <w:rFonts w:hint="eastAsia" w:ascii="宋体" w:hAnsi="宋体"/>
                <w:szCs w:val="21"/>
              </w:rPr>
            </w:pPr>
          </w:p>
        </w:tc>
        <w:tc>
          <w:tcPr>
            <w:tcW w:w="1091" w:type="dxa"/>
            <w:vMerge w:val="continue"/>
            <w:noWrap w:val="0"/>
            <w:vAlign w:val="top"/>
          </w:tcPr>
          <w:p>
            <w:pPr>
              <w:rPr>
                <w:rFonts w:hint="eastAsia" w:ascii="宋体" w:hAnsi="宋体"/>
                <w:szCs w:val="21"/>
              </w:rPr>
            </w:pPr>
          </w:p>
        </w:tc>
        <w:tc>
          <w:tcPr>
            <w:tcW w:w="1160" w:type="dxa"/>
            <w:vMerge w:val="continue"/>
            <w:noWrap w:val="0"/>
            <w:vAlign w:val="top"/>
          </w:tcPr>
          <w:p>
            <w:pPr>
              <w:rPr>
                <w:rFonts w:hint="eastAsia" w:ascii="宋体" w:hAnsi="宋体"/>
                <w:szCs w:val="21"/>
              </w:rPr>
            </w:pPr>
          </w:p>
        </w:tc>
        <w:tc>
          <w:tcPr>
            <w:tcW w:w="1392" w:type="dxa"/>
            <w:vMerge w:val="continue"/>
            <w:noWrap w:val="0"/>
            <w:vAlign w:val="top"/>
          </w:tcPr>
          <w:p>
            <w:pP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名称</w:t>
            </w:r>
          </w:p>
        </w:tc>
        <w:tc>
          <w:tcPr>
            <w:tcW w:w="2708" w:type="dxa"/>
            <w:noWrap w:val="0"/>
            <w:vAlign w:val="center"/>
          </w:tcPr>
          <w:p>
            <w:pPr>
              <w:jc w:val="center"/>
              <w:rPr>
                <w:rFonts w:hint="eastAsia" w:ascii="宋体" w:hAnsi="宋体"/>
                <w:szCs w:val="21"/>
              </w:rPr>
            </w:pPr>
            <w:r>
              <w:rPr>
                <w:rFonts w:hint="eastAsia" w:ascii="宋体" w:hAnsi="宋体"/>
                <w:szCs w:val="21"/>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管理人员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技术人员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其他</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13" w:type="dxa"/>
            <w:vMerge w:val="continue"/>
            <w:noWrap w:val="0"/>
            <w:vAlign w:val="top"/>
          </w:tcPr>
          <w:p>
            <w:pP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bl>
    <w:p>
      <w:pPr>
        <w:widowControl/>
        <w:spacing w:line="360" w:lineRule="auto"/>
        <w:jc w:val="left"/>
        <w:rPr>
          <w:rFonts w:hint="eastAsia" w:ascii="宋体" w:hAnsi="宋体"/>
          <w:szCs w:val="21"/>
        </w:rPr>
      </w:pPr>
    </w:p>
    <w:p>
      <w:pPr>
        <w:spacing w:line="300" w:lineRule="auto"/>
        <w:rPr>
          <w:rFonts w:hint="eastAsia" w:ascii="宋体" w:hAnsi="宋体"/>
          <w:szCs w:val="21"/>
        </w:rPr>
      </w:pPr>
    </w:p>
    <w:p>
      <w:pPr>
        <w:pStyle w:val="20"/>
        <w:rPr>
          <w:rFonts w:hint="eastAsia" w:ascii="宋体" w:hAnsi="宋体"/>
          <w:szCs w:val="21"/>
        </w:rPr>
      </w:pPr>
    </w:p>
    <w:p>
      <w:pPr>
        <w:pStyle w:val="19"/>
        <w:rPr>
          <w:rFonts w:hint="eastAsia"/>
        </w:rPr>
      </w:pPr>
    </w:p>
    <w:p>
      <w:pPr>
        <w:spacing w:line="300" w:lineRule="auto"/>
        <w:rPr>
          <w:rFonts w:hint="eastAsia" w:ascii="宋体" w:hAnsi="宋体"/>
          <w:szCs w:val="21"/>
        </w:rPr>
      </w:pPr>
    </w:p>
    <w:p>
      <w:pPr>
        <w:spacing w:line="300" w:lineRule="auto"/>
        <w:ind w:firstLine="4725" w:firstLineChars="2250"/>
        <w:rPr>
          <w:rFonts w:hint="eastAsia" w:ascii="宋体" w:hAnsi="宋体"/>
          <w:szCs w:val="21"/>
        </w:rPr>
      </w:pPr>
      <w:r>
        <w:rPr>
          <w:rFonts w:hint="eastAsia" w:ascii="宋体" w:hAnsi="宋体"/>
          <w:szCs w:val="21"/>
        </w:rPr>
        <w:t>投标</w:t>
      </w:r>
      <w:r>
        <w:rPr>
          <w:rFonts w:hint="eastAsia" w:ascii="宋体" w:hAnsi="宋体"/>
          <w:szCs w:val="21"/>
          <w:lang w:eastAsia="zh-CN"/>
        </w:rPr>
        <w:t>单位</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r>
        <w:rPr>
          <w:rFonts w:hint="eastAsia" w:ascii="宋体" w:hAnsi="宋体"/>
          <w:b/>
          <w:szCs w:val="21"/>
        </w:rPr>
        <w:t>格式4：</w:t>
      </w:r>
    </w:p>
    <w:p>
      <w:pPr>
        <w:widowControl/>
        <w:spacing w:line="360" w:lineRule="auto"/>
        <w:jc w:val="center"/>
        <w:rPr>
          <w:rFonts w:hint="eastAsia" w:ascii="宋体" w:hAnsi="宋体"/>
          <w:b/>
          <w:szCs w:val="21"/>
        </w:rPr>
      </w:pPr>
      <w:r>
        <w:rPr>
          <w:rFonts w:hint="eastAsia" w:ascii="Arial" w:hAnsi="仿宋" w:eastAsia="仿宋" w:cs="Arial"/>
          <w:b/>
          <w:sz w:val="32"/>
          <w:lang w:eastAsia="zh-CN"/>
        </w:rPr>
        <w:t>投标单位</w:t>
      </w:r>
      <w:r>
        <w:rPr>
          <w:rFonts w:hint="eastAsia" w:ascii="Arial" w:hAnsi="仿宋" w:eastAsia="仿宋" w:cs="Arial"/>
          <w:b/>
          <w:color w:val="auto"/>
          <w:sz w:val="32"/>
        </w:rPr>
        <w:t>近三年无重</w:t>
      </w:r>
      <w:r>
        <w:rPr>
          <w:rFonts w:hint="eastAsia" w:ascii="Arial" w:hAnsi="仿宋" w:eastAsia="仿宋" w:cs="Arial"/>
          <w:b/>
          <w:sz w:val="32"/>
        </w:rPr>
        <w:t>大违法记录声明函</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ind w:firstLine="1045" w:firstLineChars="498"/>
        <w:jc w:val="left"/>
        <w:rPr>
          <w:rFonts w:hint="eastAsia" w:ascii="宋体" w:hAnsi="宋体"/>
          <w:b w:val="0"/>
          <w:bCs/>
          <w:color w:val="auto"/>
          <w:szCs w:val="21"/>
          <w:highlight w:val="none"/>
        </w:rPr>
      </w:pPr>
      <w:r>
        <w:rPr>
          <w:rFonts w:hint="eastAsia" w:ascii="宋体" w:hAnsi="宋体"/>
          <w:b w:val="0"/>
          <w:bCs/>
          <w:color w:val="auto"/>
          <w:szCs w:val="21"/>
          <w:highlight w:val="none"/>
        </w:rPr>
        <w:t>我单位近三年（</w:t>
      </w:r>
      <w:r>
        <w:rPr>
          <w:rFonts w:hint="eastAsia" w:ascii="宋体" w:hAnsi="宋体"/>
          <w:b w:val="0"/>
          <w:bCs/>
          <w:color w:val="auto"/>
          <w:szCs w:val="21"/>
          <w:highlight w:val="none"/>
          <w:lang w:val="en-US" w:eastAsia="zh-CN"/>
        </w:rPr>
        <w:t>开标之日起上推三年</w:t>
      </w:r>
      <w:r>
        <w:rPr>
          <w:rFonts w:hint="eastAsia" w:ascii="宋体" w:hAnsi="宋体"/>
          <w:b w:val="0"/>
          <w:bCs/>
          <w:color w:val="auto"/>
          <w:szCs w:val="21"/>
          <w:highlight w:val="none"/>
        </w:rPr>
        <w:t>）无重大违法记录，特此声明。</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spacing w:line="300" w:lineRule="auto"/>
        <w:jc w:val="right"/>
        <w:rPr>
          <w:rFonts w:hint="eastAsia" w:ascii="宋体" w:hAnsi="宋体"/>
          <w:szCs w:val="21"/>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jc w:val="right"/>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spacing w:line="360" w:lineRule="auto"/>
        <w:rPr>
          <w:rFonts w:hint="eastAsia" w:ascii="宋体" w:hAnsi="宋体"/>
          <w:szCs w:val="21"/>
        </w:rPr>
      </w:pPr>
    </w:p>
    <w:p>
      <w:pPr>
        <w:spacing w:line="360" w:lineRule="auto"/>
        <w:rPr>
          <w:rFonts w:hint="eastAsia" w:ascii="宋体" w:hAnsi="宋体"/>
          <w:b w:val="0"/>
          <w:bCs w:val="0"/>
          <w:szCs w:val="21"/>
        </w:rPr>
      </w:pPr>
      <w:r>
        <w:rPr>
          <w:rFonts w:hint="eastAsia" w:ascii="宋体" w:hAnsi="宋体"/>
          <w:b w:val="0"/>
          <w:bCs w:val="0"/>
          <w:szCs w:val="21"/>
        </w:rPr>
        <w:t>格式5（1）：</w:t>
      </w:r>
    </w:p>
    <w:p>
      <w:pPr>
        <w:spacing w:line="360" w:lineRule="auto"/>
        <w:jc w:val="center"/>
        <w:rPr>
          <w:rFonts w:ascii="宋体" w:hAnsi="宋体"/>
          <w:b/>
          <w:sz w:val="32"/>
          <w:szCs w:val="32"/>
        </w:rPr>
      </w:pPr>
      <w:r>
        <w:rPr>
          <w:rFonts w:ascii="宋体" w:hAnsi="宋体"/>
          <w:b/>
          <w:sz w:val="32"/>
          <w:szCs w:val="32"/>
        </w:rPr>
        <w:t>法定代表人身份证明书</w:t>
      </w:r>
      <w:r>
        <w:rPr>
          <w:rFonts w:hint="eastAsia" w:ascii="宋体" w:hAnsi="宋体"/>
          <w:b/>
          <w:sz w:val="32"/>
          <w:szCs w:val="32"/>
        </w:rPr>
        <w:t>（格式）</w:t>
      </w:r>
    </w:p>
    <w:p>
      <w:pPr>
        <w:tabs>
          <w:tab w:val="left" w:pos="6300"/>
        </w:tabs>
        <w:snapToGrid w:val="0"/>
        <w:spacing w:line="460" w:lineRule="exact"/>
        <w:ind w:firstLine="570"/>
        <w:rPr>
          <w:rFonts w:ascii="宋体" w:hAnsi="宋体"/>
        </w:rPr>
      </w:pP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lang w:eastAsia="zh-CN"/>
        </w:rPr>
        <w:t>投标单位</w:t>
      </w:r>
      <w:r>
        <w:rPr>
          <w:rFonts w:hint="eastAsia" w:ascii="宋体" w:hAnsi="宋体"/>
        </w:rPr>
        <w:t>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单位性质：</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地    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宋体" w:hAnsi="宋体"/>
        </w:rPr>
        <w:t xml:space="preserve">月 </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ab/>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姓    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性别：</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年    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职务：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 xml:space="preserve">系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w:t>
      </w:r>
      <w:r>
        <w:rPr>
          <w:rFonts w:hint="eastAsia" w:ascii="宋体" w:hAnsi="宋体"/>
          <w:lang w:eastAsia="zh-CN"/>
        </w:rPr>
        <w:t>投标单位</w:t>
      </w:r>
      <w:r>
        <w:rPr>
          <w:rFonts w:hint="eastAsia" w:ascii="宋体" w:hAnsi="宋体"/>
        </w:rPr>
        <w:t>名称）的法定代表人。</w:t>
      </w:r>
    </w:p>
    <w:p>
      <w:pPr>
        <w:adjustRightInd w:val="0"/>
        <w:snapToGrid w:val="0"/>
        <w:spacing w:line="420" w:lineRule="exact"/>
        <w:ind w:firstLine="610"/>
        <w:rPr>
          <w:rFonts w:hint="eastAsia" w:ascii="仿宋_GB2312" w:hAnsi="仿宋_GB2312" w:eastAsia="仿宋_GB2312" w:cs="仿宋_GB2312"/>
          <w:sz w:val="28"/>
          <w:szCs w:val="28"/>
        </w:rPr>
      </w:pPr>
    </w:p>
    <w:p>
      <w:pPr>
        <w:pStyle w:val="10"/>
        <w:adjustRightInd w:val="0"/>
        <w:snapToGrid w:val="0"/>
        <w:spacing w:after="0" w:line="420" w:lineRule="exact"/>
        <w:ind w:left="0" w:leftChars="0" w:firstLine="210" w:firstLineChars="100"/>
        <w:rPr>
          <w:rFonts w:hint="eastAsia" w:ascii="宋体" w:hAnsi="宋体"/>
        </w:rPr>
      </w:pPr>
      <w:r>
        <w:rPr>
          <w:rFonts w:hint="eastAsia" w:ascii="宋体" w:hAnsi="宋体"/>
        </w:rPr>
        <w:t xml:space="preserve">  特此证明。</w:t>
      </w:r>
    </w:p>
    <w:tbl>
      <w:tblPr>
        <w:tblStyle w:val="21"/>
        <w:tblpPr w:leftFromText="180" w:rightFromText="180" w:vertAnchor="text" w:horzAnchor="page" w:tblpX="2737" w:tblpY="8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54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after="62" w:afterLines="20" w:line="540" w:lineRule="exact"/>
              <w:jc w:val="center"/>
              <w:rPr>
                <w:rFonts w:hint="eastAsia" w:ascii="仿宋_GB2312" w:hAnsi="仿宋_GB2312" w:eastAsia="仿宋_GB2312" w:cs="仿宋_GB2312"/>
                <w:sz w:val="28"/>
                <w:szCs w:val="28"/>
              </w:rPr>
            </w:pPr>
            <w:r>
              <w:rPr>
                <w:rFonts w:hint="eastAsia" w:ascii="宋体" w:hAnsi="宋体"/>
              </w:rPr>
              <w:t>法定代表人身份证的扫描件或</w:t>
            </w:r>
            <w:r>
              <w:rPr>
                <w:rFonts w:hint="eastAsia" w:ascii="宋体" w:hAnsi="宋体"/>
                <w:color w:val="auto"/>
              </w:rPr>
              <w:t>复印件</w:t>
            </w:r>
          </w:p>
        </w:tc>
      </w:tr>
    </w:tbl>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5320" w:firstLineChars="19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spacing w:line="300" w:lineRule="auto"/>
        <w:ind w:firstLine="4515" w:firstLineChars="2150"/>
        <w:rPr>
          <w:rFonts w:hint="eastAsia" w:ascii="宋体" w:hAnsi="宋体"/>
          <w:szCs w:val="21"/>
        </w:rPr>
      </w:pPr>
      <w:r>
        <w:rPr>
          <w:rFonts w:hint="eastAsia" w:ascii="宋体" w:hAnsi="宋体"/>
          <w:lang w:eastAsia="zh-CN"/>
        </w:rPr>
        <w:t>投标单位</w:t>
      </w:r>
      <w:r>
        <w:rPr>
          <w:rFonts w:hint="eastAsia" w:ascii="宋体" w:hAnsi="宋体"/>
        </w:rPr>
        <w:t>：</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540" w:lineRule="exact"/>
        <w:ind w:firstLine="4515" w:firstLineChars="2150"/>
        <w:rPr>
          <w:rFonts w:ascii="宋体" w:hAnsi="宋体"/>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hint="eastAsia" w:ascii="宋体" w:hAnsi="宋体"/>
        </w:rPr>
      </w:pPr>
    </w:p>
    <w:p>
      <w:pPr>
        <w:adjustRightInd w:val="0"/>
        <w:snapToGrid w:val="0"/>
        <w:spacing w:line="540" w:lineRule="exact"/>
        <w:ind w:firstLine="4515" w:firstLineChars="2150"/>
        <w:rPr>
          <w:rFonts w:ascii="宋体" w:hAnsi="宋体"/>
        </w:rPr>
      </w:pPr>
    </w:p>
    <w:p>
      <w:pPr>
        <w:spacing w:line="360" w:lineRule="auto"/>
        <w:rPr>
          <w:rFonts w:hint="eastAsia" w:ascii="宋体" w:hAnsi="宋体"/>
        </w:rPr>
      </w:pPr>
    </w:p>
    <w:p>
      <w:pPr>
        <w:spacing w:line="360" w:lineRule="auto"/>
        <w:rPr>
          <w:rFonts w:ascii="宋体" w:hAnsi="宋体"/>
          <w:b w:val="0"/>
          <w:bCs w:val="0"/>
          <w:sz w:val="32"/>
          <w:szCs w:val="32"/>
        </w:rPr>
      </w:pPr>
      <w:r>
        <w:rPr>
          <w:rFonts w:hint="eastAsia" w:ascii="宋体" w:hAnsi="宋体"/>
          <w:b w:val="0"/>
          <w:bCs w:val="0"/>
          <w:szCs w:val="21"/>
        </w:rPr>
        <w:t>格式5（2）：</w:t>
      </w:r>
    </w:p>
    <w:p>
      <w:pPr>
        <w:spacing w:line="360" w:lineRule="auto"/>
        <w:jc w:val="center"/>
        <w:rPr>
          <w:rFonts w:ascii="宋体" w:hAnsi="宋体"/>
          <w:b/>
          <w:sz w:val="32"/>
          <w:szCs w:val="32"/>
        </w:rPr>
      </w:pPr>
      <w:r>
        <w:rPr>
          <w:rFonts w:hint="eastAsia" w:ascii="宋体" w:hAnsi="宋体"/>
          <w:b/>
          <w:sz w:val="32"/>
          <w:szCs w:val="32"/>
        </w:rPr>
        <w:t>投标</w:t>
      </w:r>
      <w:r>
        <w:rPr>
          <w:rFonts w:ascii="宋体" w:hAnsi="宋体"/>
          <w:b/>
          <w:sz w:val="32"/>
          <w:szCs w:val="32"/>
        </w:rPr>
        <w:t>授权委托书</w:t>
      </w:r>
      <w:r>
        <w:rPr>
          <w:rFonts w:hint="eastAsia" w:ascii="宋体" w:hAnsi="宋体"/>
          <w:b/>
          <w:sz w:val="32"/>
          <w:szCs w:val="32"/>
        </w:rPr>
        <w:t>（格式）</w:t>
      </w: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color w:val="auto"/>
          <w:szCs w:val="21"/>
        </w:rPr>
        <w:t>（</w:t>
      </w:r>
      <w:r>
        <w:rPr>
          <w:rFonts w:hint="eastAsia" w:ascii="宋体" w:hAnsi="宋体"/>
          <w:color w:val="auto"/>
          <w:lang w:eastAsia="zh-CN"/>
        </w:rPr>
        <w:t>投标单位</w:t>
      </w:r>
      <w:r>
        <w:rPr>
          <w:color w:val="auto"/>
          <w:szCs w:val="21"/>
        </w:rPr>
        <w:t>名称）的法定代表人，现委托</w:t>
      </w:r>
      <w:r>
        <w:rPr>
          <w:color w:val="auto"/>
          <w:szCs w:val="21"/>
          <w:u w:val="single"/>
        </w:rPr>
        <w:t xml:space="preserve">        </w:t>
      </w:r>
      <w:r>
        <w:rPr>
          <w:color w:val="auto"/>
          <w:szCs w:val="21"/>
        </w:rPr>
        <w:t>（姓名）为我方代理人。代理人根据授权，以我方名义签署、澄清</w:t>
      </w:r>
      <w:r>
        <w:rPr>
          <w:rFonts w:hint="eastAsia"/>
          <w:color w:val="auto"/>
          <w:szCs w:val="21"/>
        </w:rPr>
        <w:t>、</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pPr>
        <w:spacing w:line="440" w:lineRule="exact"/>
        <w:rPr>
          <w:rFonts w:hint="eastAsia"/>
          <w:szCs w:val="21"/>
        </w:rPr>
      </w:pPr>
      <w:r>
        <w:rPr>
          <w:szCs w:val="21"/>
        </w:rPr>
        <w:t xml:space="preserve">    代理人无转委托权。</w:t>
      </w:r>
    </w:p>
    <w:tbl>
      <w:tblPr>
        <w:tblStyle w:val="21"/>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法定代表人身份证的扫描件或复印件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授权委托人身份证的扫描件或复印件 </w:t>
            </w:r>
          </w:p>
        </w:tc>
      </w:tr>
    </w:tbl>
    <w:p>
      <w:pPr>
        <w:spacing w:line="440" w:lineRule="exact"/>
        <w:rPr>
          <w:color w:val="auto"/>
          <w:szCs w:val="21"/>
        </w:rPr>
      </w:pPr>
    </w:p>
    <w:p>
      <w:pPr>
        <w:spacing w:line="440" w:lineRule="exact"/>
        <w:rPr>
          <w:color w:val="auto"/>
          <w:szCs w:val="21"/>
        </w:rPr>
      </w:pPr>
      <w:r>
        <w:rPr>
          <w:rFonts w:hint="eastAsia" w:ascii="宋体" w:hAnsi="宋体"/>
          <w:color w:val="auto"/>
          <w:lang w:eastAsia="zh-CN"/>
        </w:rPr>
        <w:t>投标单位</w:t>
      </w:r>
      <w:r>
        <w:rPr>
          <w:color w:val="auto"/>
          <w:szCs w:val="21"/>
        </w:rPr>
        <w:t>：</w:t>
      </w:r>
      <w:r>
        <w:rPr>
          <w:color w:val="auto"/>
          <w:szCs w:val="21"/>
          <w:u w:val="single"/>
        </w:rPr>
        <w:t xml:space="preserve">                               </w:t>
      </w:r>
      <w:r>
        <w:rPr>
          <w:color w:val="auto"/>
          <w:szCs w:val="21"/>
        </w:rPr>
        <w:t>（</w:t>
      </w:r>
      <w:r>
        <w:rPr>
          <w:rFonts w:hint="eastAsia" w:ascii="宋体" w:hAnsi="宋体"/>
          <w:color w:val="auto"/>
          <w:szCs w:val="21"/>
          <w:lang w:eastAsia="zh-CN"/>
        </w:rPr>
        <w:t>盖章</w:t>
      </w:r>
      <w:r>
        <w:rPr>
          <w:color w:val="auto"/>
          <w:szCs w:val="21"/>
        </w:rPr>
        <w:t>）</w:t>
      </w:r>
    </w:p>
    <w:p>
      <w:pPr>
        <w:spacing w:line="440" w:lineRule="exact"/>
        <w:rPr>
          <w:color w:val="auto"/>
          <w:szCs w:val="21"/>
        </w:rPr>
      </w:pPr>
    </w:p>
    <w:p>
      <w:pPr>
        <w:spacing w:line="440" w:lineRule="exact"/>
        <w:rPr>
          <w:rFonts w:hint="eastAsia"/>
          <w:color w:val="auto"/>
          <w:szCs w:val="21"/>
        </w:rPr>
      </w:pPr>
      <w:r>
        <w:rPr>
          <w:color w:val="auto"/>
          <w:szCs w:val="21"/>
        </w:rPr>
        <w:t>法定代表人：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r>
        <w:rPr>
          <w:color w:val="auto"/>
          <w:szCs w:val="21"/>
        </w:rPr>
        <w:t>法定代表人身份证号码：</w:t>
      </w:r>
      <w:r>
        <w:rPr>
          <w:color w:val="auto"/>
          <w:szCs w:val="21"/>
          <w:u w:val="single"/>
        </w:rPr>
        <w:t xml:space="preserve">                              </w:t>
      </w:r>
    </w:p>
    <w:p>
      <w:pPr>
        <w:spacing w:line="440" w:lineRule="exact"/>
        <w:rPr>
          <w:color w:val="auto"/>
          <w:szCs w:val="21"/>
        </w:rPr>
      </w:pPr>
    </w:p>
    <w:p>
      <w:pPr>
        <w:spacing w:line="440" w:lineRule="exact"/>
        <w:rPr>
          <w:rFonts w:hint="eastAsia"/>
          <w:color w:val="auto"/>
          <w:szCs w:val="21"/>
        </w:rPr>
      </w:pPr>
      <w:r>
        <w:rPr>
          <w:color w:val="auto"/>
          <w:szCs w:val="21"/>
        </w:rPr>
        <w:t>委托代理人：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p>
    <w:p>
      <w:pPr>
        <w:spacing w:line="440" w:lineRule="exact"/>
        <w:rPr>
          <w:color w:val="auto"/>
          <w:szCs w:val="21"/>
        </w:rPr>
      </w:pPr>
      <w:r>
        <w:rPr>
          <w:color w:val="auto"/>
          <w:szCs w:val="21"/>
        </w:rPr>
        <w:t>委托代理人身份证号码：</w:t>
      </w:r>
      <w:r>
        <w:rPr>
          <w:color w:val="auto"/>
          <w:szCs w:val="21"/>
          <w:u w:val="single"/>
        </w:rPr>
        <w:t xml:space="preserve">                                      </w:t>
      </w:r>
      <w:r>
        <w:rPr>
          <w:rFonts w:hint="eastAsia"/>
          <w:color w:val="auto"/>
          <w:szCs w:val="21"/>
          <w:u w:val="single"/>
        </w:rPr>
        <w:t xml:space="preserve"> </w:t>
      </w:r>
    </w:p>
    <w:p>
      <w:pPr>
        <w:spacing w:line="440" w:lineRule="exact"/>
        <w:rPr>
          <w:color w:val="auto"/>
          <w:szCs w:val="21"/>
        </w:rPr>
      </w:pPr>
      <w:r>
        <w:rPr>
          <w:color w:val="auto"/>
          <w:szCs w:val="21"/>
        </w:rPr>
        <w:t>委托代理人</w:t>
      </w:r>
      <w:r>
        <w:rPr>
          <w:rFonts w:hint="eastAsia"/>
          <w:color w:val="auto"/>
          <w:szCs w:val="21"/>
        </w:rPr>
        <w:t>联系电话</w:t>
      </w:r>
      <w:r>
        <w:rPr>
          <w:color w:val="auto"/>
          <w:szCs w:val="21"/>
        </w:rPr>
        <w:t>：</w:t>
      </w:r>
    </w:p>
    <w:p>
      <w:pPr>
        <w:spacing w:line="440" w:lineRule="exact"/>
        <w:ind w:firstLine="2310" w:firstLineChars="1100"/>
        <w:rPr>
          <w:rFonts w:hint="eastAsia"/>
          <w:color w:val="auto"/>
          <w:szCs w:val="21"/>
        </w:rPr>
      </w:pP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spacing w:line="440" w:lineRule="exact"/>
        <w:ind w:firstLine="2310" w:firstLineChars="1100"/>
        <w:rPr>
          <w:rFonts w:hint="eastAsia"/>
          <w:color w:val="auto"/>
          <w:szCs w:val="21"/>
        </w:rPr>
      </w:pPr>
    </w:p>
    <w:p>
      <w:pPr>
        <w:rPr>
          <w:rFonts w:hint="eastAsia"/>
          <w:color w:val="auto"/>
          <w:szCs w:val="21"/>
        </w:rPr>
      </w:pPr>
      <w:r>
        <w:rPr>
          <w:rFonts w:hint="eastAsia"/>
          <w:color w:val="auto"/>
          <w:szCs w:val="21"/>
        </w:rPr>
        <w:t>注：如法定代表人代表公司参与本项目投标，则不需要授权委托书。</w:t>
      </w:r>
    </w:p>
    <w:p>
      <w:pPr>
        <w:rPr>
          <w:rFonts w:hint="eastAsia"/>
          <w:color w:val="FF0000"/>
          <w:szCs w:val="21"/>
        </w:rPr>
      </w:pPr>
    </w:p>
    <w:p>
      <w:pPr>
        <w:widowControl/>
        <w:spacing w:line="360" w:lineRule="auto"/>
        <w:jc w:val="left"/>
        <w:rPr>
          <w:rFonts w:hint="eastAsia" w:ascii="宋体" w:hAnsi="宋体"/>
          <w:b/>
          <w:szCs w:val="21"/>
        </w:rPr>
      </w:pPr>
    </w:p>
    <w:p>
      <w:pPr>
        <w:pStyle w:val="20"/>
        <w:rPr>
          <w:rFonts w:hint="eastAsia"/>
        </w:rPr>
      </w:pPr>
    </w:p>
    <w:p>
      <w:pPr>
        <w:widowControl/>
        <w:spacing w:line="360" w:lineRule="auto"/>
        <w:jc w:val="left"/>
        <w:rPr>
          <w:rFonts w:hint="eastAsia" w:ascii="宋体" w:hAnsi="宋体"/>
          <w:b/>
          <w:szCs w:val="21"/>
        </w:rPr>
      </w:pPr>
    </w:p>
    <w:p>
      <w:pPr>
        <w:widowControl/>
        <w:spacing w:line="360" w:lineRule="auto"/>
        <w:jc w:val="left"/>
        <w:rPr>
          <w:rFonts w:hint="eastAsia"/>
          <w:b/>
          <w:color w:val="000000"/>
          <w:sz w:val="30"/>
          <w:szCs w:val="30"/>
        </w:rPr>
      </w:pPr>
      <w:r>
        <w:rPr>
          <w:rFonts w:hint="eastAsia" w:ascii="宋体" w:hAnsi="宋体"/>
          <w:b w:val="0"/>
          <w:bCs/>
          <w:szCs w:val="21"/>
        </w:rPr>
        <w:t>格式6：</w:t>
      </w:r>
    </w:p>
    <w:p>
      <w:pPr>
        <w:spacing w:before="312" w:beforeLines="100" w:after="312" w:afterLines="100"/>
        <w:jc w:val="center"/>
        <w:rPr>
          <w:rFonts w:hint="eastAsia"/>
          <w:b/>
          <w:color w:val="000000"/>
          <w:sz w:val="30"/>
          <w:szCs w:val="30"/>
          <w:highlight w:val="none"/>
        </w:rPr>
      </w:pPr>
      <w:r>
        <w:rPr>
          <w:rFonts w:hint="eastAsia"/>
          <w:b/>
          <w:color w:val="000000"/>
          <w:sz w:val="30"/>
          <w:szCs w:val="30"/>
          <w:lang w:val="en-US" w:eastAsia="zh-CN"/>
        </w:rPr>
        <w:t>投标</w:t>
      </w:r>
      <w:r>
        <w:rPr>
          <w:rFonts w:hint="eastAsia"/>
          <w:b/>
          <w:color w:val="000000"/>
          <w:sz w:val="30"/>
          <w:szCs w:val="30"/>
        </w:rPr>
        <w:t>保</w:t>
      </w:r>
      <w:r>
        <w:rPr>
          <w:rFonts w:hint="eastAsia"/>
          <w:b/>
          <w:color w:val="000000"/>
          <w:sz w:val="30"/>
          <w:szCs w:val="30"/>
          <w:highlight w:val="none"/>
        </w:rPr>
        <w:t>证金有关证明材料</w:t>
      </w: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spacing w:line="360" w:lineRule="auto"/>
        <w:rPr>
          <w:rFonts w:hint="eastAsia" w:eastAsia="宋体"/>
          <w:highlight w:val="none"/>
          <w:lang w:eastAsia="zh-CN"/>
        </w:rPr>
      </w:pPr>
      <w:r>
        <w:rPr>
          <w:szCs w:val="21"/>
          <w:highlight w:val="none"/>
        </w:rPr>
        <w:t>1</w:t>
      </w:r>
      <w:r>
        <w:rPr>
          <w:rFonts w:hint="eastAsia"/>
          <w:szCs w:val="21"/>
          <w:highlight w:val="none"/>
        </w:rPr>
        <w:t>．</w:t>
      </w:r>
      <w:r>
        <w:rPr>
          <w:rFonts w:hint="eastAsia"/>
          <w:szCs w:val="21"/>
          <w:highlight w:val="none"/>
          <w:lang w:eastAsia="zh-CN"/>
        </w:rPr>
        <w:t>投标</w:t>
      </w:r>
      <w:r>
        <w:rPr>
          <w:highlight w:val="none"/>
        </w:rPr>
        <w:t>保证金转账或电汇凭证的复印件：</w:t>
      </w:r>
    </w:p>
    <w:p>
      <w:pPr>
        <w:spacing w:line="360" w:lineRule="auto"/>
        <w:jc w:val="center"/>
        <w:rPr>
          <w:rFonts w:hint="eastAsia" w:ascii="宋体" w:hAnsi="宋体"/>
          <w:b/>
          <w:sz w:val="32"/>
          <w:szCs w:val="32"/>
          <w:highlight w:val="none"/>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pStyle w:val="2"/>
        <w:rPr>
          <w:rFonts w:hint="eastAsia" w:ascii="宋体" w:hAnsi="宋体"/>
          <w:b/>
          <w:sz w:val="32"/>
          <w:szCs w:val="32"/>
        </w:rPr>
      </w:pPr>
    </w:p>
    <w:p>
      <w:pPr>
        <w:pStyle w:val="3"/>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pStyle w:val="3"/>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pStyle w:val="3"/>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pStyle w:val="3"/>
        <w:rPr>
          <w:rFonts w:hint="eastAsia" w:ascii="宋体" w:hAnsi="宋体"/>
          <w:b/>
          <w:sz w:val="32"/>
          <w:szCs w:val="32"/>
        </w:rPr>
      </w:pPr>
    </w:p>
    <w:p>
      <w:pPr>
        <w:rPr>
          <w:rFonts w:hint="eastAsia"/>
        </w:rPr>
      </w:pPr>
    </w:p>
    <w:p>
      <w:pPr>
        <w:pStyle w:val="20"/>
        <w:rPr>
          <w:rFonts w:hint="eastAsia" w:ascii="宋体" w:hAnsi="宋体"/>
          <w:b/>
          <w:sz w:val="32"/>
          <w:szCs w:val="32"/>
        </w:rPr>
      </w:pPr>
    </w:p>
    <w:p>
      <w:pPr>
        <w:widowControl/>
        <w:spacing w:line="360" w:lineRule="auto"/>
        <w:jc w:val="left"/>
        <w:rPr>
          <w:rFonts w:hint="eastAsia" w:ascii="宋体" w:hAnsi="宋体"/>
          <w:b/>
          <w:szCs w:val="21"/>
        </w:rPr>
      </w:pPr>
    </w:p>
    <w:p>
      <w:pPr>
        <w:widowControl/>
        <w:spacing w:line="360" w:lineRule="auto"/>
        <w:jc w:val="left"/>
        <w:rPr>
          <w:rFonts w:ascii="宋体" w:hAnsi="宋体"/>
          <w:b w:val="0"/>
          <w:bCs/>
          <w:szCs w:val="21"/>
        </w:rPr>
      </w:pPr>
      <w:r>
        <w:rPr>
          <w:rFonts w:hint="eastAsia" w:ascii="宋体" w:hAnsi="宋体"/>
          <w:b w:val="0"/>
          <w:bCs/>
          <w:szCs w:val="21"/>
        </w:rPr>
        <w:t>格式7：</w:t>
      </w:r>
    </w:p>
    <w:p>
      <w:pPr>
        <w:widowControl/>
        <w:spacing w:line="360" w:lineRule="auto"/>
        <w:jc w:val="left"/>
        <w:rPr>
          <w:rFonts w:hint="eastAsia" w:ascii="宋体" w:hAnsi="宋体"/>
          <w:b/>
          <w:szCs w:val="21"/>
        </w:rPr>
      </w:pPr>
    </w:p>
    <w:p>
      <w:pPr>
        <w:spacing w:line="360" w:lineRule="auto"/>
        <w:jc w:val="center"/>
        <w:rPr>
          <w:rFonts w:hint="eastAsia" w:ascii="宋体" w:hAnsi="宋体"/>
          <w:b/>
          <w:sz w:val="32"/>
          <w:szCs w:val="32"/>
        </w:rPr>
      </w:pPr>
      <w:r>
        <w:rPr>
          <w:rFonts w:hint="eastAsia" w:ascii="宋体" w:hAnsi="宋体"/>
          <w:b/>
          <w:sz w:val="32"/>
          <w:szCs w:val="32"/>
        </w:rPr>
        <w:t>承诺</w:t>
      </w:r>
      <w:r>
        <w:rPr>
          <w:rFonts w:ascii="宋体" w:hAnsi="宋体"/>
          <w:b/>
          <w:sz w:val="32"/>
          <w:szCs w:val="32"/>
        </w:rPr>
        <w:t>书</w:t>
      </w:r>
      <w:r>
        <w:rPr>
          <w:rFonts w:hint="eastAsia" w:ascii="宋体" w:hAnsi="宋体"/>
          <w:b/>
          <w:sz w:val="32"/>
          <w:szCs w:val="32"/>
        </w:rPr>
        <w:t>（格式）</w:t>
      </w:r>
    </w:p>
    <w:p>
      <w:pPr>
        <w:topLinePunct/>
        <w:spacing w:line="440" w:lineRule="exact"/>
        <w:ind w:firstLine="420" w:firstLineChars="200"/>
        <w:rPr>
          <w:rFonts w:hint="eastAsia"/>
          <w:szCs w:val="21"/>
        </w:rPr>
      </w:pPr>
      <w:r>
        <w:rPr>
          <w:rFonts w:hint="eastAsia"/>
          <w:szCs w:val="21"/>
        </w:rPr>
        <w:t xml:space="preserve">我公司郑重承诺如下： </w:t>
      </w:r>
    </w:p>
    <w:p>
      <w:pPr>
        <w:topLinePunct/>
        <w:spacing w:line="440" w:lineRule="exact"/>
        <w:ind w:firstLine="420" w:firstLineChars="200"/>
        <w:rPr>
          <w:rFonts w:hint="eastAsia"/>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pPr>
        <w:topLinePunct/>
        <w:spacing w:line="440" w:lineRule="exact"/>
        <w:ind w:firstLine="420" w:firstLineChars="200"/>
        <w:rPr>
          <w:rFonts w:hint="eastAsia"/>
          <w:color w:val="auto"/>
          <w:szCs w:val="21"/>
        </w:rPr>
      </w:pPr>
      <w:r>
        <w:rPr>
          <w:rFonts w:hint="eastAsia"/>
          <w:szCs w:val="21"/>
        </w:rPr>
        <w:t>二、在投标过程中，无围标、串标、出借资质及弄虚作</w:t>
      </w:r>
      <w:r>
        <w:rPr>
          <w:rFonts w:hint="eastAsia"/>
          <w:color w:val="auto"/>
          <w:szCs w:val="21"/>
        </w:rPr>
        <w:t>假等违法违规行为。</w:t>
      </w:r>
    </w:p>
    <w:p>
      <w:pPr>
        <w:topLinePunct/>
        <w:spacing w:line="440" w:lineRule="exact"/>
        <w:ind w:firstLine="420" w:firstLineChars="200"/>
        <w:rPr>
          <w:rFonts w:hint="eastAsia"/>
          <w:color w:val="auto"/>
          <w:szCs w:val="21"/>
        </w:rPr>
      </w:pPr>
      <w:r>
        <w:rPr>
          <w:rFonts w:hint="eastAsia"/>
          <w:color w:val="auto"/>
          <w:szCs w:val="21"/>
        </w:rPr>
        <w:t>三、</w:t>
      </w:r>
      <w:r>
        <w:rPr>
          <w:rFonts w:hint="eastAsia"/>
          <w:color w:val="auto"/>
          <w:szCs w:val="21"/>
          <w:lang w:eastAsia="zh-CN"/>
        </w:rPr>
        <w:t>投标时（以投标截止时间为准）</w:t>
      </w:r>
      <w:r>
        <w:rPr>
          <w:rFonts w:hint="eastAsia"/>
          <w:color w:val="auto"/>
          <w:szCs w:val="21"/>
        </w:rPr>
        <w:t>，我公司无被限制投标的记录（有效期内）。</w:t>
      </w:r>
    </w:p>
    <w:p>
      <w:pPr>
        <w:topLinePunct/>
        <w:spacing w:line="440" w:lineRule="exact"/>
        <w:ind w:firstLine="420" w:firstLineChars="200"/>
        <w:rPr>
          <w:rFonts w:hint="eastAsia"/>
          <w:color w:val="auto"/>
          <w:szCs w:val="21"/>
        </w:rPr>
      </w:pPr>
      <w:r>
        <w:rPr>
          <w:rFonts w:hint="eastAsia"/>
          <w:color w:val="auto"/>
          <w:szCs w:val="21"/>
        </w:rPr>
        <w:t>四、</w:t>
      </w:r>
      <w:r>
        <w:rPr>
          <w:rFonts w:hint="eastAsia"/>
          <w:color w:val="auto"/>
          <w:szCs w:val="21"/>
          <w:lang w:eastAsia="zh-CN"/>
        </w:rPr>
        <w:t>投标时（以投标截止时间为准）</w:t>
      </w:r>
      <w:r>
        <w:rPr>
          <w:rFonts w:hint="eastAsia"/>
          <w:color w:val="auto"/>
          <w:szCs w:val="21"/>
        </w:rPr>
        <w:t>，我公司未被人民法院及相关部门</w:t>
      </w:r>
      <w:r>
        <w:rPr>
          <w:rFonts w:cs="宋体"/>
          <w:color w:val="auto"/>
        </w:rPr>
        <w:t>列入失信被执行人名单、重大税收违法案件当事人名单、政府采购严重违法失信行为记录名单</w:t>
      </w:r>
      <w:r>
        <w:rPr>
          <w:rFonts w:hint="eastAsia"/>
          <w:color w:val="auto"/>
          <w:szCs w:val="21"/>
        </w:rPr>
        <w:t>。</w:t>
      </w:r>
    </w:p>
    <w:p>
      <w:pPr>
        <w:topLinePunct/>
        <w:spacing w:line="440" w:lineRule="exact"/>
        <w:ind w:firstLine="420" w:firstLineChars="200"/>
        <w:rPr>
          <w:rFonts w:hint="eastAsia"/>
          <w:szCs w:val="21"/>
        </w:rPr>
      </w:pPr>
      <w:r>
        <w:rPr>
          <w:rFonts w:hint="eastAsia"/>
          <w:color w:val="auto"/>
          <w:szCs w:val="21"/>
        </w:rPr>
        <w:t>五、如被确定为中标（成交）</w:t>
      </w:r>
      <w:r>
        <w:rPr>
          <w:rFonts w:hint="eastAsia"/>
          <w:color w:val="auto"/>
          <w:szCs w:val="21"/>
          <w:lang w:eastAsia="zh-CN"/>
        </w:rPr>
        <w:t>投标单位</w:t>
      </w:r>
      <w:r>
        <w:rPr>
          <w:rFonts w:hint="eastAsia"/>
          <w:color w:val="auto"/>
          <w:szCs w:val="21"/>
        </w:rPr>
        <w:t>，保证按照合同约定进行履</w:t>
      </w:r>
      <w:r>
        <w:rPr>
          <w:rFonts w:hint="eastAsia"/>
          <w:szCs w:val="21"/>
        </w:rPr>
        <w:t>约。</w:t>
      </w:r>
    </w:p>
    <w:p>
      <w:pPr>
        <w:topLinePunct/>
        <w:spacing w:line="440" w:lineRule="exact"/>
        <w:ind w:firstLine="420" w:firstLineChars="200"/>
        <w:rPr>
          <w:rFonts w:hint="eastAsia"/>
          <w:szCs w:val="21"/>
        </w:rPr>
      </w:pPr>
      <w:r>
        <w:rPr>
          <w:rFonts w:hint="eastAsia"/>
          <w:szCs w:val="21"/>
        </w:rPr>
        <w:t>六、依法行使自己的质疑、投诉权利，提供的质疑、投诉证明材料来源合法，不存在捏造事实、提供虚假材料或恶意投诉等行为。</w:t>
      </w:r>
    </w:p>
    <w:p>
      <w:pPr>
        <w:topLinePunct/>
        <w:spacing w:line="440" w:lineRule="exact"/>
        <w:ind w:firstLine="420" w:firstLineChars="200"/>
        <w:rPr>
          <w:rFonts w:hint="eastAsia"/>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3045" w:firstLineChars="1450"/>
        <w:rPr>
          <w:rFonts w:hint="eastAsia"/>
          <w:szCs w:val="21"/>
        </w:rPr>
      </w:pPr>
      <w:r>
        <w:rPr>
          <w:rFonts w:hint="eastAsia"/>
          <w:szCs w:val="21"/>
        </w:rPr>
        <w:t>投标</w:t>
      </w:r>
      <w:r>
        <w:rPr>
          <w:rFonts w:hint="eastAsia"/>
          <w:szCs w:val="21"/>
          <w:lang w:val="en-US" w:eastAsia="zh-CN"/>
        </w:rPr>
        <w:t>单位</w:t>
      </w:r>
      <w:r>
        <w:rPr>
          <w:rFonts w:hint="eastAsia"/>
          <w:szCs w:val="21"/>
        </w:rPr>
        <w:t>(</w:t>
      </w:r>
      <w:r>
        <w:rPr>
          <w:rFonts w:hint="eastAsia"/>
          <w:szCs w:val="21"/>
          <w:lang w:eastAsia="zh-CN"/>
        </w:rPr>
        <w:t>盖章</w:t>
      </w:r>
      <w:r>
        <w:rPr>
          <w:rFonts w:hint="eastAsia"/>
          <w:szCs w:val="21"/>
        </w:rPr>
        <w:t>)：</w:t>
      </w:r>
    </w:p>
    <w:p>
      <w:pPr>
        <w:topLinePunct/>
        <w:spacing w:line="440" w:lineRule="exact"/>
        <w:ind w:firstLine="4830" w:firstLineChars="2300"/>
        <w:rPr>
          <w:rFonts w:hint="eastAsia"/>
          <w:szCs w:val="21"/>
        </w:rPr>
      </w:pPr>
    </w:p>
    <w:p>
      <w:pPr>
        <w:topLinePunct/>
        <w:spacing w:line="440" w:lineRule="exact"/>
        <w:ind w:firstLine="6090" w:firstLineChars="2900"/>
        <w:rPr>
          <w:rFonts w:hint="eastAsia"/>
          <w:szCs w:val="21"/>
        </w:rPr>
      </w:pPr>
      <w:r>
        <w:rPr>
          <w:rFonts w:hint="eastAsia"/>
          <w:szCs w:val="21"/>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pStyle w:val="2"/>
        <w:rPr>
          <w:rFonts w:hint="eastAsia"/>
        </w:rPr>
      </w:pPr>
    </w:p>
    <w:p>
      <w:pPr>
        <w:widowControl/>
        <w:spacing w:line="360" w:lineRule="auto"/>
        <w:jc w:val="left"/>
        <w:rPr>
          <w:rFonts w:hint="eastAsia" w:ascii="宋体" w:hAnsi="宋体"/>
          <w:b w:val="0"/>
          <w:bCs/>
          <w:szCs w:val="21"/>
        </w:rPr>
      </w:pPr>
      <w:r>
        <w:rPr>
          <w:rFonts w:hint="eastAsia" w:ascii="宋体" w:hAnsi="宋体"/>
          <w:b w:val="0"/>
          <w:bCs/>
          <w:szCs w:val="21"/>
        </w:rPr>
        <w:t>格式8：</w:t>
      </w:r>
    </w:p>
    <w:p>
      <w:pPr>
        <w:spacing w:line="360" w:lineRule="auto"/>
        <w:jc w:val="center"/>
        <w:rPr>
          <w:rFonts w:ascii="宋体" w:hAnsi="宋体"/>
          <w:b/>
          <w:sz w:val="32"/>
          <w:szCs w:val="32"/>
          <w:highlight w:val="yellow"/>
        </w:rPr>
      </w:pPr>
    </w:p>
    <w:p>
      <w:pPr>
        <w:spacing w:line="360" w:lineRule="auto"/>
        <w:jc w:val="center"/>
        <w:rPr>
          <w:rFonts w:hint="eastAsia" w:ascii="宋体" w:hAnsi="宋体"/>
          <w:b/>
          <w:sz w:val="32"/>
          <w:szCs w:val="32"/>
        </w:rPr>
      </w:pPr>
      <w:r>
        <w:rPr>
          <w:rFonts w:hint="eastAsia" w:ascii="宋体" w:hAnsi="宋体"/>
          <w:b/>
          <w:sz w:val="32"/>
          <w:szCs w:val="32"/>
        </w:rPr>
        <w:t>联合体协议书</w:t>
      </w:r>
    </w:p>
    <w:p>
      <w:pPr>
        <w:pStyle w:val="14"/>
        <w:adjustRightInd w:val="0"/>
        <w:snapToGrid w:val="0"/>
        <w:spacing w:line="300" w:lineRule="auto"/>
        <w:jc w:val="center"/>
        <w:rPr>
          <w:rFonts w:hint="eastAsia" w:hAnsi="宋体"/>
        </w:rPr>
      </w:pPr>
      <w:r>
        <w:rPr>
          <w:rFonts w:hint="eastAsia" w:hAnsi="宋体"/>
        </w:rPr>
        <w:t>（如果采用联合体投标的，则适用此表，否则不适用）</w:t>
      </w:r>
    </w:p>
    <w:p>
      <w:pPr>
        <w:pStyle w:val="14"/>
        <w:adjustRightInd w:val="0"/>
        <w:snapToGrid w:val="0"/>
        <w:spacing w:line="300" w:lineRule="auto"/>
        <w:rPr>
          <w:rFonts w:hint="eastAsia" w:ascii="Times New Roman" w:hAnsi="Times New Roman" w:eastAsia="黑体"/>
        </w:rPr>
      </w:pPr>
    </w:p>
    <w:p>
      <w:pPr>
        <w:topLinePunct/>
        <w:spacing w:line="440" w:lineRule="exact"/>
        <w:ind w:firstLine="420" w:firstLineChars="20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pPr>
        <w:topLinePunct/>
        <w:spacing w:line="440" w:lineRule="exact"/>
        <w:ind w:firstLine="420" w:firstLineChars="20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pPr>
        <w:topLinePunct/>
        <w:spacing w:line="440" w:lineRule="exact"/>
        <w:ind w:firstLine="420" w:firstLineChars="200"/>
        <w:rPr>
          <w:rFonts w:hint="eastAsia"/>
          <w:color w:val="auto"/>
          <w:szCs w:val="21"/>
        </w:rPr>
      </w:pPr>
      <w:r>
        <w:rPr>
          <w:szCs w:val="21"/>
        </w:rPr>
        <w:t>2</w:t>
      </w:r>
      <w:r>
        <w:rPr>
          <w:rFonts w:hint="eastAsia"/>
          <w:szCs w:val="21"/>
        </w:rPr>
        <w:t>.</w:t>
      </w:r>
      <w:r>
        <w:rPr>
          <w:szCs w:val="21"/>
        </w:rPr>
        <w:t>联合体牵头人</w:t>
      </w:r>
      <w:r>
        <w:rPr>
          <w:rFonts w:hint="eastAsia"/>
          <w:szCs w:val="21"/>
        </w:rPr>
        <w:t>合法代表联合体各</w:t>
      </w:r>
      <w:r>
        <w:rPr>
          <w:rFonts w:hint="eastAsia"/>
          <w:color w:val="auto"/>
          <w:szCs w:val="21"/>
        </w:rPr>
        <w:t>成员负责本招标项目投标文件编制和合同谈判活动，并代表联合体提交和接收相关的资料、信息及指示，并处理与之有关的一切事务，</w:t>
      </w:r>
      <w:r>
        <w:rPr>
          <w:color w:val="auto"/>
          <w:szCs w:val="21"/>
        </w:rPr>
        <w:t>负责合同实施阶段的主办、组织和协调工作。</w:t>
      </w:r>
    </w:p>
    <w:p>
      <w:pPr>
        <w:topLinePunct/>
        <w:spacing w:line="440" w:lineRule="exact"/>
        <w:ind w:firstLine="420" w:firstLineChars="200"/>
        <w:rPr>
          <w:color w:val="auto"/>
          <w:szCs w:val="21"/>
        </w:rPr>
      </w:pPr>
      <w:r>
        <w:rPr>
          <w:color w:val="auto"/>
          <w:szCs w:val="21"/>
        </w:rPr>
        <w:t>3</w:t>
      </w:r>
      <w:r>
        <w:rPr>
          <w:rFonts w:hint="eastAsia"/>
          <w:color w:val="auto"/>
          <w:szCs w:val="21"/>
        </w:rPr>
        <w:t>.</w:t>
      </w:r>
      <w:r>
        <w:rPr>
          <w:color w:val="auto"/>
          <w:szCs w:val="21"/>
        </w:rPr>
        <w:t>联合体将严格按照</w:t>
      </w:r>
      <w:r>
        <w:rPr>
          <w:rFonts w:hint="eastAsia"/>
          <w:color w:val="auto"/>
          <w:szCs w:val="21"/>
          <w:lang w:eastAsia="zh-CN"/>
        </w:rPr>
        <w:t>采购文件</w:t>
      </w:r>
      <w:r>
        <w:rPr>
          <w:color w:val="auto"/>
          <w:szCs w:val="21"/>
        </w:rPr>
        <w:t>的各项要求，递交投标文件，履行合同，并对外承担连带责任。</w:t>
      </w:r>
    </w:p>
    <w:p>
      <w:pPr>
        <w:topLinePunct/>
        <w:spacing w:line="440" w:lineRule="exact"/>
        <w:ind w:firstLine="420" w:firstLineChars="200"/>
        <w:rPr>
          <w:color w:val="auto"/>
          <w:szCs w:val="21"/>
        </w:rPr>
      </w:pPr>
      <w:r>
        <w:rPr>
          <w:color w:val="auto"/>
          <w:szCs w:val="21"/>
        </w:rPr>
        <w:t>4</w:t>
      </w:r>
      <w:r>
        <w:rPr>
          <w:rFonts w:hint="eastAsia"/>
          <w:color w:val="auto"/>
          <w:szCs w:val="21"/>
        </w:rPr>
        <w:t>.</w:t>
      </w:r>
      <w:r>
        <w:rPr>
          <w:color w:val="auto"/>
          <w:szCs w:val="21"/>
        </w:rPr>
        <w:t>联合体各成员单位内部的职责分工如下：</w:t>
      </w:r>
      <w:r>
        <w:rPr>
          <w:color w:val="auto"/>
          <w:szCs w:val="21"/>
          <w:u w:val="single"/>
        </w:rPr>
        <w:t xml:space="preserve">                 </w:t>
      </w:r>
      <w:r>
        <w:rPr>
          <w:color w:val="auto"/>
          <w:szCs w:val="21"/>
        </w:rPr>
        <w:t xml:space="preserve"> 。</w:t>
      </w:r>
    </w:p>
    <w:p>
      <w:pPr>
        <w:topLinePunct/>
        <w:spacing w:line="440" w:lineRule="exact"/>
        <w:ind w:firstLine="420" w:firstLineChars="200"/>
        <w:rPr>
          <w:color w:val="auto"/>
          <w:szCs w:val="21"/>
        </w:rPr>
      </w:pPr>
      <w:r>
        <w:rPr>
          <w:color w:val="auto"/>
          <w:szCs w:val="21"/>
        </w:rPr>
        <w:t>5</w:t>
      </w:r>
      <w:r>
        <w:rPr>
          <w:rFonts w:hint="eastAsia"/>
          <w:color w:val="auto"/>
          <w:szCs w:val="21"/>
        </w:rPr>
        <w:t>.</w:t>
      </w:r>
      <w:r>
        <w:rPr>
          <w:color w:val="auto"/>
          <w:szCs w:val="21"/>
        </w:rPr>
        <w:t xml:space="preserve">本协议书自签署之日起生效，合同履行完毕后自动失效。 </w:t>
      </w:r>
    </w:p>
    <w:p>
      <w:pPr>
        <w:topLinePunct/>
        <w:spacing w:line="440" w:lineRule="exact"/>
        <w:ind w:firstLine="420" w:firstLineChars="200"/>
        <w:rPr>
          <w:color w:val="auto"/>
          <w:szCs w:val="21"/>
        </w:rPr>
      </w:pPr>
      <w:r>
        <w:rPr>
          <w:color w:val="auto"/>
          <w:szCs w:val="21"/>
        </w:rPr>
        <w:t>6</w:t>
      </w:r>
      <w:r>
        <w:rPr>
          <w:rFonts w:hint="eastAsia"/>
          <w:color w:val="auto"/>
          <w:szCs w:val="21"/>
        </w:rPr>
        <w:t>.</w:t>
      </w:r>
      <w:r>
        <w:rPr>
          <w:color w:val="auto"/>
          <w:szCs w:val="21"/>
        </w:rPr>
        <w:t>本协议书一式</w:t>
      </w:r>
      <w:r>
        <w:rPr>
          <w:color w:val="auto"/>
          <w:szCs w:val="21"/>
          <w:u w:val="single"/>
        </w:rPr>
        <w:t xml:space="preserve">   </w:t>
      </w:r>
      <w:r>
        <w:rPr>
          <w:color w:val="auto"/>
          <w:szCs w:val="21"/>
        </w:rPr>
        <w:t>份，联合体成员和</w:t>
      </w:r>
      <w:r>
        <w:rPr>
          <w:rFonts w:hint="eastAsia"/>
          <w:color w:val="auto"/>
          <w:szCs w:val="21"/>
          <w:lang w:eastAsia="zh-CN"/>
        </w:rPr>
        <w:t>采购单位</w:t>
      </w:r>
      <w:r>
        <w:rPr>
          <w:color w:val="auto"/>
          <w:szCs w:val="21"/>
        </w:rPr>
        <w:t>各执一份。</w:t>
      </w:r>
    </w:p>
    <w:p>
      <w:pPr>
        <w:topLinePunct/>
        <w:spacing w:line="440" w:lineRule="exact"/>
        <w:rPr>
          <w:rFonts w:hint="eastAsia"/>
          <w:color w:val="auto"/>
          <w:szCs w:val="21"/>
        </w:rPr>
      </w:pPr>
    </w:p>
    <w:p>
      <w:pPr>
        <w:topLinePunct/>
        <w:spacing w:line="440" w:lineRule="exact"/>
        <w:rPr>
          <w:color w:val="auto"/>
          <w:szCs w:val="21"/>
        </w:rPr>
      </w:pPr>
      <w:r>
        <w:rPr>
          <w:color w:val="auto"/>
          <w:szCs w:val="21"/>
        </w:rPr>
        <w:t>牵头人名称：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成员一名称：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hint="eastAsia"/>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成员二名称：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ascii="宋体" w:hAnsi="宋体"/>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rFonts w:hint="eastAsia" w:ascii="宋体" w:hAnsi="宋体"/>
          <w:color w:val="auto"/>
          <w:szCs w:val="21"/>
        </w:rPr>
      </w:pPr>
      <w:r>
        <w:rPr>
          <w:rFonts w:hint="eastAsia" w:ascii="宋体" w:hAnsi="宋体"/>
          <w:color w:val="auto"/>
          <w:szCs w:val="21"/>
        </w:rPr>
        <w:t>……</w:t>
      </w:r>
    </w:p>
    <w:p>
      <w:pPr>
        <w:topLinePunct/>
        <w:spacing w:line="440" w:lineRule="exact"/>
        <w:rPr>
          <w:rFonts w:hint="eastAsia" w:ascii="宋体" w:hAnsi="宋体"/>
          <w:color w:val="auto"/>
          <w:szCs w:val="21"/>
        </w:rPr>
      </w:pPr>
    </w:p>
    <w:p>
      <w:pPr>
        <w:topLinePunct/>
        <w:spacing w:line="440" w:lineRule="exact"/>
        <w:rPr>
          <w:rFonts w:hint="eastAsia"/>
          <w:color w:val="auto"/>
          <w:szCs w:val="21"/>
        </w:rPr>
      </w:pPr>
      <w:r>
        <w:rPr>
          <w:rFonts w:hint="eastAsia"/>
          <w:color w:val="auto"/>
          <w:szCs w:val="21"/>
        </w:rPr>
        <w:t xml:space="preserve">             </w:t>
      </w:r>
    </w:p>
    <w:p>
      <w:pPr>
        <w:ind w:firstLine="4977" w:firstLineChars="2370"/>
        <w:rPr>
          <w:rFonts w:hint="eastAsia"/>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rFonts w:hint="eastAsia"/>
          <w:color w:val="auto"/>
          <w:u w:val="single"/>
        </w:rPr>
        <w:t xml:space="preserve">   </w:t>
      </w:r>
      <w:r>
        <w:rPr>
          <w:color w:val="auto"/>
          <w:u w:val="single"/>
        </w:rPr>
        <w:t xml:space="preserve">  </w:t>
      </w: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pStyle w:val="14"/>
        <w:adjustRightInd w:val="0"/>
        <w:snapToGrid w:val="0"/>
        <w:spacing w:line="300" w:lineRule="auto"/>
        <w:rPr>
          <w:rFonts w:hAnsi="宋体"/>
          <w:color w:val="auto"/>
        </w:rPr>
      </w:pPr>
      <w:r>
        <w:rPr>
          <w:rFonts w:hint="eastAsia" w:hAnsi="宋体"/>
          <w:color w:val="auto"/>
        </w:rPr>
        <w:t>注：如果允许联合体投标且</w:t>
      </w:r>
      <w:r>
        <w:rPr>
          <w:rFonts w:hint="eastAsia" w:hAnsi="宋体"/>
          <w:color w:val="auto"/>
          <w:lang w:eastAsia="zh-CN"/>
        </w:rPr>
        <w:t>投标单位</w:t>
      </w:r>
      <w:r>
        <w:rPr>
          <w:rFonts w:hint="eastAsia" w:hAnsi="宋体"/>
          <w:color w:val="auto"/>
        </w:rPr>
        <w:t>以联合体名义进行投标的，则适用此表，否则不适用。</w:t>
      </w:r>
    </w:p>
    <w:p>
      <w:pPr>
        <w:pStyle w:val="14"/>
        <w:adjustRightInd w:val="0"/>
        <w:snapToGrid w:val="0"/>
        <w:spacing w:line="300" w:lineRule="auto"/>
        <w:rPr>
          <w:rFonts w:hint="eastAsia" w:hAnsi="宋体"/>
          <w:color w:val="auto"/>
          <w:lang w:eastAsia="zh-CN"/>
        </w:rPr>
      </w:pPr>
    </w:p>
    <w:p>
      <w:pPr>
        <w:pStyle w:val="14"/>
        <w:adjustRightInd w:val="0"/>
        <w:snapToGrid w:val="0"/>
        <w:spacing w:line="300" w:lineRule="auto"/>
        <w:rPr>
          <w:rFonts w:hint="eastAsia" w:hAnsi="宋体"/>
          <w:color w:val="auto"/>
          <w:lang w:eastAsia="zh-CN"/>
        </w:rPr>
      </w:pPr>
    </w:p>
    <w:p>
      <w:pPr>
        <w:pStyle w:val="14"/>
        <w:adjustRightInd w:val="0"/>
        <w:snapToGrid w:val="0"/>
        <w:spacing w:line="300" w:lineRule="auto"/>
        <w:rPr>
          <w:rFonts w:hint="eastAsia" w:hAnsi="宋体"/>
          <w:color w:val="auto"/>
          <w:lang w:eastAsia="zh-CN"/>
        </w:rPr>
      </w:pPr>
    </w:p>
    <w:p>
      <w:pPr>
        <w:pStyle w:val="5"/>
        <w:jc w:val="center"/>
        <w:rPr>
          <w:rFonts w:hint="eastAsia" w:ascii="Calibri" w:hAnsi="Calibri"/>
          <w:color w:val="auto"/>
        </w:rPr>
      </w:pPr>
      <w:r>
        <w:rPr>
          <w:color w:val="auto"/>
        </w:rPr>
        <w:t>十、</w:t>
      </w:r>
      <w:r>
        <w:rPr>
          <w:rFonts w:hint="eastAsia"/>
          <w:color w:val="auto"/>
        </w:rPr>
        <w:t>其他资料</w:t>
      </w:r>
    </w:p>
    <w:p>
      <w:pPr>
        <w:rPr>
          <w:rFonts w:hint="eastAsia" w:ascii="宋体" w:hAnsi="宋体" w:cs="宋体"/>
          <w:sz w:val="30"/>
          <w:szCs w:val="30"/>
        </w:rPr>
      </w:pPr>
    </w:p>
    <w:p/>
    <w:sectPr>
      <w:headerReference r:id="rId7" w:type="default"/>
      <w:footerReference r:id="rId8"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_x000B__x000C_">
    <w:altName w:val="Segoe Print"/>
    <w:panose1 w:val="00000000000000000000"/>
    <w:charset w:val="00"/>
    <w:family w:val="roman"/>
    <w:pitch w:val="default"/>
    <w:sig w:usb0="00000000" w:usb1="00000000" w:usb2="00000000" w:usb3="00000000" w:csb0="00000001" w:csb1="00000000"/>
  </w:font>
  <w:font w:name="方正小标宋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rPr>
        <w:rStyle w:val="24"/>
        <w:highlight w:val="white"/>
      </w:rPr>
      <w:instrText xml:space="preserve"> PAGE </w:instrText>
    </w:r>
    <w:r>
      <w:fldChar w:fldCharType="separate"/>
    </w:r>
    <w:r>
      <w:rPr>
        <w:rStyle w:val="24"/>
        <w:highlight w:val="white"/>
      </w:rPr>
      <w:t>52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eastAsia="宋体"/>
        <w:lang w:eastAsia="zh-CN"/>
      </w:rPr>
      <w:drawing>
        <wp:inline distT="0" distB="0" distL="114300" distR="114300">
          <wp:extent cx="750570" cy="695960"/>
          <wp:effectExtent l="0" t="0" r="11430" b="8890"/>
          <wp:docPr id="1" name="图片 1"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雉河公司图标"/>
                  <pic:cNvPicPr>
                    <a:picLocks noChangeAspect="1"/>
                  </pic:cNvPicPr>
                </pic:nvPicPr>
                <pic:blipFill>
                  <a:blip r:embed="rId1"/>
                  <a:stretch>
                    <a:fillRect/>
                  </a:stretch>
                </pic:blipFill>
                <pic:spPr>
                  <a:xfrm>
                    <a:off x="0" y="0"/>
                    <a:ext cx="750570" cy="69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YzNkYWMyMTQyYzlhYzc0ZmJkM2ZhMjM3ZWI0MzMifQ=="/>
  </w:docVars>
  <w:rsids>
    <w:rsidRoot w:val="76225691"/>
    <w:rsid w:val="000B3C9B"/>
    <w:rsid w:val="006360BD"/>
    <w:rsid w:val="00766F94"/>
    <w:rsid w:val="007775D4"/>
    <w:rsid w:val="013D1D5E"/>
    <w:rsid w:val="02D10FEA"/>
    <w:rsid w:val="032E7E80"/>
    <w:rsid w:val="04163446"/>
    <w:rsid w:val="043D6C25"/>
    <w:rsid w:val="043F474B"/>
    <w:rsid w:val="05BE581F"/>
    <w:rsid w:val="05C61DA3"/>
    <w:rsid w:val="06C13B3D"/>
    <w:rsid w:val="06EC1C08"/>
    <w:rsid w:val="085B0B91"/>
    <w:rsid w:val="08DD3072"/>
    <w:rsid w:val="09A65CFA"/>
    <w:rsid w:val="09D66CC1"/>
    <w:rsid w:val="09E23C63"/>
    <w:rsid w:val="0A4F1460"/>
    <w:rsid w:val="0A87769A"/>
    <w:rsid w:val="0BE9065D"/>
    <w:rsid w:val="0C8C302A"/>
    <w:rsid w:val="0CFE775F"/>
    <w:rsid w:val="0DBB7AFD"/>
    <w:rsid w:val="0E0B1B42"/>
    <w:rsid w:val="0E1D6356"/>
    <w:rsid w:val="0E99315B"/>
    <w:rsid w:val="0FCE2C6E"/>
    <w:rsid w:val="0FF64AF5"/>
    <w:rsid w:val="10250CCD"/>
    <w:rsid w:val="10FE54DE"/>
    <w:rsid w:val="11390308"/>
    <w:rsid w:val="11493F09"/>
    <w:rsid w:val="11EE00D5"/>
    <w:rsid w:val="12FC5EFD"/>
    <w:rsid w:val="138D49D9"/>
    <w:rsid w:val="13AB224C"/>
    <w:rsid w:val="13C72121"/>
    <w:rsid w:val="13E25980"/>
    <w:rsid w:val="14FC5BF0"/>
    <w:rsid w:val="16E558F6"/>
    <w:rsid w:val="16E8049F"/>
    <w:rsid w:val="18E72983"/>
    <w:rsid w:val="19302147"/>
    <w:rsid w:val="19B93F33"/>
    <w:rsid w:val="1A4A5C0B"/>
    <w:rsid w:val="1A4D2A70"/>
    <w:rsid w:val="1A631AF9"/>
    <w:rsid w:val="1B1A121B"/>
    <w:rsid w:val="1B4D379A"/>
    <w:rsid w:val="1B8A1536"/>
    <w:rsid w:val="1C303DEA"/>
    <w:rsid w:val="1C6A7146"/>
    <w:rsid w:val="1E6D14D8"/>
    <w:rsid w:val="1EE0416F"/>
    <w:rsid w:val="1F416A34"/>
    <w:rsid w:val="1F7C00EB"/>
    <w:rsid w:val="1FD37FAB"/>
    <w:rsid w:val="20890B55"/>
    <w:rsid w:val="20E21FD6"/>
    <w:rsid w:val="21B72815"/>
    <w:rsid w:val="21F647E0"/>
    <w:rsid w:val="228054F5"/>
    <w:rsid w:val="23583534"/>
    <w:rsid w:val="248144B4"/>
    <w:rsid w:val="2485579C"/>
    <w:rsid w:val="24BA228C"/>
    <w:rsid w:val="268D71EC"/>
    <w:rsid w:val="26D24169"/>
    <w:rsid w:val="270B02DB"/>
    <w:rsid w:val="280557BD"/>
    <w:rsid w:val="2812143D"/>
    <w:rsid w:val="283A65CF"/>
    <w:rsid w:val="28BF50C6"/>
    <w:rsid w:val="28E00745"/>
    <w:rsid w:val="28ED2FDA"/>
    <w:rsid w:val="28F03B3A"/>
    <w:rsid w:val="296854B1"/>
    <w:rsid w:val="2A4D7312"/>
    <w:rsid w:val="2ACD0453"/>
    <w:rsid w:val="2B2A00C4"/>
    <w:rsid w:val="2BD53024"/>
    <w:rsid w:val="2BDC7CE9"/>
    <w:rsid w:val="2C0F6DE9"/>
    <w:rsid w:val="2C453E6A"/>
    <w:rsid w:val="2C4F4A78"/>
    <w:rsid w:val="2C8D57BA"/>
    <w:rsid w:val="2CC97A35"/>
    <w:rsid w:val="2E103A4E"/>
    <w:rsid w:val="2E586286"/>
    <w:rsid w:val="2EF56AC4"/>
    <w:rsid w:val="2FF008DC"/>
    <w:rsid w:val="30077CA8"/>
    <w:rsid w:val="31396224"/>
    <w:rsid w:val="31706BF7"/>
    <w:rsid w:val="33977253"/>
    <w:rsid w:val="33C6524F"/>
    <w:rsid w:val="33DD3477"/>
    <w:rsid w:val="35350126"/>
    <w:rsid w:val="369E6355"/>
    <w:rsid w:val="36E0603E"/>
    <w:rsid w:val="38165FE9"/>
    <w:rsid w:val="39AF2ADF"/>
    <w:rsid w:val="3A5B35FE"/>
    <w:rsid w:val="3AC52EF5"/>
    <w:rsid w:val="3B35627C"/>
    <w:rsid w:val="3B684359"/>
    <w:rsid w:val="3B72227C"/>
    <w:rsid w:val="3BC65716"/>
    <w:rsid w:val="3D4B448D"/>
    <w:rsid w:val="3DB432EA"/>
    <w:rsid w:val="3DBD4E16"/>
    <w:rsid w:val="3F150D29"/>
    <w:rsid w:val="3F8F762D"/>
    <w:rsid w:val="3FBC0C03"/>
    <w:rsid w:val="40C04354"/>
    <w:rsid w:val="410F4ECA"/>
    <w:rsid w:val="41105B1C"/>
    <w:rsid w:val="4209027A"/>
    <w:rsid w:val="442D437E"/>
    <w:rsid w:val="45181D5D"/>
    <w:rsid w:val="464A0A4C"/>
    <w:rsid w:val="46FA5CD4"/>
    <w:rsid w:val="4789316B"/>
    <w:rsid w:val="48E35D12"/>
    <w:rsid w:val="48FA7706"/>
    <w:rsid w:val="4A830ED3"/>
    <w:rsid w:val="4B9F1E63"/>
    <w:rsid w:val="4CB64358"/>
    <w:rsid w:val="4D646C41"/>
    <w:rsid w:val="4D807AA9"/>
    <w:rsid w:val="4DBE3EFF"/>
    <w:rsid w:val="4DE72C51"/>
    <w:rsid w:val="4E0042FF"/>
    <w:rsid w:val="4EB71C2B"/>
    <w:rsid w:val="4FA63898"/>
    <w:rsid w:val="501A49D5"/>
    <w:rsid w:val="50F03FCE"/>
    <w:rsid w:val="510A2BCD"/>
    <w:rsid w:val="513F5357"/>
    <w:rsid w:val="52A37A04"/>
    <w:rsid w:val="52A43D26"/>
    <w:rsid w:val="53492B23"/>
    <w:rsid w:val="53A96AB8"/>
    <w:rsid w:val="53C5635F"/>
    <w:rsid w:val="553403DB"/>
    <w:rsid w:val="55987581"/>
    <w:rsid w:val="559C3AF6"/>
    <w:rsid w:val="59F7288F"/>
    <w:rsid w:val="5A22604F"/>
    <w:rsid w:val="5ABE6C58"/>
    <w:rsid w:val="5AC7035F"/>
    <w:rsid w:val="5ADA6C2D"/>
    <w:rsid w:val="5AE5220F"/>
    <w:rsid w:val="5AEB701A"/>
    <w:rsid w:val="5B9F287E"/>
    <w:rsid w:val="5BA74225"/>
    <w:rsid w:val="5C161EAD"/>
    <w:rsid w:val="5C917D66"/>
    <w:rsid w:val="5EBF2A1F"/>
    <w:rsid w:val="5F337B7D"/>
    <w:rsid w:val="5F841B2C"/>
    <w:rsid w:val="6037302D"/>
    <w:rsid w:val="616B1851"/>
    <w:rsid w:val="61997BE3"/>
    <w:rsid w:val="62216A09"/>
    <w:rsid w:val="62361EA6"/>
    <w:rsid w:val="62725DF9"/>
    <w:rsid w:val="628A37BA"/>
    <w:rsid w:val="62A6057B"/>
    <w:rsid w:val="62B861C5"/>
    <w:rsid w:val="63D84B52"/>
    <w:rsid w:val="647F4D8D"/>
    <w:rsid w:val="64DD6316"/>
    <w:rsid w:val="64E97D5C"/>
    <w:rsid w:val="65082410"/>
    <w:rsid w:val="66203ABF"/>
    <w:rsid w:val="663C5D20"/>
    <w:rsid w:val="665C4E1E"/>
    <w:rsid w:val="66C03D53"/>
    <w:rsid w:val="66FE3A75"/>
    <w:rsid w:val="671F6E1E"/>
    <w:rsid w:val="681E2F9F"/>
    <w:rsid w:val="682E640B"/>
    <w:rsid w:val="6877229A"/>
    <w:rsid w:val="68940020"/>
    <w:rsid w:val="68C77CB4"/>
    <w:rsid w:val="694A243F"/>
    <w:rsid w:val="69955B87"/>
    <w:rsid w:val="69CF1AA3"/>
    <w:rsid w:val="69EA5D8C"/>
    <w:rsid w:val="6A1E3383"/>
    <w:rsid w:val="6AB01CEC"/>
    <w:rsid w:val="6B201BAC"/>
    <w:rsid w:val="6B4F5D3F"/>
    <w:rsid w:val="6B9F52CF"/>
    <w:rsid w:val="6BEE3ED9"/>
    <w:rsid w:val="6C45090D"/>
    <w:rsid w:val="6C4D0917"/>
    <w:rsid w:val="6C9F6BCC"/>
    <w:rsid w:val="6D1F0D53"/>
    <w:rsid w:val="6DDE33AA"/>
    <w:rsid w:val="6E8F1212"/>
    <w:rsid w:val="6EA40F65"/>
    <w:rsid w:val="6EA457F6"/>
    <w:rsid w:val="6ECC59C0"/>
    <w:rsid w:val="6EE631B2"/>
    <w:rsid w:val="715411A2"/>
    <w:rsid w:val="71877688"/>
    <w:rsid w:val="71C11F43"/>
    <w:rsid w:val="71D0135A"/>
    <w:rsid w:val="72760055"/>
    <w:rsid w:val="72A53AE3"/>
    <w:rsid w:val="73143E91"/>
    <w:rsid w:val="73237DA1"/>
    <w:rsid w:val="737E15C3"/>
    <w:rsid w:val="737F6EDF"/>
    <w:rsid w:val="73BB0416"/>
    <w:rsid w:val="747636B7"/>
    <w:rsid w:val="74820960"/>
    <w:rsid w:val="74B64DBB"/>
    <w:rsid w:val="75005260"/>
    <w:rsid w:val="75690BBF"/>
    <w:rsid w:val="75910CB8"/>
    <w:rsid w:val="75DB7D02"/>
    <w:rsid w:val="76225691"/>
    <w:rsid w:val="763C007B"/>
    <w:rsid w:val="7721333C"/>
    <w:rsid w:val="77776A32"/>
    <w:rsid w:val="78993FAD"/>
    <w:rsid w:val="794B6EAC"/>
    <w:rsid w:val="79EC36DB"/>
    <w:rsid w:val="7B261FC1"/>
    <w:rsid w:val="7C224DAA"/>
    <w:rsid w:val="7C667442"/>
    <w:rsid w:val="7CC52305"/>
    <w:rsid w:val="7DC60B4C"/>
    <w:rsid w:val="7ED148FF"/>
    <w:rsid w:val="7FA34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paragraph" w:styleId="6">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rPr>
      <w:rFonts w:ascii="Times New Roman" w:hAnsi="Times New Roman"/>
      <w:szCs w:val="21"/>
    </w:rPr>
  </w:style>
  <w:style w:type="paragraph" w:styleId="3">
    <w:name w:val="Date"/>
    <w:basedOn w:val="1"/>
    <w:next w:val="1"/>
    <w:qFormat/>
    <w:uiPriority w:val="0"/>
    <w:pPr>
      <w:widowControl w:val="0"/>
      <w:adjustRightInd/>
      <w:snapToGrid/>
      <w:spacing w:after="0"/>
      <w:jc w:val="both"/>
    </w:pPr>
    <w:rPr>
      <w:rFonts w:ascii="Calibri" w:hAnsi="Calibri" w:eastAsia="宋体" w:cs="Times New Roman"/>
      <w:kern w:val="2"/>
      <w:sz w:val="21"/>
    </w:rPr>
  </w:style>
  <w:style w:type="paragraph" w:styleId="7">
    <w:name w:val="Normal Indent"/>
    <w:basedOn w:val="1"/>
    <w:qFormat/>
    <w:uiPriority w:val="0"/>
    <w:pPr>
      <w:ind w:firstLine="420"/>
    </w:pPr>
    <w:rPr>
      <w:rFonts w:ascii="幼圆" w:eastAsia="幼圆"/>
      <w:sz w:val="24"/>
      <w:szCs w:val="20"/>
    </w:rPr>
  </w:style>
  <w:style w:type="paragraph" w:styleId="8">
    <w:name w:val="annotation text"/>
    <w:basedOn w:val="1"/>
    <w:qFormat/>
    <w:uiPriority w:val="0"/>
    <w:pPr>
      <w:jc w:val="left"/>
    </w:pPr>
  </w:style>
  <w:style w:type="paragraph" w:styleId="9">
    <w:name w:val="Body Text"/>
    <w:basedOn w:val="1"/>
    <w:next w:val="1"/>
    <w:qFormat/>
    <w:uiPriority w:val="0"/>
    <w:pPr>
      <w:spacing w:after="120" w:afterLines="0"/>
    </w:pPr>
  </w:style>
  <w:style w:type="paragraph" w:styleId="10">
    <w:name w:val="Body Text Indent"/>
    <w:basedOn w:val="1"/>
    <w:next w:val="11"/>
    <w:qFormat/>
    <w:uiPriority w:val="0"/>
    <w:pPr>
      <w:spacing w:after="120" w:afterLines="0"/>
      <w:ind w:left="420" w:leftChars="200"/>
    </w:pPr>
  </w:style>
  <w:style w:type="paragraph" w:styleId="11">
    <w:name w:val="envelope return"/>
    <w:basedOn w:val="1"/>
    <w:unhideWhenUsed/>
    <w:qFormat/>
    <w:uiPriority w:val="0"/>
    <w:pPr>
      <w:snapToGrid w:val="0"/>
    </w:pPr>
    <w:rPr>
      <w:rFonts w:ascii="Arial" w:hAnsi="Arial"/>
    </w:rPr>
  </w:style>
  <w:style w:type="paragraph" w:styleId="12">
    <w:name w:val="Block Text"/>
    <w:basedOn w:val="1"/>
    <w:qFormat/>
    <w:uiPriority w:val="0"/>
    <w:pPr>
      <w:spacing w:line="300" w:lineRule="exact"/>
      <w:ind w:left="90" w:leftChars="43" w:right="25" w:rightChars="12" w:firstLine="480" w:firstLineChars="200"/>
    </w:pPr>
    <w:rPr>
      <w:rFonts w:ascii="仿宋_GB2312" w:hAnsi="宋体" w:eastAsia="仿宋_GB2312"/>
      <w:sz w:val="24"/>
    </w:rPr>
  </w:style>
  <w:style w:type="paragraph" w:styleId="13">
    <w:name w:val="toc 3"/>
    <w:basedOn w:val="1"/>
    <w:next w:val="1"/>
    <w:qFormat/>
    <w:uiPriority w:val="0"/>
    <w:pPr>
      <w:ind w:left="420"/>
      <w:jc w:val="left"/>
    </w:pPr>
    <w:rPr>
      <w:rFonts w:ascii="Calibri" w:hAnsi="Calibri" w:cs="Calibri"/>
      <w:i/>
      <w:iCs/>
      <w:sz w:val="20"/>
    </w:rPr>
  </w:style>
  <w:style w:type="paragraph" w:styleId="14">
    <w:name w:val="Plain Text"/>
    <w:basedOn w:val="1"/>
    <w:qFormat/>
    <w:uiPriority w:val="0"/>
    <w:rPr>
      <w:rFonts w:ascii="宋体" w:hAnsi="Courier New"/>
      <w:szCs w:val="20"/>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420" w:hanging="420"/>
    </w:pPr>
  </w:style>
  <w:style w:type="paragraph" w:styleId="18">
    <w:name w:val="Normal (Web)"/>
    <w:basedOn w:val="1"/>
    <w:qFormat/>
    <w:uiPriority w:val="99"/>
    <w:pPr>
      <w:widowControl/>
      <w:spacing w:before="100" w:beforeAutospacing="1" w:after="100" w:afterAutospacing="1"/>
      <w:jc w:val="left"/>
    </w:pPr>
    <w:rPr>
      <w:rFonts w:hint="eastAsia" w:ascii="宋体" w:hAnsi="宋体"/>
      <w:kern w:val="0"/>
      <w:sz w:val="24"/>
      <w:szCs w:val="22"/>
    </w:rPr>
  </w:style>
  <w:style w:type="paragraph" w:styleId="19">
    <w:name w:val="Body Text First Indent"/>
    <w:basedOn w:val="9"/>
    <w:qFormat/>
    <w:uiPriority w:val="0"/>
    <w:pPr>
      <w:ind w:firstLine="420" w:firstLineChars="100"/>
    </w:pPr>
  </w:style>
  <w:style w:type="paragraph" w:styleId="20">
    <w:name w:val="Body Text First Indent 2"/>
    <w:basedOn w:val="10"/>
    <w:next w:val="19"/>
    <w:qFormat/>
    <w:uiPriority w:val="0"/>
    <w:pPr>
      <w:tabs>
        <w:tab w:val="left" w:pos="0"/>
        <w:tab w:val="left" w:pos="993"/>
        <w:tab w:val="left" w:pos="1134"/>
      </w:tabs>
      <w:ind w:firstLine="420" w:firstLineChars="200"/>
    </w:p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FollowedHyperlink"/>
    <w:basedOn w:val="23"/>
    <w:qFormat/>
    <w:uiPriority w:val="0"/>
    <w:rPr>
      <w:color w:val="800080"/>
      <w:u w:val="none"/>
    </w:rPr>
  </w:style>
  <w:style w:type="character" w:styleId="26">
    <w:name w:val="Hyperlink"/>
    <w:basedOn w:val="23"/>
    <w:qFormat/>
    <w:uiPriority w:val="0"/>
    <w:rPr>
      <w:color w:val="0000FF"/>
      <w:u w:val="none"/>
    </w:rPr>
  </w:style>
  <w:style w:type="paragraph" w:customStyle="1" w:styleId="27">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
    <w:name w:val="纯文本_0_0"/>
    <w:basedOn w:val="29"/>
    <w:unhideWhenUsed/>
    <w:qFormat/>
    <w:uiPriority w:val="0"/>
    <w:pPr>
      <w:widowControl/>
      <w:jc w:val="left"/>
    </w:pPr>
    <w:rPr>
      <w:rFonts w:ascii="宋体" w:hAnsi="Courier New"/>
      <w:kern w:val="0"/>
      <w:sz w:val="20"/>
      <w:szCs w:val="21"/>
    </w:rPr>
  </w:style>
  <w:style w:type="character" w:customStyle="1" w:styleId="31">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32">
    <w:name w:val="Table Paragraph"/>
    <w:basedOn w:val="1"/>
    <w:qFormat/>
    <w:uiPriority w:val="1"/>
    <w:rPr>
      <w:rFonts w:ascii="宋体" w:hAnsi="宋体" w:eastAsia="宋体" w:cs="宋体"/>
      <w:lang w:val="zh-CN" w:eastAsia="zh-CN" w:bidi="zh-CN"/>
    </w:rPr>
  </w:style>
  <w:style w:type="paragraph" w:customStyle="1" w:styleId="33">
    <w:name w:val="List Paragraph"/>
    <w:basedOn w:val="1"/>
    <w:qFormat/>
    <w:uiPriority w:val="0"/>
    <w:pPr>
      <w:ind w:firstLine="420" w:firstLineChars="200"/>
    </w:pPr>
    <w:rPr>
      <w:rFonts w:ascii="Calibri" w:hAnsi="Calibri"/>
    </w:rPr>
  </w:style>
  <w:style w:type="character" w:customStyle="1" w:styleId="34">
    <w:name w:val="on"/>
    <w:basedOn w:val="23"/>
    <w:qFormat/>
    <w:uiPriority w:val="0"/>
    <w:rPr>
      <w:shd w:val="clear" w:fill="FFFFFF"/>
    </w:rPr>
  </w:style>
  <w:style w:type="character" w:customStyle="1" w:styleId="35">
    <w:name w:val="on1"/>
    <w:basedOn w:val="23"/>
    <w:qFormat/>
    <w:uiPriority w:val="0"/>
    <w:rPr>
      <w:shd w:val="clear" w:fill="FFFFFF"/>
    </w:rPr>
  </w:style>
  <w:style w:type="character" w:customStyle="1" w:styleId="36">
    <w:name w:val="next"/>
    <w:basedOn w:val="23"/>
    <w:qFormat/>
    <w:uiPriority w:val="0"/>
  </w:style>
  <w:style w:type="character" w:customStyle="1" w:styleId="37">
    <w:name w:val="current"/>
    <w:basedOn w:val="23"/>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11586</Words>
  <Characters>12085</Characters>
  <Lines>0</Lines>
  <Paragraphs>0</Paragraphs>
  <TotalTime>0</TotalTime>
  <ScaleCrop>false</ScaleCrop>
  <LinksUpToDate>false</LinksUpToDate>
  <CharactersWithSpaces>14437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2022-08-31T07:58:00Z</dcterms:created>
  <dc:creator>ln.</dc:creator>
  <cp:lastModifiedBy>し7</cp:lastModifiedBy>
  <cp:lastPrinted>2022-10-14T01:10:00Z</cp:lastPrinted>
  <dcterms:modified xsi:type="dcterms:W3CDTF">2023-05-22T07:26:52Z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E00FFCA89D614CFB98283F99D57E7134_13</vt:lpwstr>
  </property>
</Properties>
</file>