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63" w:name="_GoBack"/>
      <w:r>
        <w:rPr>
          <w:rFonts w:hint="eastAsia"/>
          <w:b/>
          <w:sz w:val="56"/>
          <w:szCs w:val="72"/>
          <w:lang w:eastAsia="zh-CN"/>
        </w:rPr>
        <w:t>涡阳县启恒建材销售有限公司材料库扩库招标项目</w:t>
      </w:r>
    </w:p>
    <w:bookmarkEnd w:id="63"/>
    <w:p>
      <w:pPr>
        <w:jc w:val="center"/>
        <w:rPr>
          <w:rFonts w:hint="eastAsia"/>
          <w:b/>
          <w:sz w:val="84"/>
          <w:szCs w:val="84"/>
        </w:rPr>
      </w:pPr>
    </w:p>
    <w:p>
      <w:pPr>
        <w:jc w:val="center"/>
        <w:rPr>
          <w:b/>
          <w:sz w:val="72"/>
          <w:szCs w:val="84"/>
        </w:rPr>
      </w:pPr>
      <w:r>
        <w:rPr>
          <w:rFonts w:hint="eastAsia"/>
          <w:b/>
          <w:sz w:val="56"/>
          <w:szCs w:val="72"/>
          <w:lang w:eastAsia="zh-CN"/>
        </w:rPr>
        <w:t>征</w:t>
      </w:r>
      <w:r>
        <w:rPr>
          <w:rFonts w:hint="eastAsia"/>
          <w:b/>
          <w:sz w:val="56"/>
          <w:szCs w:val="72"/>
          <w:lang w:val="en-US" w:eastAsia="zh-CN"/>
        </w:rPr>
        <w:t xml:space="preserve"> </w:t>
      </w:r>
      <w:r>
        <w:rPr>
          <w:rFonts w:hint="eastAsia"/>
          <w:b/>
          <w:sz w:val="56"/>
          <w:szCs w:val="72"/>
          <w:lang w:eastAsia="zh-CN"/>
        </w:rPr>
        <w:t>集</w:t>
      </w:r>
      <w:r>
        <w:rPr>
          <w:b/>
          <w:sz w:val="56"/>
          <w:szCs w:val="72"/>
        </w:rPr>
        <w:t xml:space="preserve">  </w:t>
      </w:r>
      <w:r>
        <w:rPr>
          <w:rFonts w:hint="eastAsia"/>
          <w:b/>
          <w:sz w:val="56"/>
          <w:szCs w:val="72"/>
        </w:rPr>
        <w:t>文</w:t>
      </w:r>
      <w:r>
        <w:rPr>
          <w:b/>
          <w:sz w:val="56"/>
          <w:szCs w:val="72"/>
        </w:rPr>
        <w:t xml:space="preserve">  </w:t>
      </w:r>
      <w:r>
        <w:rPr>
          <w:rFonts w:hint="eastAsia"/>
          <w:b/>
          <w:sz w:val="56"/>
          <w:szCs w:val="72"/>
        </w:rPr>
        <w:t>件</w:t>
      </w:r>
    </w:p>
    <w:p>
      <w:pPr>
        <w:ind w:firstLine="2380" w:firstLineChars="850"/>
        <w:rPr>
          <w:sz w:val="28"/>
          <w:szCs w:val="28"/>
        </w:rPr>
      </w:pPr>
    </w:p>
    <w:p>
      <w:pPr>
        <w:jc w:val="center"/>
        <w:rPr>
          <w:rFonts w:hint="eastAsia" w:eastAsia="宋体"/>
          <w:sz w:val="28"/>
          <w:szCs w:val="28"/>
          <w:lang w:val="en-US" w:eastAsia="zh-CN"/>
        </w:rPr>
      </w:pPr>
      <w:r>
        <w:rPr>
          <w:rFonts w:hint="eastAsia" w:ascii="宋体" w:hAnsi="宋体"/>
          <w:b/>
          <w:sz w:val="40"/>
          <w:szCs w:val="32"/>
        </w:rPr>
        <w:t>项目编号：</w:t>
      </w:r>
      <w:r>
        <w:rPr>
          <w:rFonts w:hint="eastAsia" w:ascii="宋体" w:hAnsi="宋体"/>
          <w:b/>
          <w:sz w:val="40"/>
          <w:szCs w:val="32"/>
          <w:lang w:eastAsia="zh-CN"/>
        </w:rPr>
        <w:t>2023LXCZ031</w:t>
      </w:r>
    </w:p>
    <w:p>
      <w:pPr>
        <w:ind w:firstLine="2380" w:firstLineChars="850"/>
        <w:rPr>
          <w:sz w:val="28"/>
          <w:szCs w:val="28"/>
        </w:rPr>
      </w:pPr>
    </w:p>
    <w:p>
      <w:pPr>
        <w:rPr>
          <w:rFonts w:hint="eastAsia"/>
          <w:sz w:val="28"/>
          <w:szCs w:val="28"/>
        </w:rPr>
      </w:pPr>
    </w:p>
    <w:p>
      <w:pPr>
        <w:jc w:val="both"/>
        <w:rPr>
          <w:rFonts w:hint="eastAsia"/>
          <w:b/>
          <w:sz w:val="36"/>
        </w:rPr>
      </w:pPr>
    </w:p>
    <w:p>
      <w:pPr>
        <w:pStyle w:val="18"/>
        <w:ind w:left="0" w:leftChars="0" w:firstLine="0" w:firstLineChars="0"/>
        <w:jc w:val="center"/>
        <w:rPr>
          <w:rFonts w:hint="eastAsia" w:ascii="Calibri" w:hAnsi="Calibri"/>
          <w:sz w:val="32"/>
          <w:szCs w:val="32"/>
        </w:rPr>
      </w:pPr>
      <w:r>
        <w:rPr>
          <w:rFonts w:hint="eastAsia" w:ascii="Calibri" w:hAnsi="Calibri"/>
          <w:sz w:val="32"/>
          <w:szCs w:val="32"/>
        </w:rPr>
        <w:drawing>
          <wp:inline distT="0" distB="0" distL="114300" distR="114300">
            <wp:extent cx="2624455" cy="2432050"/>
            <wp:effectExtent l="0" t="0" r="4445" b="6350"/>
            <wp:docPr id="2" name="图片 2"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雉河公司图标"/>
                    <pic:cNvPicPr>
                      <a:picLocks noChangeAspect="1"/>
                    </pic:cNvPicPr>
                  </pic:nvPicPr>
                  <pic:blipFill>
                    <a:blip r:embed="rId8" cstate="print"/>
                    <a:stretch>
                      <a:fillRect/>
                    </a:stretch>
                  </pic:blipFill>
                  <pic:spPr>
                    <a:xfrm>
                      <a:off x="0" y="0"/>
                      <a:ext cx="2624455" cy="2432050"/>
                    </a:xfrm>
                    <a:prstGeom prst="rect">
                      <a:avLst/>
                    </a:prstGeom>
                    <a:noFill/>
                    <a:ln>
                      <a:noFill/>
                    </a:ln>
                  </pic:spPr>
                </pic:pic>
              </a:graphicData>
            </a:graphic>
          </wp:inline>
        </w:drawing>
      </w:r>
    </w:p>
    <w:p>
      <w:pPr>
        <w:pStyle w:val="18"/>
        <w:ind w:left="0" w:leftChars="0" w:firstLine="0" w:firstLineChars="0"/>
        <w:jc w:val="center"/>
        <w:rPr>
          <w:rFonts w:hint="eastAsia" w:ascii="Calibri" w:hAnsi="Calibri"/>
          <w:sz w:val="32"/>
          <w:szCs w:val="32"/>
        </w:rPr>
      </w:pPr>
    </w:p>
    <w:p>
      <w:pPr>
        <w:jc w:val="center"/>
        <w:rPr>
          <w:rFonts w:hint="eastAsia" w:eastAsia="宋体"/>
          <w:sz w:val="30"/>
          <w:lang w:eastAsia="zh-CN"/>
        </w:rPr>
      </w:pPr>
      <w:r>
        <w:rPr>
          <w:rFonts w:hint="eastAsia"/>
          <w:b/>
          <w:sz w:val="36"/>
        </w:rPr>
        <w:t>采购人：</w:t>
      </w:r>
      <w:r>
        <w:rPr>
          <w:rFonts w:hint="eastAsia"/>
          <w:b/>
          <w:sz w:val="36"/>
          <w:lang w:val="en-US" w:eastAsia="zh-CN"/>
        </w:rPr>
        <w:t>涡阳县启恒建材销售有限公司</w:t>
      </w:r>
    </w:p>
    <w:p>
      <w:pPr>
        <w:jc w:val="center"/>
        <w:rPr>
          <w:rFonts w:hint="eastAsia"/>
          <w:sz w:val="30"/>
        </w:rPr>
      </w:pPr>
    </w:p>
    <w:p>
      <w:pPr>
        <w:jc w:val="center"/>
        <w:rPr>
          <w:rFonts w:hint="eastAsia" w:eastAsia="宋体"/>
          <w:b/>
          <w:sz w:val="36"/>
          <w:lang w:eastAsia="zh-CN"/>
        </w:rPr>
      </w:pPr>
      <w:r>
        <w:rPr>
          <w:rFonts w:hint="eastAsia"/>
          <w:b/>
          <w:sz w:val="36"/>
        </w:rPr>
        <w:t>招标代理机构：</w:t>
      </w:r>
      <w:r>
        <w:rPr>
          <w:rFonts w:hint="eastAsia"/>
          <w:b/>
          <w:sz w:val="36"/>
          <w:lang w:eastAsia="zh-CN"/>
        </w:rPr>
        <w:t>安徽雉河项目管理有限公司</w:t>
      </w:r>
    </w:p>
    <w:p>
      <w:pPr>
        <w:jc w:val="center"/>
        <w:rPr>
          <w:rFonts w:hint="eastAsia"/>
          <w:b/>
          <w:sz w:val="36"/>
        </w:rPr>
      </w:pPr>
    </w:p>
    <w:p>
      <w:pPr>
        <w:jc w:val="center"/>
        <w:rPr>
          <w:rFonts w:hint="eastAsia" w:eastAsia="宋体"/>
          <w:b/>
          <w:sz w:val="36"/>
          <w:lang w:eastAsia="zh-CN"/>
        </w:rPr>
      </w:pPr>
      <w:r>
        <w:rPr>
          <w:rFonts w:hint="eastAsia"/>
          <w:b/>
          <w:sz w:val="36"/>
          <w:lang w:val="en-US" w:eastAsia="zh-CN"/>
        </w:rPr>
        <w:t>2023</w:t>
      </w:r>
      <w:r>
        <w:rPr>
          <w:rFonts w:hint="eastAsia"/>
          <w:b/>
          <w:sz w:val="36"/>
        </w:rPr>
        <w:t>年</w:t>
      </w:r>
      <w:r>
        <w:rPr>
          <w:rFonts w:hint="eastAsia"/>
          <w:b/>
          <w:sz w:val="36"/>
          <w:lang w:val="en-US" w:eastAsia="zh-CN"/>
        </w:rPr>
        <w:t>5</w:t>
      </w:r>
      <w:r>
        <w:rPr>
          <w:rFonts w:hint="eastAsia"/>
          <w:b/>
          <w:sz w:val="36"/>
        </w:rPr>
        <w:t>月</w:t>
      </w:r>
      <w:r>
        <w:rPr>
          <w:rFonts w:hint="eastAsia"/>
          <w:b/>
          <w:sz w:val="36"/>
          <w:lang w:val="en-US" w:eastAsia="zh-CN"/>
        </w:rPr>
        <w:t>15</w:t>
      </w:r>
      <w:r>
        <w:rPr>
          <w:rFonts w:hint="eastAsia"/>
          <w:b/>
          <w:sz w:val="36"/>
          <w:lang w:eastAsia="zh-CN"/>
        </w:rPr>
        <w:t>日</w:t>
      </w:r>
    </w:p>
    <w:p>
      <w:pPr>
        <w:tabs>
          <w:tab w:val="left" w:pos="4620"/>
        </w:tabs>
        <w:spacing w:line="500" w:lineRule="exact"/>
        <w:jc w:val="both"/>
        <w:rPr>
          <w:rFonts w:hint="eastAsia" w:ascii="宋体" w:hAnsi="宋体" w:cs="宋体"/>
          <w:b/>
          <w:sz w:val="32"/>
          <w:szCs w:val="32"/>
        </w:rPr>
      </w:pPr>
    </w:p>
    <w:p>
      <w:pPr>
        <w:tabs>
          <w:tab w:val="left" w:pos="4620"/>
        </w:tabs>
        <w:spacing w:line="500" w:lineRule="exact"/>
        <w:jc w:val="center"/>
        <w:rPr>
          <w:rFonts w:hint="eastAsia" w:ascii="宋体" w:hAnsi="宋体" w:cs="宋体"/>
          <w:b/>
          <w:sz w:val="32"/>
          <w:szCs w:val="32"/>
        </w:rPr>
      </w:pPr>
    </w:p>
    <w:p>
      <w:pPr>
        <w:pStyle w:val="19"/>
        <w:rPr>
          <w:rFonts w:hint="eastAsia" w:ascii="宋体" w:hAnsi="宋体" w:cs="宋体"/>
          <w:b/>
          <w:sz w:val="32"/>
          <w:szCs w:val="32"/>
        </w:rPr>
      </w:pPr>
    </w:p>
    <w:p>
      <w:pPr>
        <w:pStyle w:val="18"/>
        <w:ind w:left="0" w:leftChars="0" w:firstLine="0" w:firstLineChars="0"/>
        <w:rPr>
          <w:rFonts w:hint="eastAsia" w:ascii="宋体" w:hAnsi="宋体" w:cs="宋体"/>
          <w:b/>
          <w:sz w:val="32"/>
          <w:szCs w:val="32"/>
        </w:rPr>
      </w:pPr>
    </w:p>
    <w:p>
      <w:pPr>
        <w:pStyle w:val="18"/>
        <w:rPr>
          <w:rFonts w:hint="eastAsia"/>
        </w:rPr>
      </w:pPr>
    </w:p>
    <w:p>
      <w:pPr>
        <w:tabs>
          <w:tab w:val="left" w:pos="4620"/>
        </w:tabs>
        <w:spacing w:line="500" w:lineRule="exact"/>
        <w:jc w:val="center"/>
        <w:rPr>
          <w:rFonts w:ascii="宋体" w:cs="宋体"/>
          <w:b/>
          <w:sz w:val="32"/>
          <w:szCs w:val="32"/>
        </w:rPr>
      </w:pPr>
      <w:r>
        <w:rPr>
          <w:rFonts w:hint="eastAsia" w:ascii="宋体" w:hAnsi="宋体" w:cs="宋体"/>
          <w:b/>
          <w:sz w:val="32"/>
          <w:szCs w:val="32"/>
        </w:rPr>
        <w:t>目</w:t>
      </w:r>
      <w:r>
        <w:rPr>
          <w:rFonts w:ascii="宋体" w:hAnsi="宋体" w:cs="宋体"/>
          <w:b/>
          <w:sz w:val="32"/>
          <w:szCs w:val="32"/>
        </w:rPr>
        <w:t xml:space="preserve">  </w:t>
      </w:r>
      <w:r>
        <w:rPr>
          <w:rFonts w:hint="eastAsia" w:ascii="宋体" w:hAnsi="宋体" w:cs="宋体"/>
          <w:b/>
          <w:sz w:val="32"/>
          <w:szCs w:val="32"/>
        </w:rPr>
        <w:t>录</w:t>
      </w:r>
    </w:p>
    <w:p>
      <w:pPr>
        <w:spacing w:line="360" w:lineRule="auto"/>
        <w:ind w:firstLine="565" w:firstLineChars="202"/>
        <w:rPr>
          <w:color w:val="auto"/>
          <w:sz w:val="28"/>
          <w:szCs w:val="28"/>
        </w:rPr>
      </w:pPr>
      <w:bookmarkStart w:id="0" w:name="_Hlt533241375"/>
      <w:bookmarkEnd w:id="0"/>
      <w:bookmarkStart w:id="1" w:name="_Hlt519045295"/>
      <w:bookmarkEnd w:id="1"/>
      <w:bookmarkStart w:id="2" w:name="_Hlt526418134"/>
      <w:bookmarkEnd w:id="2"/>
      <w:r>
        <w:rPr>
          <w:rFonts w:hint="eastAsia"/>
          <w:color w:val="auto"/>
          <w:sz w:val="28"/>
          <w:szCs w:val="28"/>
        </w:rPr>
        <w:t>第一章</w:t>
      </w:r>
      <w:r>
        <w:rPr>
          <w:rFonts w:hint="eastAsia"/>
          <w:color w:val="auto"/>
          <w:sz w:val="28"/>
          <w:szCs w:val="28"/>
        </w:rPr>
        <w:tab/>
      </w:r>
      <w:r>
        <w:rPr>
          <w:rFonts w:hint="eastAsia"/>
          <w:color w:val="auto"/>
          <w:sz w:val="28"/>
          <w:szCs w:val="28"/>
          <w:lang w:eastAsia="zh-CN"/>
        </w:rPr>
        <w:t>征集</w:t>
      </w:r>
      <w:r>
        <w:rPr>
          <w:rFonts w:hint="eastAsia"/>
          <w:color w:val="auto"/>
          <w:sz w:val="28"/>
          <w:szCs w:val="28"/>
        </w:rPr>
        <w:t>公告</w:t>
      </w:r>
    </w:p>
    <w:p>
      <w:pPr>
        <w:spacing w:line="360" w:lineRule="auto"/>
        <w:ind w:firstLine="565" w:firstLineChars="202"/>
        <w:rPr>
          <w:rFonts w:hint="eastAsia" w:eastAsia="宋体"/>
          <w:color w:val="auto"/>
          <w:sz w:val="28"/>
          <w:szCs w:val="28"/>
          <w:lang w:eastAsia="zh-CN"/>
        </w:rPr>
      </w:pPr>
      <w:r>
        <w:rPr>
          <w:rFonts w:hint="eastAsia"/>
          <w:color w:val="auto"/>
          <w:sz w:val="28"/>
          <w:szCs w:val="28"/>
        </w:rPr>
        <w:t>第二章</w:t>
      </w:r>
      <w:r>
        <w:rPr>
          <w:rFonts w:hint="eastAsia"/>
          <w:color w:val="auto"/>
          <w:sz w:val="28"/>
          <w:szCs w:val="28"/>
        </w:rPr>
        <w:tab/>
      </w:r>
      <w:r>
        <w:rPr>
          <w:rFonts w:hint="eastAsia"/>
          <w:color w:val="auto"/>
          <w:sz w:val="28"/>
          <w:szCs w:val="28"/>
          <w:lang w:eastAsia="zh-CN"/>
        </w:rPr>
        <w:t>供应商</w:t>
      </w:r>
      <w:r>
        <w:rPr>
          <w:rFonts w:hint="eastAsia"/>
          <w:color w:val="auto"/>
          <w:sz w:val="28"/>
          <w:szCs w:val="28"/>
        </w:rPr>
        <w:t>须知</w:t>
      </w:r>
      <w:r>
        <w:rPr>
          <w:rFonts w:hint="eastAsia"/>
          <w:color w:val="auto"/>
          <w:sz w:val="28"/>
          <w:szCs w:val="28"/>
          <w:lang w:eastAsia="zh-CN"/>
        </w:rPr>
        <w:t>前附表</w:t>
      </w:r>
    </w:p>
    <w:p>
      <w:pPr>
        <w:spacing w:line="360" w:lineRule="auto"/>
        <w:ind w:firstLine="565" w:firstLineChars="202"/>
        <w:rPr>
          <w:color w:val="auto"/>
          <w:sz w:val="28"/>
          <w:szCs w:val="28"/>
        </w:rPr>
      </w:pPr>
      <w:r>
        <w:rPr>
          <w:rFonts w:hint="eastAsia"/>
          <w:color w:val="auto"/>
          <w:sz w:val="28"/>
          <w:szCs w:val="28"/>
        </w:rPr>
        <w:t>第三章</w:t>
      </w:r>
      <w:r>
        <w:rPr>
          <w:rFonts w:hint="eastAsia"/>
          <w:color w:val="auto"/>
          <w:sz w:val="28"/>
          <w:szCs w:val="28"/>
        </w:rPr>
        <w:tab/>
      </w:r>
      <w:r>
        <w:rPr>
          <w:rFonts w:hint="eastAsia"/>
          <w:color w:val="auto"/>
          <w:sz w:val="28"/>
          <w:szCs w:val="28"/>
        </w:rPr>
        <w:t>服务内容及要求</w:t>
      </w:r>
    </w:p>
    <w:p>
      <w:pPr>
        <w:spacing w:line="360" w:lineRule="auto"/>
        <w:ind w:firstLine="565" w:firstLineChars="202"/>
        <w:rPr>
          <w:rFonts w:hint="eastAsia" w:eastAsia="宋体"/>
          <w:color w:val="auto"/>
          <w:sz w:val="28"/>
          <w:szCs w:val="28"/>
          <w:lang w:eastAsia="zh-CN"/>
        </w:rPr>
      </w:pPr>
      <w:r>
        <w:rPr>
          <w:rFonts w:hint="eastAsia"/>
          <w:color w:val="auto"/>
          <w:sz w:val="28"/>
          <w:szCs w:val="28"/>
        </w:rPr>
        <w:t>第四章</w:t>
      </w:r>
      <w:r>
        <w:rPr>
          <w:rFonts w:hint="eastAsia"/>
          <w:color w:val="auto"/>
          <w:sz w:val="28"/>
          <w:szCs w:val="28"/>
        </w:rPr>
        <w:tab/>
      </w:r>
      <w:r>
        <w:rPr>
          <w:rFonts w:hint="eastAsia"/>
          <w:color w:val="auto"/>
          <w:sz w:val="28"/>
          <w:szCs w:val="28"/>
          <w:lang w:eastAsia="zh-CN"/>
        </w:rPr>
        <w:t>评标办法</w:t>
      </w:r>
    </w:p>
    <w:p>
      <w:pPr>
        <w:spacing w:line="360" w:lineRule="auto"/>
        <w:ind w:firstLine="565" w:firstLineChars="202"/>
        <w:rPr>
          <w:rFonts w:hint="eastAsia"/>
          <w:color w:val="auto"/>
          <w:sz w:val="28"/>
          <w:szCs w:val="28"/>
          <w:lang w:val="en-US" w:eastAsia="zh-CN"/>
        </w:rPr>
      </w:pPr>
      <w:r>
        <w:rPr>
          <w:rFonts w:hint="eastAsia"/>
          <w:color w:val="auto"/>
          <w:sz w:val="28"/>
          <w:szCs w:val="28"/>
          <w:lang w:val="en-US" w:eastAsia="zh-CN"/>
        </w:rPr>
        <w:t>第五章  投标单位须知</w:t>
      </w:r>
    </w:p>
    <w:p>
      <w:pPr>
        <w:spacing w:line="360" w:lineRule="auto"/>
        <w:ind w:firstLine="565" w:firstLineChars="202"/>
        <w:rPr>
          <w:rFonts w:hint="eastAsia"/>
          <w:color w:val="auto"/>
          <w:sz w:val="28"/>
          <w:szCs w:val="28"/>
        </w:rPr>
      </w:pPr>
      <w:r>
        <w:rPr>
          <w:rFonts w:hint="eastAsia"/>
          <w:color w:val="auto"/>
          <w:sz w:val="28"/>
          <w:szCs w:val="28"/>
        </w:rPr>
        <w:t>第</w:t>
      </w:r>
      <w:r>
        <w:rPr>
          <w:rFonts w:hint="eastAsia"/>
          <w:color w:val="auto"/>
          <w:sz w:val="28"/>
          <w:szCs w:val="28"/>
          <w:lang w:eastAsia="zh-CN"/>
        </w:rPr>
        <w:t>六</w:t>
      </w:r>
      <w:r>
        <w:rPr>
          <w:rFonts w:hint="eastAsia"/>
          <w:color w:val="auto"/>
          <w:sz w:val="28"/>
          <w:szCs w:val="28"/>
        </w:rPr>
        <w:t>章</w:t>
      </w:r>
      <w:r>
        <w:rPr>
          <w:rFonts w:hint="eastAsia"/>
          <w:color w:val="auto"/>
          <w:sz w:val="28"/>
          <w:szCs w:val="28"/>
        </w:rPr>
        <w:tab/>
      </w:r>
      <w:r>
        <w:rPr>
          <w:rFonts w:hint="eastAsia"/>
          <w:color w:val="auto"/>
          <w:sz w:val="28"/>
          <w:szCs w:val="28"/>
        </w:rPr>
        <w:t>合同条款及格式</w:t>
      </w:r>
    </w:p>
    <w:p>
      <w:pPr>
        <w:spacing w:line="360" w:lineRule="auto"/>
        <w:ind w:firstLine="565" w:firstLineChars="202"/>
        <w:rPr>
          <w:rFonts w:hint="eastAsia"/>
          <w:color w:val="auto"/>
          <w:sz w:val="28"/>
          <w:szCs w:val="28"/>
        </w:rPr>
      </w:pPr>
      <w:r>
        <w:rPr>
          <w:rFonts w:hint="eastAsia"/>
          <w:color w:val="auto"/>
          <w:sz w:val="28"/>
          <w:szCs w:val="28"/>
        </w:rPr>
        <w:t>第七章</w:t>
      </w:r>
      <w:r>
        <w:rPr>
          <w:rFonts w:hint="eastAsia"/>
          <w:color w:val="auto"/>
          <w:sz w:val="28"/>
          <w:szCs w:val="28"/>
          <w:lang w:val="en-US" w:eastAsia="zh-CN"/>
        </w:rPr>
        <w:t xml:space="preserve">  </w:t>
      </w:r>
      <w:r>
        <w:rPr>
          <w:rFonts w:hint="eastAsia"/>
          <w:color w:val="auto"/>
          <w:sz w:val="28"/>
          <w:szCs w:val="28"/>
        </w:rPr>
        <w:t>投标文件格式</w:t>
      </w:r>
    </w:p>
    <w:p>
      <w:pPr>
        <w:pStyle w:val="16"/>
        <w:tabs>
          <w:tab w:val="right" w:leader="dot" w:pos="9525"/>
        </w:tabs>
        <w:rPr>
          <w:rFonts w:hint="eastAsia" w:ascii="宋体" w:hAnsi="宋体" w:eastAsia="宋体" w:cs="宋体"/>
          <w:szCs w:val="28"/>
          <w:lang w:val="en-US" w:eastAsia="zh-CN"/>
        </w:rPr>
      </w:pPr>
    </w:p>
    <w:p>
      <w:pPr>
        <w:pStyle w:val="3"/>
        <w:numPr>
          <w:numId w:val="0"/>
        </w:numPr>
        <w:spacing w:before="120" w:beforeLines="50" w:after="120" w:afterLines="50" w:line="360" w:lineRule="auto"/>
        <w:jc w:val="center"/>
        <w:rPr>
          <w:rFonts w:hint="eastAsia" w:ascii="Calibri" w:hAnsi="宋体" w:eastAsia="宋体" w:cs="Times New Roman"/>
          <w:b/>
          <w:bCs w:val="0"/>
          <w:color w:val="auto"/>
          <w:kern w:val="2"/>
          <w:sz w:val="44"/>
          <w:szCs w:val="44"/>
          <w:lang w:val="en-US" w:eastAsia="zh-CN" w:bidi="ar-SA"/>
        </w:rPr>
      </w:pPr>
      <w:r>
        <w:rPr>
          <w:rFonts w:ascii="黑体" w:hAnsi="宋体" w:eastAsia="黑体"/>
          <w:sz w:val="32"/>
        </w:rPr>
        <w:br w:type="page"/>
      </w:r>
      <w:bookmarkStart w:id="3" w:name="_Toc12868"/>
      <w:bookmarkStart w:id="4" w:name="_Toc4204"/>
      <w:bookmarkStart w:id="5" w:name="_Toc7996"/>
      <w:bookmarkStart w:id="6" w:name="_Toc444262569"/>
      <w:bookmarkStart w:id="7" w:name="_Toc17854"/>
      <w:r>
        <w:rPr>
          <w:rFonts w:hint="eastAsia" w:ascii="Calibri" w:hAnsi="宋体" w:eastAsia="宋体" w:cs="Times New Roman"/>
          <w:b/>
          <w:bCs w:val="0"/>
          <w:color w:val="auto"/>
          <w:kern w:val="2"/>
          <w:sz w:val="44"/>
          <w:szCs w:val="44"/>
          <w:lang w:val="en-US" w:eastAsia="zh-CN" w:bidi="ar-SA"/>
        </w:rPr>
        <w:t>第一章</w:t>
      </w:r>
      <w:r>
        <w:rPr>
          <w:rFonts w:hint="eastAsia" w:ascii="黑体" w:hAnsi="宋体" w:eastAsia="黑体"/>
          <w:sz w:val="32"/>
          <w:lang w:val="en-US" w:eastAsia="zh-CN"/>
        </w:rPr>
        <w:t xml:space="preserve">  </w:t>
      </w:r>
      <w:r>
        <w:rPr>
          <w:rFonts w:hint="eastAsia" w:ascii="Calibri" w:hAnsi="宋体" w:eastAsia="宋体" w:cs="Times New Roman"/>
          <w:b/>
          <w:bCs w:val="0"/>
          <w:color w:val="auto"/>
          <w:kern w:val="2"/>
          <w:sz w:val="44"/>
          <w:szCs w:val="44"/>
          <w:lang w:val="en-US" w:eastAsia="zh-CN" w:bidi="ar-SA"/>
        </w:rPr>
        <w:t>征集公告</w:t>
      </w:r>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一、招标条件</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1、项目名称：</w:t>
      </w:r>
      <w:r>
        <w:rPr>
          <w:rFonts w:hint="eastAsia" w:ascii="宋体" w:hAnsi="宋体"/>
          <w:bCs/>
          <w:color w:val="auto"/>
          <w:kern w:val="2"/>
          <w:sz w:val="28"/>
          <w:lang w:val="en-US" w:eastAsia="zh-CN"/>
        </w:rPr>
        <w:t>涡阳县启恒建材销售有限公司材料库扩库招标项目</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2、采 购 人：</w:t>
      </w:r>
      <w:bookmarkStart w:id="8" w:name="_Toc247513935"/>
      <w:bookmarkStart w:id="9" w:name="_Toc152042289"/>
      <w:bookmarkStart w:id="10" w:name="_Toc247527536"/>
      <w:bookmarkStart w:id="11" w:name="_Toc300834930"/>
      <w:bookmarkStart w:id="12" w:name="_Toc144974481"/>
      <w:bookmarkStart w:id="13" w:name="_Toc152045513"/>
      <w:r>
        <w:rPr>
          <w:rFonts w:hint="eastAsia" w:ascii="宋体" w:hAnsi="宋体" w:eastAsia="宋体"/>
          <w:bCs/>
          <w:color w:val="auto"/>
          <w:kern w:val="2"/>
          <w:sz w:val="28"/>
          <w:lang w:val="en-US" w:eastAsia="zh-CN"/>
        </w:rPr>
        <w:t>涡阳县启恒建材销售有限公司</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3、资金来源: 自筹资金</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该项目已具备招标条件，现进行公开招标，欢迎符合条件的供应商参加投标。</w:t>
      </w:r>
    </w:p>
    <w:p>
      <w:pPr>
        <w:keepNext w:val="0"/>
        <w:keepLines w:val="0"/>
        <w:pageBreakBefore w:val="0"/>
        <w:widowControl w:val="0"/>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二、 项目概况与招标范围</w:t>
      </w:r>
      <w:bookmarkEnd w:id="8"/>
      <w:bookmarkEnd w:id="9"/>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1、项目地点：涡阳县</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2、招标内容：为保障招标人业务发展和本地化服务需要，为招标人及其子公司承建的建设项目提供建筑材料</w:t>
      </w:r>
      <w:r>
        <w:rPr>
          <w:rFonts w:hint="eastAsia" w:ascii="宋体" w:hAnsi="宋体"/>
          <w:bCs/>
          <w:color w:val="auto"/>
          <w:kern w:val="2"/>
          <w:sz w:val="28"/>
          <w:lang w:val="en-US" w:eastAsia="zh-CN"/>
        </w:rPr>
        <w:t>（瓜子片(5-15)、石子1-2（15-25）、水洗砂、</w:t>
      </w:r>
      <w:r>
        <w:rPr>
          <w:rFonts w:hint="eastAsia" w:ascii="宋体" w:hAnsi="宋体" w:eastAsia="宋体"/>
          <w:bCs/>
          <w:color w:val="auto"/>
          <w:kern w:val="2"/>
          <w:sz w:val="28"/>
          <w:lang w:val="en-US" w:eastAsia="zh-CN"/>
        </w:rPr>
        <w:t>河沙、石粉</w:t>
      </w:r>
      <w:r>
        <w:rPr>
          <w:rFonts w:hint="eastAsia" w:ascii="宋体" w:hAnsi="宋体"/>
          <w:bCs/>
          <w:color w:val="auto"/>
          <w:kern w:val="2"/>
          <w:sz w:val="28"/>
          <w:lang w:val="en-US" w:eastAsia="zh-CN"/>
        </w:rPr>
        <w:t>）</w:t>
      </w:r>
      <w:r>
        <w:rPr>
          <w:rFonts w:hint="eastAsia" w:ascii="宋体" w:hAnsi="宋体" w:eastAsia="宋体"/>
          <w:bCs/>
          <w:color w:val="auto"/>
          <w:kern w:val="2"/>
          <w:sz w:val="28"/>
          <w:lang w:val="en-US" w:eastAsia="zh-CN"/>
        </w:rPr>
        <w:t>，具体详见</w:t>
      </w:r>
      <w:r>
        <w:rPr>
          <w:rFonts w:hint="eastAsia" w:ascii="宋体" w:hAnsi="宋体"/>
          <w:bCs/>
          <w:color w:val="auto"/>
          <w:kern w:val="2"/>
          <w:sz w:val="28"/>
          <w:lang w:val="en-US" w:eastAsia="zh-CN"/>
        </w:rPr>
        <w:t>征集</w:t>
      </w:r>
      <w:r>
        <w:rPr>
          <w:rFonts w:hint="eastAsia" w:ascii="宋体" w:hAnsi="宋体" w:eastAsia="宋体"/>
          <w:bCs/>
          <w:color w:val="auto"/>
          <w:kern w:val="2"/>
          <w:sz w:val="28"/>
          <w:lang w:val="en-US" w:eastAsia="zh-CN"/>
        </w:rPr>
        <w:t>文件。</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3、</w:t>
      </w:r>
      <w:r>
        <w:rPr>
          <w:rFonts w:hint="eastAsia" w:ascii="宋体" w:hAnsi="宋体"/>
          <w:bCs/>
          <w:color w:val="auto"/>
          <w:kern w:val="2"/>
          <w:sz w:val="28"/>
          <w:lang w:val="en-US" w:eastAsia="zh-CN"/>
        </w:rPr>
        <w:t>服务期</w:t>
      </w:r>
      <w:r>
        <w:rPr>
          <w:rFonts w:hint="default" w:ascii="宋体" w:hAnsi="宋体" w:eastAsia="宋体"/>
          <w:bCs/>
          <w:color w:val="auto"/>
          <w:kern w:val="2"/>
          <w:sz w:val="28"/>
          <w:lang w:val="en-US" w:eastAsia="zh-CN"/>
        </w:rPr>
        <w:t>：</w:t>
      </w:r>
      <w:r>
        <w:rPr>
          <w:rFonts w:hint="eastAsia" w:ascii="宋体" w:hAnsi="宋体"/>
          <w:bCs/>
          <w:color w:val="auto"/>
          <w:kern w:val="2"/>
          <w:sz w:val="28"/>
          <w:lang w:val="en-US" w:eastAsia="zh-CN"/>
        </w:rPr>
        <w:t>2</w:t>
      </w:r>
      <w:r>
        <w:rPr>
          <w:rFonts w:hint="default" w:ascii="宋体" w:hAnsi="宋体" w:eastAsia="宋体"/>
          <w:bCs/>
          <w:color w:val="auto"/>
          <w:kern w:val="2"/>
          <w:sz w:val="28"/>
          <w:lang w:val="en-US" w:eastAsia="zh-CN"/>
        </w:rPr>
        <w:t>年（一年服务期满后根据业主单位考核合格后可续签，合同一年一签）</w:t>
      </w:r>
      <w:r>
        <w:rPr>
          <w:rFonts w:hint="eastAsia" w:ascii="宋体" w:hAnsi="宋体"/>
          <w:bCs/>
          <w:color w:val="auto"/>
          <w:kern w:val="2"/>
          <w:sz w:val="28"/>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4</w:t>
      </w:r>
      <w:r>
        <w:rPr>
          <w:rFonts w:hint="eastAsia" w:ascii="宋体" w:hAnsi="宋体" w:eastAsia="宋体"/>
          <w:bCs/>
          <w:color w:val="auto"/>
          <w:kern w:val="2"/>
          <w:sz w:val="28"/>
          <w:lang w:val="en-US" w:eastAsia="zh-CN"/>
        </w:rPr>
        <w:t>、标包划分：共分为1个标包。</w:t>
      </w:r>
    </w:p>
    <w:p>
      <w:pPr>
        <w:keepNext w:val="0"/>
        <w:keepLines w:val="0"/>
        <w:pageBreakBefore w:val="0"/>
        <w:widowControl w:val="0"/>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三、 投标单位资格要求</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cs="Times New Roman"/>
          <w:bCs/>
          <w:color w:val="auto"/>
          <w:kern w:val="2"/>
          <w:sz w:val="28"/>
          <w:lang w:val="en-US" w:eastAsia="zh-CN"/>
        </w:rPr>
      </w:pPr>
      <w:r>
        <w:rPr>
          <w:rFonts w:hint="eastAsia" w:ascii="宋体" w:hAnsi="宋体" w:cs="Times New Roman"/>
          <w:bCs/>
          <w:color w:val="auto"/>
          <w:kern w:val="2"/>
          <w:sz w:val="28"/>
          <w:lang w:val="en-US" w:eastAsia="zh-CN"/>
        </w:rPr>
        <w:t>1、符合《中华人民共和国政府采购法》第二十二条规定的供应商资格条件；</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cs="Times New Roman"/>
          <w:bCs/>
          <w:color w:val="auto"/>
          <w:kern w:val="2"/>
          <w:sz w:val="28"/>
          <w:lang w:val="en-US" w:eastAsia="zh-CN"/>
        </w:rPr>
      </w:pPr>
      <w:r>
        <w:rPr>
          <w:rFonts w:hint="eastAsia" w:ascii="宋体" w:hAnsi="宋体" w:cs="Times New Roman"/>
          <w:bCs/>
          <w:color w:val="auto"/>
          <w:kern w:val="2"/>
          <w:sz w:val="28"/>
          <w:lang w:val="en-US" w:eastAsia="zh-CN"/>
        </w:rPr>
        <w:t xml:space="preserve">2、投标时（以投标截止时间为准），在安徽省境内无被限制投标的不良行为记录（有效期内）；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cs="Times New Roman"/>
          <w:bCs/>
          <w:color w:val="auto"/>
          <w:kern w:val="2"/>
          <w:sz w:val="28"/>
          <w:lang w:val="en-US" w:eastAsia="zh-CN"/>
        </w:rPr>
      </w:pPr>
      <w:r>
        <w:rPr>
          <w:rFonts w:hint="eastAsia" w:ascii="宋体" w:hAnsi="宋体" w:cs="Times New Roman"/>
          <w:bCs/>
          <w:color w:val="auto"/>
          <w:kern w:val="2"/>
          <w:sz w:val="28"/>
          <w:lang w:val="en-US" w:eastAsia="zh-CN"/>
        </w:rPr>
        <w:t>3、投标人存在以下不良信用记录情形之一的，不得推荐为中标候选人，不得确定为中标人。</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cs="Times New Roman"/>
          <w:bCs/>
          <w:color w:val="auto"/>
          <w:kern w:val="2"/>
          <w:sz w:val="28"/>
          <w:lang w:val="en-US" w:eastAsia="zh-CN"/>
        </w:rPr>
      </w:pPr>
      <w:r>
        <w:rPr>
          <w:rFonts w:hint="eastAsia" w:ascii="宋体" w:hAnsi="宋体" w:cs="Times New Roman"/>
          <w:bCs/>
          <w:color w:val="auto"/>
          <w:kern w:val="2"/>
          <w:sz w:val="28"/>
          <w:lang w:val="en-US" w:eastAsia="zh-CN"/>
        </w:rPr>
        <w:t>（1）投标人被人民法院列入失信被执行人的；</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cs="Times New Roman"/>
          <w:bCs/>
          <w:color w:val="auto"/>
          <w:kern w:val="2"/>
          <w:sz w:val="28"/>
          <w:lang w:val="en-US" w:eastAsia="zh-CN"/>
        </w:rPr>
      </w:pPr>
      <w:r>
        <w:rPr>
          <w:rFonts w:hint="eastAsia" w:ascii="宋体" w:hAnsi="宋体" w:cs="Times New Roman"/>
          <w:bCs/>
          <w:color w:val="auto"/>
          <w:kern w:val="2"/>
          <w:sz w:val="28"/>
          <w:lang w:val="en-US" w:eastAsia="zh-CN"/>
        </w:rPr>
        <w:t>（2）投标人被市场监督管理部门列入企业经营异常名录的；</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cs="Times New Roman"/>
          <w:bCs/>
          <w:color w:val="auto"/>
          <w:kern w:val="2"/>
          <w:sz w:val="28"/>
          <w:lang w:val="en-US" w:eastAsia="zh-CN"/>
        </w:rPr>
      </w:pPr>
      <w:r>
        <w:rPr>
          <w:rFonts w:hint="eastAsia" w:ascii="宋体" w:hAnsi="宋体" w:cs="Times New Roman"/>
          <w:bCs/>
          <w:color w:val="auto"/>
          <w:kern w:val="2"/>
          <w:sz w:val="28"/>
          <w:lang w:val="en-US" w:eastAsia="zh-CN"/>
        </w:rPr>
        <w:t>（3）投标人被税务部门列入重大税收违法案件当事人名单的；</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cs="Times New Roman"/>
          <w:b w:val="0"/>
          <w:bCs/>
          <w:color w:val="auto"/>
          <w:kern w:val="2"/>
          <w:sz w:val="28"/>
          <w:lang w:val="en-US" w:eastAsia="zh-CN"/>
        </w:rPr>
      </w:pPr>
      <w:r>
        <w:rPr>
          <w:rFonts w:hint="eastAsia" w:ascii="宋体" w:hAnsi="宋体" w:cs="Times New Roman"/>
          <w:b w:val="0"/>
          <w:bCs/>
          <w:color w:val="auto"/>
          <w:kern w:val="2"/>
          <w:sz w:val="28"/>
          <w:lang w:val="en-US" w:eastAsia="zh-CN"/>
        </w:rPr>
        <w:t>注：以评标委员会在评标时通过“信用中国（www.creditchina.gov.cn）”查询为准，只查询总公司（不含分公司、子公司），遇系统故障则此项不作要求。</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default" w:ascii="宋体" w:hAnsi="宋体" w:eastAsia="宋体" w:cs="Times New Roman"/>
          <w:bCs/>
          <w:color w:val="auto"/>
          <w:kern w:val="2"/>
          <w:sz w:val="28"/>
          <w:lang w:val="en-US" w:eastAsia="zh-CN"/>
        </w:rPr>
      </w:pPr>
      <w:r>
        <w:rPr>
          <w:rFonts w:hint="eastAsia" w:ascii="宋体" w:hAnsi="宋体" w:cs="Times New Roman"/>
          <w:bCs/>
          <w:color w:val="auto"/>
          <w:kern w:val="2"/>
          <w:sz w:val="28"/>
          <w:lang w:val="en-US" w:eastAsia="zh-CN"/>
        </w:rPr>
        <w:t>4</w:t>
      </w:r>
      <w:r>
        <w:rPr>
          <w:rFonts w:hint="eastAsia" w:ascii="宋体" w:hAnsi="宋体" w:eastAsia="宋体" w:cs="Times New Roman"/>
          <w:bCs/>
          <w:color w:val="auto"/>
          <w:kern w:val="2"/>
          <w:sz w:val="28"/>
          <w:lang w:val="en-US" w:eastAsia="zh-CN"/>
        </w:rPr>
        <w:t>、本项目</w:t>
      </w:r>
      <w:r>
        <w:rPr>
          <w:rFonts w:hint="eastAsia" w:ascii="宋体" w:hAnsi="宋体" w:eastAsia="宋体" w:cs="Times New Roman"/>
          <w:bCs/>
          <w:color w:val="auto"/>
          <w:kern w:val="2"/>
          <w:sz w:val="28"/>
          <w:u w:val="single"/>
          <w:lang w:val="en-US" w:eastAsia="zh-CN"/>
        </w:rPr>
        <w:t>不接受</w:t>
      </w:r>
      <w:r>
        <w:rPr>
          <w:rFonts w:hint="eastAsia" w:ascii="宋体" w:hAnsi="宋体" w:eastAsia="宋体" w:cs="Times New Roman"/>
          <w:bCs/>
          <w:color w:val="auto"/>
          <w:kern w:val="2"/>
          <w:sz w:val="28"/>
          <w:lang w:val="en-US" w:eastAsia="zh-CN"/>
        </w:rPr>
        <w:t>联合体投标。</w:t>
      </w:r>
    </w:p>
    <w:p>
      <w:pPr>
        <w:keepNext w:val="0"/>
        <w:keepLines w:val="0"/>
        <w:pageBreakBefore w:val="0"/>
        <w:widowControl w:val="0"/>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四、</w:t>
      </w:r>
      <w:r>
        <w:rPr>
          <w:rFonts w:hint="eastAsia" w:ascii="宋体" w:hAnsi="宋体"/>
          <w:b/>
          <w:bCs w:val="0"/>
          <w:color w:val="auto"/>
          <w:kern w:val="2"/>
          <w:sz w:val="28"/>
          <w:lang w:val="en-US" w:eastAsia="zh-CN"/>
        </w:rPr>
        <w:t>征集</w:t>
      </w:r>
      <w:r>
        <w:rPr>
          <w:rFonts w:hint="eastAsia" w:ascii="宋体" w:hAnsi="宋体" w:eastAsia="宋体"/>
          <w:b/>
          <w:bCs w:val="0"/>
          <w:color w:val="auto"/>
          <w:kern w:val="2"/>
          <w:sz w:val="28"/>
          <w:lang w:val="en-US" w:eastAsia="zh-CN"/>
        </w:rPr>
        <w:t>文件的获取</w:t>
      </w:r>
      <w:r>
        <w:rPr>
          <w:rFonts w:hint="eastAsia" w:ascii="宋体" w:hAnsi="宋体"/>
          <w:b/>
          <w:bCs w:val="0"/>
          <w:color w:val="auto"/>
          <w:kern w:val="2"/>
          <w:sz w:val="28"/>
          <w:lang w:val="en-US" w:eastAsia="zh-CN"/>
        </w:rPr>
        <w:t>：自行下载，详见附件。</w:t>
      </w:r>
    </w:p>
    <w:p>
      <w:pPr>
        <w:keepNext w:val="0"/>
        <w:keepLines w:val="0"/>
        <w:pageBreakBefore w:val="0"/>
        <w:widowControl w:val="0"/>
        <w:numPr>
          <w:ilvl w:val="0"/>
          <w:numId w:val="1"/>
        </w:numPr>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b/>
          <w:bCs w:val="0"/>
          <w:color w:val="auto"/>
          <w:kern w:val="2"/>
          <w:sz w:val="28"/>
          <w:lang w:val="en-US" w:eastAsia="zh-CN"/>
        </w:rPr>
        <w:t>投标</w:t>
      </w:r>
      <w:r>
        <w:rPr>
          <w:rFonts w:hint="eastAsia" w:ascii="宋体" w:hAnsi="宋体" w:eastAsia="宋体"/>
          <w:b/>
          <w:bCs w:val="0"/>
          <w:color w:val="auto"/>
          <w:kern w:val="2"/>
          <w:sz w:val="28"/>
          <w:lang w:val="en-US" w:eastAsia="zh-CN"/>
        </w:rPr>
        <w:t>文件的递交及开标</w:t>
      </w:r>
    </w:p>
    <w:p>
      <w:pPr>
        <w:keepNext w:val="0"/>
        <w:keepLines w:val="0"/>
        <w:pageBreakBefore w:val="0"/>
        <w:widowControl w:val="0"/>
        <w:numPr>
          <w:ilvl w:val="0"/>
          <w:numId w:val="2"/>
        </w:numPr>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文件递交的截止时间（投标截止时间/开标时间）：202</w:t>
      </w:r>
      <w:r>
        <w:rPr>
          <w:rFonts w:hint="eastAsia" w:ascii="宋体" w:hAnsi="宋体"/>
          <w:bCs/>
          <w:color w:val="auto"/>
          <w:kern w:val="2"/>
          <w:sz w:val="28"/>
          <w:lang w:val="en-US" w:eastAsia="zh-CN"/>
        </w:rPr>
        <w:t>3</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6</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6</w:t>
      </w:r>
      <w:r>
        <w:rPr>
          <w:rFonts w:hint="eastAsia" w:ascii="宋体" w:hAnsi="宋体" w:eastAsia="宋体"/>
          <w:bCs/>
          <w:color w:val="auto"/>
          <w:kern w:val="2"/>
          <w:sz w:val="28"/>
          <w:lang w:val="en-US" w:eastAsia="zh-CN"/>
        </w:rPr>
        <w:t>日9时30分，逾期送达的响应文件，将予以拒收。</w:t>
      </w:r>
    </w:p>
    <w:p>
      <w:pPr>
        <w:keepNext w:val="0"/>
        <w:keepLines w:val="0"/>
        <w:pageBreakBefore w:val="0"/>
        <w:widowControl w:val="0"/>
        <w:numPr>
          <w:ilvl w:val="0"/>
          <w:numId w:val="0"/>
        </w:numPr>
        <w:kinsoku/>
        <w:wordWrap/>
        <w:overflowPunct/>
        <w:topLinePunct w:val="0"/>
        <w:autoSpaceDE/>
        <w:autoSpaceDN/>
        <w:bidi w:val="0"/>
        <w:adjustRightInd/>
        <w:snapToGrid/>
        <w:spacing w:after="0" w:line="348" w:lineRule="auto"/>
        <w:ind w:right="-11" w:rightChars="0"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文件递交的地点：涡阳县市民服务中心四楼开标区。</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 w:val="0"/>
          <w:bCs/>
          <w:color w:val="auto"/>
          <w:kern w:val="2"/>
          <w:sz w:val="28"/>
          <w:lang w:val="en-US" w:eastAsia="zh-CN"/>
        </w:rPr>
      </w:pPr>
      <w:r>
        <w:rPr>
          <w:rFonts w:hint="eastAsia" w:ascii="宋体" w:hAnsi="宋体" w:eastAsia="宋体"/>
          <w:b w:val="0"/>
          <w:bCs/>
          <w:color w:val="auto"/>
          <w:kern w:val="2"/>
          <w:sz w:val="28"/>
          <w:lang w:val="en-US" w:eastAsia="zh-CN"/>
        </w:rPr>
        <w:t>3、</w:t>
      </w:r>
      <w:r>
        <w:rPr>
          <w:rFonts w:hint="eastAsia" w:ascii="宋体" w:hAnsi="宋体"/>
          <w:b w:val="0"/>
          <w:bCs/>
          <w:color w:val="auto"/>
          <w:kern w:val="2"/>
          <w:sz w:val="28"/>
          <w:lang w:val="en-US" w:eastAsia="zh-CN"/>
        </w:rPr>
        <w:t>投标</w:t>
      </w:r>
      <w:r>
        <w:rPr>
          <w:rFonts w:hint="eastAsia" w:ascii="宋体" w:hAnsi="宋体" w:eastAsia="宋体"/>
          <w:b w:val="0"/>
          <w:bCs/>
          <w:color w:val="auto"/>
          <w:kern w:val="2"/>
          <w:sz w:val="28"/>
          <w:lang w:val="en-US" w:eastAsia="zh-CN"/>
        </w:rPr>
        <w:t>文件份数：</w:t>
      </w:r>
      <w:r>
        <w:rPr>
          <w:rFonts w:hint="eastAsia" w:ascii="宋体" w:hAnsi="宋体"/>
          <w:b w:val="0"/>
          <w:bCs/>
          <w:color w:val="auto"/>
          <w:kern w:val="2"/>
          <w:sz w:val="28"/>
          <w:lang w:val="en-US" w:eastAsia="zh-CN"/>
        </w:rPr>
        <w:t>一正一副</w:t>
      </w:r>
      <w:r>
        <w:rPr>
          <w:rFonts w:hint="eastAsia" w:ascii="宋体" w:hAnsi="宋体" w:eastAsia="宋体"/>
          <w:b w:val="0"/>
          <w:bCs/>
          <w:color w:val="auto"/>
          <w:kern w:val="2"/>
          <w:sz w:val="28"/>
          <w:lang w:val="en-US" w:eastAsia="zh-CN"/>
        </w:rPr>
        <w:t>纸质版</w:t>
      </w:r>
      <w:r>
        <w:rPr>
          <w:rFonts w:hint="eastAsia" w:ascii="宋体" w:hAnsi="宋体"/>
          <w:b w:val="0"/>
          <w:bCs/>
          <w:color w:val="auto"/>
          <w:kern w:val="2"/>
          <w:sz w:val="28"/>
          <w:lang w:val="en-US" w:eastAsia="zh-CN"/>
        </w:rPr>
        <w:t>投标文件（</w:t>
      </w:r>
      <w:r>
        <w:rPr>
          <w:rFonts w:hint="eastAsia" w:ascii="宋体" w:hAnsi="宋体" w:eastAsia="宋体"/>
          <w:b w:val="0"/>
          <w:bCs/>
          <w:color w:val="auto"/>
          <w:kern w:val="2"/>
          <w:sz w:val="28"/>
          <w:lang w:val="en-US" w:eastAsia="zh-CN"/>
        </w:rPr>
        <w:t>胶装装订</w:t>
      </w:r>
      <w:r>
        <w:rPr>
          <w:rFonts w:hint="eastAsia" w:ascii="宋体" w:hAnsi="宋体"/>
          <w:b w:val="0"/>
          <w:bCs/>
          <w:color w:val="auto"/>
          <w:kern w:val="2"/>
          <w:sz w:val="28"/>
          <w:lang w:val="en-US" w:eastAsia="zh-CN"/>
        </w:rPr>
        <w:t>）</w:t>
      </w:r>
      <w:r>
        <w:rPr>
          <w:rFonts w:hint="eastAsia" w:ascii="宋体" w:hAnsi="宋体"/>
          <w:b w:val="0"/>
          <w:bCs/>
          <w:color w:val="auto"/>
          <w:kern w:val="2"/>
          <w:sz w:val="28"/>
          <w:lang w:eastAsia="zh-CN"/>
        </w:rPr>
        <w:t>，</w:t>
      </w:r>
      <w:r>
        <w:rPr>
          <w:rFonts w:hint="eastAsia" w:ascii="宋体" w:hAnsi="宋体"/>
          <w:b w:val="0"/>
          <w:bCs/>
          <w:color w:val="auto"/>
          <w:kern w:val="2"/>
          <w:sz w:val="28"/>
          <w:lang w:val="en-US" w:eastAsia="zh-CN"/>
        </w:rPr>
        <w:t>密封提交。</w:t>
      </w:r>
      <w:r>
        <w:rPr>
          <w:rFonts w:hint="eastAsia" w:ascii="宋体" w:hAnsi="宋体" w:eastAsia="宋体"/>
          <w:b w:val="0"/>
          <w:bCs/>
          <w:color w:val="auto"/>
          <w:kern w:val="2"/>
          <w:sz w:val="28"/>
        </w:rPr>
        <w:t>未按要求提供开标现场退回</w:t>
      </w:r>
      <w:r>
        <w:rPr>
          <w:rFonts w:hint="eastAsia" w:ascii="宋体" w:hAnsi="宋体" w:eastAsia="宋体"/>
          <w:b w:val="0"/>
          <w:bCs/>
          <w:color w:val="auto"/>
          <w:kern w:val="2"/>
          <w:sz w:val="28"/>
          <w:lang w:val="en-US" w:eastAsia="zh-CN"/>
        </w:rPr>
        <w:t>。</w:t>
      </w:r>
    </w:p>
    <w:p>
      <w:pPr>
        <w:keepNext w:val="0"/>
        <w:keepLines w:val="0"/>
        <w:pageBreakBefore w:val="0"/>
        <w:widowControl w:val="0"/>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六、投标担保</w:t>
      </w:r>
    </w:p>
    <w:p>
      <w:pPr>
        <w:keepNext w:val="0"/>
        <w:keepLines w:val="0"/>
        <w:pageBreakBefore w:val="0"/>
        <w:widowControl w:val="0"/>
        <w:kinsoku/>
        <w:wordWrap/>
        <w:overflowPunct/>
        <w:topLinePunct w:val="0"/>
        <w:autoSpaceDE/>
        <w:autoSpaceDN/>
        <w:bidi w:val="0"/>
        <w:adjustRightInd/>
        <w:snapToGrid/>
        <w:spacing w:after="0" w:line="348" w:lineRule="auto"/>
        <w:ind w:right="-11"/>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    本项目</w:t>
      </w:r>
      <w:r>
        <w:rPr>
          <w:rFonts w:hint="eastAsia" w:ascii="宋体" w:hAnsi="宋体"/>
          <w:bCs/>
          <w:color w:val="auto"/>
          <w:kern w:val="2"/>
          <w:sz w:val="28"/>
          <w:lang w:val="en-US" w:eastAsia="zh-CN"/>
        </w:rPr>
        <w:t>投标保</w:t>
      </w:r>
      <w:r>
        <w:rPr>
          <w:rFonts w:hint="eastAsia" w:ascii="宋体" w:hAnsi="宋体"/>
          <w:b w:val="0"/>
          <w:bCs/>
          <w:color w:val="auto"/>
          <w:kern w:val="2"/>
          <w:sz w:val="28"/>
          <w:lang w:val="en-US" w:eastAsia="zh-CN"/>
        </w:rPr>
        <w:t>证金为人民币：</w:t>
      </w:r>
      <w:r>
        <w:rPr>
          <w:rFonts w:hint="eastAsia" w:ascii="宋体" w:hAnsi="宋体"/>
          <w:b/>
          <w:bCs w:val="0"/>
          <w:color w:val="auto"/>
          <w:kern w:val="2"/>
          <w:sz w:val="28"/>
          <w:highlight w:val="none"/>
          <w:u w:val="none"/>
          <w:lang w:val="en-US" w:eastAsia="zh-CN"/>
        </w:rPr>
        <w:t>贰</w:t>
      </w:r>
      <w:r>
        <w:rPr>
          <w:rFonts w:hint="eastAsia" w:ascii="宋体" w:hAnsi="宋体"/>
          <w:b/>
          <w:bCs w:val="0"/>
          <w:color w:val="auto"/>
          <w:kern w:val="2"/>
          <w:sz w:val="28"/>
          <w:lang w:val="en-US" w:eastAsia="zh-CN"/>
        </w:rPr>
        <w:t>万</w:t>
      </w:r>
      <w:r>
        <w:rPr>
          <w:rFonts w:hint="eastAsia" w:ascii="宋体" w:hAnsi="宋体"/>
          <w:b/>
          <w:bCs w:val="0"/>
          <w:color w:val="auto"/>
          <w:kern w:val="2"/>
          <w:sz w:val="28"/>
          <w:highlight w:val="none"/>
          <w:u w:val="none"/>
          <w:lang w:val="en-US" w:eastAsia="zh-CN"/>
        </w:rPr>
        <w:t>元</w:t>
      </w:r>
      <w:r>
        <w:rPr>
          <w:rFonts w:hint="eastAsia" w:ascii="宋体" w:hAnsi="宋体" w:eastAsia="宋体"/>
          <w:bCs/>
          <w:color w:val="auto"/>
          <w:kern w:val="2"/>
          <w:sz w:val="28"/>
          <w:lang w:val="en-US" w:eastAsia="zh-CN"/>
        </w:rPr>
        <w:t>，缴纳方式详见</w:t>
      </w:r>
      <w:r>
        <w:rPr>
          <w:rFonts w:hint="eastAsia" w:ascii="宋体" w:hAnsi="宋体"/>
          <w:bCs/>
          <w:color w:val="auto"/>
          <w:kern w:val="2"/>
          <w:sz w:val="28"/>
          <w:lang w:val="en-US" w:eastAsia="zh-CN"/>
        </w:rPr>
        <w:t>征集</w:t>
      </w:r>
      <w:r>
        <w:rPr>
          <w:rFonts w:hint="eastAsia" w:ascii="宋体" w:hAnsi="宋体" w:eastAsia="宋体"/>
          <w:bCs/>
          <w:color w:val="auto"/>
          <w:kern w:val="2"/>
          <w:sz w:val="28"/>
          <w:lang w:val="en-US" w:eastAsia="zh-CN"/>
        </w:rPr>
        <w:t>文件。</w:t>
      </w:r>
    </w:p>
    <w:p>
      <w:pPr>
        <w:keepNext w:val="0"/>
        <w:keepLines w:val="0"/>
        <w:pageBreakBefore w:val="0"/>
        <w:widowControl w:val="0"/>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七、</w:t>
      </w:r>
      <w:r>
        <w:rPr>
          <w:rFonts w:hint="eastAsia" w:ascii="宋体" w:hAnsi="宋体"/>
          <w:b/>
          <w:bCs w:val="0"/>
          <w:color w:val="auto"/>
          <w:kern w:val="2"/>
          <w:sz w:val="28"/>
          <w:lang w:val="en-US" w:eastAsia="zh-CN"/>
        </w:rPr>
        <w:t>征集</w:t>
      </w:r>
      <w:r>
        <w:rPr>
          <w:rFonts w:hint="eastAsia" w:ascii="宋体" w:hAnsi="宋体" w:eastAsia="宋体"/>
          <w:b/>
          <w:bCs w:val="0"/>
          <w:color w:val="auto"/>
          <w:kern w:val="2"/>
          <w:sz w:val="28"/>
          <w:lang w:val="en-US" w:eastAsia="zh-CN"/>
        </w:rPr>
        <w:t>公告发布媒介</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left"/>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本次</w:t>
      </w:r>
      <w:r>
        <w:rPr>
          <w:rFonts w:hint="eastAsia" w:ascii="宋体" w:hAnsi="宋体"/>
          <w:bCs/>
          <w:color w:val="auto"/>
          <w:kern w:val="2"/>
          <w:sz w:val="28"/>
          <w:lang w:val="en-US" w:eastAsia="zh-CN"/>
        </w:rPr>
        <w:t>征集</w:t>
      </w:r>
      <w:r>
        <w:rPr>
          <w:rFonts w:hint="eastAsia" w:ascii="宋体" w:hAnsi="宋体" w:eastAsia="宋体"/>
          <w:bCs/>
          <w:color w:val="auto"/>
          <w:kern w:val="2"/>
          <w:sz w:val="28"/>
          <w:lang w:val="en-US" w:eastAsia="zh-CN"/>
        </w:rPr>
        <w:t>公告在</w:t>
      </w:r>
      <w:r>
        <w:rPr>
          <w:rFonts w:hint="eastAsia" w:ascii="宋体" w:hAnsi="宋体"/>
          <w:bCs/>
          <w:color w:val="auto"/>
          <w:kern w:val="2"/>
          <w:sz w:val="28"/>
          <w:lang w:val="en-US" w:eastAsia="zh-CN"/>
        </w:rPr>
        <w:t>涡阳国有资本投资运营集团有限公司官</w:t>
      </w:r>
      <w:r>
        <w:rPr>
          <w:rFonts w:hint="eastAsia" w:ascii="宋体" w:hAnsi="宋体" w:eastAsia="宋体"/>
          <w:bCs/>
          <w:color w:val="auto"/>
          <w:kern w:val="2"/>
          <w:sz w:val="28"/>
          <w:lang w:val="en-US" w:eastAsia="zh-CN"/>
        </w:rPr>
        <w:t>网（http://</w:t>
      </w:r>
      <w:r>
        <w:rPr>
          <w:rFonts w:hint="eastAsia" w:ascii="宋体" w:hAnsi="宋体"/>
          <w:bCs/>
          <w:color w:val="auto"/>
          <w:kern w:val="2"/>
          <w:sz w:val="28"/>
          <w:lang w:val="en-US" w:eastAsia="zh-CN"/>
        </w:rPr>
        <w:t>www.</w:t>
      </w:r>
      <w:r>
        <w:rPr>
          <w:rFonts w:hint="eastAsia" w:ascii="宋体" w:hAnsi="宋体" w:eastAsia="宋体"/>
          <w:bCs/>
          <w:color w:val="auto"/>
          <w:kern w:val="2"/>
          <w:sz w:val="28"/>
          <w:lang w:val="en-US" w:eastAsia="zh-CN"/>
        </w:rPr>
        <w:t xml:space="preserve">ahlxcc.com）发布。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2" w:firstLineChars="200"/>
        <w:jc w:val="both"/>
        <w:textAlignment w:val="auto"/>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八、联系方式</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lang w:val="en-US" w:eastAsia="zh-CN"/>
        </w:rPr>
        <w:t>采</w:t>
      </w:r>
      <w:r>
        <w:rPr>
          <w:rFonts w:hint="eastAsia" w:ascii="宋体" w:hAnsi="宋体" w:eastAsia="宋体"/>
          <w:bCs/>
          <w:color w:val="auto"/>
          <w:kern w:val="2"/>
          <w:sz w:val="28"/>
          <w:highlight w:val="none"/>
          <w:lang w:val="en-US" w:eastAsia="zh-CN"/>
        </w:rPr>
        <w:t xml:space="preserve">购人：涡阳县启恒建材销售有限公司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left"/>
        <w:textAlignment w:val="auto"/>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 xml:space="preserve">地址：涡阳县乐行路北侧、s202线西侧4幢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联系人</w:t>
      </w:r>
      <w:r>
        <w:rPr>
          <w:rFonts w:hint="eastAsia" w:ascii="宋体" w:hAnsi="宋体"/>
          <w:bCs/>
          <w:color w:val="auto"/>
          <w:kern w:val="2"/>
          <w:sz w:val="28"/>
          <w:highlight w:val="none"/>
          <w:lang w:val="en-US" w:eastAsia="zh-CN"/>
        </w:rPr>
        <w:t>：孙工</w:t>
      </w:r>
      <w:r>
        <w:rPr>
          <w:rFonts w:hint="eastAsia" w:ascii="宋体" w:hAnsi="宋体" w:eastAsia="宋体"/>
          <w:bCs/>
          <w:color w:val="auto"/>
          <w:kern w:val="2"/>
          <w:sz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highlight w:val="none"/>
          <w:lang w:val="en-US" w:eastAsia="zh-CN"/>
        </w:rPr>
        <w:t>电话：</w:t>
      </w:r>
      <w:bookmarkStart w:id="14" w:name="_Toc361508560"/>
      <w:bookmarkEnd w:id="14"/>
      <w:bookmarkStart w:id="15" w:name="_Toc10785"/>
      <w:bookmarkEnd w:id="15"/>
      <w:bookmarkStart w:id="16" w:name="_Toc352691453"/>
      <w:bookmarkEnd w:id="16"/>
      <w:bookmarkStart w:id="17" w:name="_Toc300834927"/>
      <w:bookmarkEnd w:id="17"/>
      <w:bookmarkStart w:id="18" w:name="_Toc369531495"/>
      <w:bookmarkEnd w:id="18"/>
      <w:bookmarkStart w:id="19" w:name="_Toc384308185"/>
      <w:bookmarkEnd w:id="19"/>
      <w:bookmarkStart w:id="20" w:name="_Toc3520"/>
      <w:bookmarkStart w:id="21" w:name="_Toc369531496"/>
      <w:bookmarkStart w:id="22" w:name="_Toc247527534"/>
      <w:bookmarkStart w:id="23" w:name="_Toc247513933"/>
      <w:bookmarkStart w:id="24" w:name="_Toc361508561"/>
      <w:bookmarkStart w:id="25" w:name="_Toc352691454"/>
      <w:bookmarkStart w:id="26" w:name="_Toc384308186"/>
      <w:bookmarkStart w:id="27" w:name="_Toc300834928"/>
      <w:r>
        <w:rPr>
          <w:rFonts w:hint="eastAsia" w:ascii="宋体" w:hAnsi="宋体" w:eastAsia="宋体"/>
          <w:bCs/>
          <w:color w:val="auto"/>
          <w:kern w:val="2"/>
          <w:sz w:val="28"/>
          <w:highlight w:val="none"/>
          <w:lang w:val="en-US" w:eastAsia="zh-CN"/>
        </w:rPr>
        <w:t xml:space="preserve">18715033973   </w:t>
      </w:r>
      <w:r>
        <w:rPr>
          <w:rFonts w:hint="eastAsia" w:ascii="宋体" w:hAnsi="宋体" w:eastAsia="宋体"/>
          <w:bCs/>
          <w:color w:val="auto"/>
          <w:kern w:val="2"/>
          <w:sz w:val="28"/>
          <w:lang w:val="en-US" w:eastAsia="zh-CN"/>
        </w:rPr>
        <w:t xml:space="preserve">                </w:t>
      </w:r>
      <w:bookmarkEnd w:id="20"/>
      <w:bookmarkEnd w:id="21"/>
      <w:bookmarkEnd w:id="22"/>
      <w:bookmarkEnd w:id="23"/>
      <w:bookmarkEnd w:id="24"/>
      <w:bookmarkEnd w:id="25"/>
      <w:bookmarkEnd w:id="26"/>
      <w:bookmarkEnd w:id="27"/>
      <w:bookmarkStart w:id="28" w:name="_Toc361508562"/>
      <w:bookmarkEnd w:id="28"/>
      <w:bookmarkStart w:id="29" w:name="_Toc369531497"/>
      <w:bookmarkEnd w:id="29"/>
      <w:bookmarkStart w:id="30" w:name="_Toc247513934"/>
      <w:bookmarkEnd w:id="30"/>
      <w:bookmarkStart w:id="31" w:name="_Toc152045512"/>
      <w:bookmarkEnd w:id="31"/>
      <w:bookmarkStart w:id="32" w:name="_Toc144974480"/>
      <w:bookmarkEnd w:id="32"/>
      <w:bookmarkStart w:id="33" w:name="_Toc152042288"/>
      <w:bookmarkEnd w:id="33"/>
      <w:bookmarkStart w:id="34" w:name="_Toc352691455"/>
      <w:bookmarkEnd w:id="34"/>
      <w:bookmarkStart w:id="35" w:name="_Toc30817"/>
      <w:bookmarkEnd w:id="35"/>
      <w:bookmarkStart w:id="36" w:name="_Toc300834929"/>
      <w:bookmarkEnd w:id="36"/>
      <w:bookmarkStart w:id="37" w:name="_Toc247527535"/>
      <w:bookmarkEnd w:id="37"/>
      <w:bookmarkStart w:id="38" w:name="_Toc384308187"/>
      <w:bookmarkEnd w:id="38"/>
      <w:r>
        <w:rPr>
          <w:rFonts w:hint="eastAsia" w:ascii="宋体" w:hAnsi="宋体" w:eastAsia="宋体"/>
          <w:bCs/>
          <w:color w:val="auto"/>
          <w:kern w:val="2"/>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w:t>
      </w:r>
      <w:r>
        <w:rPr>
          <w:rFonts w:hint="eastAsia" w:ascii="宋体" w:hAnsi="宋体"/>
          <w:bCs/>
          <w:color w:val="auto"/>
          <w:kern w:val="2"/>
          <w:sz w:val="28"/>
          <w:lang w:val="en-US" w:eastAsia="zh-CN"/>
        </w:rPr>
        <w:t>安徽雉河项目管理有限公司</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地址：涡阳县市民服务中心四楼    </w:t>
      </w:r>
      <w:r>
        <w:rPr>
          <w:rFonts w:hint="eastAsia" w:ascii="宋体" w:hAnsi="宋体" w:eastAsia="宋体"/>
          <w:bCs/>
          <w:color w:val="auto"/>
          <w:kern w:val="2"/>
          <w:sz w:val="28"/>
          <w:lang w:val="en-US" w:eastAsia="zh-CN"/>
        </w:rPr>
        <w:tab/>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联系人：</w:t>
      </w:r>
      <w:r>
        <w:rPr>
          <w:rFonts w:hint="eastAsia" w:ascii="宋体" w:hAnsi="宋体"/>
          <w:bCs/>
          <w:color w:val="auto"/>
          <w:kern w:val="2"/>
          <w:sz w:val="28"/>
          <w:lang w:val="en-US" w:eastAsia="zh-CN"/>
        </w:rPr>
        <w:t>陈</w:t>
      </w:r>
      <w:r>
        <w:rPr>
          <w:rFonts w:hint="eastAsia" w:ascii="宋体" w:hAnsi="宋体" w:eastAsia="宋体"/>
          <w:bCs/>
          <w:color w:val="auto"/>
          <w:kern w:val="2"/>
          <w:sz w:val="28"/>
          <w:lang w:val="en-US" w:eastAsia="zh-CN"/>
        </w:rPr>
        <w:t xml:space="preserve">工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both"/>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电话：0558-72</w:t>
      </w:r>
      <w:r>
        <w:rPr>
          <w:rFonts w:hint="eastAsia" w:ascii="宋体" w:hAnsi="宋体"/>
          <w:bCs/>
          <w:color w:val="auto"/>
          <w:kern w:val="2"/>
          <w:sz w:val="28"/>
          <w:lang w:val="en-US" w:eastAsia="zh-CN"/>
        </w:rPr>
        <w:t>10232</w:t>
      </w:r>
      <w:r>
        <w:rPr>
          <w:rFonts w:hint="eastAsia" w:ascii="宋体" w:hAnsi="宋体" w:eastAsia="宋体"/>
          <w:bCs/>
          <w:color w:val="auto"/>
          <w:kern w:val="2"/>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48" w:lineRule="auto"/>
        <w:ind w:right="-11" w:firstLine="560" w:firstLineChars="200"/>
        <w:jc w:val="right"/>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highlight w:val="none"/>
          <w:lang w:val="en-US" w:eastAsia="zh-CN"/>
        </w:rPr>
        <w:t>涡阳县启恒建材销售有限公司</w:t>
      </w:r>
      <w:r>
        <w:rPr>
          <w:rFonts w:hint="eastAsia" w:ascii="宋体" w:hAnsi="宋体" w:eastAsia="宋体"/>
          <w:bCs/>
          <w:color w:val="auto"/>
          <w:kern w:val="2"/>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48" w:lineRule="auto"/>
        <w:ind w:right="-11"/>
        <w:jc w:val="right"/>
        <w:textAlignment w:val="auto"/>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 202</w:t>
      </w:r>
      <w:r>
        <w:rPr>
          <w:rFonts w:hint="eastAsia" w:ascii="宋体" w:hAnsi="宋体"/>
          <w:bCs/>
          <w:color w:val="auto"/>
          <w:kern w:val="2"/>
          <w:sz w:val="28"/>
          <w:lang w:val="en-US" w:eastAsia="zh-CN"/>
        </w:rPr>
        <w:t>3</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5</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15</w:t>
      </w:r>
      <w:r>
        <w:rPr>
          <w:rFonts w:hint="eastAsia" w:ascii="宋体" w:hAnsi="宋体" w:eastAsia="宋体"/>
          <w:bCs/>
          <w:color w:val="auto"/>
          <w:kern w:val="2"/>
          <w:sz w:val="28"/>
          <w:lang w:val="en-US" w:eastAsia="zh-CN"/>
        </w:rPr>
        <w:t>日</w:t>
      </w:r>
      <w:bookmarkStart w:id="39" w:name="_Hlt510343011"/>
      <w:bookmarkStart w:id="40" w:name="_Hlt510342998"/>
      <w:bookmarkStart w:id="41" w:name="_Toc19024"/>
      <w:bookmarkStart w:id="42" w:name="_Toc444262570"/>
      <w:bookmarkStart w:id="43" w:name="_Toc20374"/>
      <w:bookmarkStart w:id="44" w:name="_Toc18023"/>
      <w:bookmarkStart w:id="45" w:name="_Toc13810"/>
    </w:p>
    <w:p>
      <w:pPr>
        <w:pStyle w:val="4"/>
        <w:spacing w:line="500" w:lineRule="exact"/>
        <w:rPr>
          <w:rFonts w:hint="eastAsia" w:ascii="Calibri" w:hAnsi="宋体" w:eastAsia="宋体" w:cs="Times New Roman"/>
          <w:b/>
          <w:bCs w:val="0"/>
          <w:color w:val="auto"/>
          <w:kern w:val="2"/>
          <w:sz w:val="44"/>
          <w:szCs w:val="44"/>
          <w:lang w:val="en-US" w:eastAsia="zh-CN" w:bidi="ar-SA"/>
        </w:rPr>
      </w:pPr>
      <w:r>
        <w:rPr>
          <w:rFonts w:hint="eastAsia" w:ascii="Calibri" w:hAnsi="宋体" w:eastAsia="宋体" w:cs="Times New Roman"/>
          <w:b/>
          <w:bCs w:val="0"/>
          <w:color w:val="auto"/>
          <w:kern w:val="2"/>
          <w:sz w:val="44"/>
          <w:szCs w:val="44"/>
          <w:lang w:val="en-US" w:eastAsia="zh-CN" w:bidi="ar-SA"/>
        </w:rPr>
        <w:t>第二章 供应商须</w:t>
      </w:r>
      <w:bookmarkEnd w:id="39"/>
      <w:r>
        <w:rPr>
          <w:rFonts w:hint="eastAsia" w:ascii="Calibri" w:hAnsi="宋体" w:eastAsia="宋体" w:cs="Times New Roman"/>
          <w:b/>
          <w:bCs w:val="0"/>
          <w:color w:val="auto"/>
          <w:kern w:val="2"/>
          <w:sz w:val="44"/>
          <w:szCs w:val="44"/>
          <w:lang w:val="en-US" w:eastAsia="zh-CN" w:bidi="ar-SA"/>
        </w:rPr>
        <w:t>知前</w:t>
      </w:r>
      <w:bookmarkEnd w:id="40"/>
      <w:r>
        <w:rPr>
          <w:rFonts w:hint="eastAsia" w:ascii="Calibri" w:hAnsi="宋体" w:eastAsia="宋体" w:cs="Times New Roman"/>
          <w:b/>
          <w:bCs w:val="0"/>
          <w:color w:val="auto"/>
          <w:kern w:val="2"/>
          <w:sz w:val="44"/>
          <w:szCs w:val="44"/>
          <w:lang w:val="en-US" w:eastAsia="zh-CN" w:bidi="ar-SA"/>
        </w:rPr>
        <w:t>附表</w:t>
      </w:r>
      <w:bookmarkEnd w:id="41"/>
      <w:bookmarkEnd w:id="42"/>
      <w:bookmarkEnd w:id="43"/>
      <w:bookmarkEnd w:id="44"/>
      <w:bookmarkEnd w:id="45"/>
    </w:p>
    <w:tbl>
      <w:tblPr>
        <w:tblStyle w:val="20"/>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6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jc w:val="both"/>
              <w:rPr>
                <w:rFonts w:hint="eastAsia" w:ascii="宋体" w:hAnsi="宋体" w:eastAsia="宋体"/>
                <w:bCs/>
                <w:color w:val="auto"/>
                <w:kern w:val="2"/>
                <w:sz w:val="28"/>
              </w:rPr>
            </w:pPr>
            <w:bookmarkStart w:id="46" w:name="_Hlt509650351"/>
            <w:bookmarkEnd w:id="46"/>
            <w:bookmarkStart w:id="47" w:name="_Hlt516969057"/>
            <w:bookmarkEnd w:id="47"/>
            <w:bookmarkStart w:id="48" w:name="_Toc220232390"/>
            <w:bookmarkStart w:id="49" w:name="_Toc444262571"/>
            <w:r>
              <w:rPr>
                <w:rFonts w:hint="eastAsia" w:ascii="宋体" w:hAnsi="宋体" w:eastAsia="宋体"/>
                <w:b/>
                <w:bCs w:val="0"/>
                <w:color w:val="auto"/>
                <w:kern w:val="2"/>
                <w:sz w:val="28"/>
              </w:rPr>
              <w:t>序号</w:t>
            </w:r>
          </w:p>
        </w:tc>
        <w:tc>
          <w:tcPr>
            <w:tcW w:w="2166" w:type="dxa"/>
            <w:vAlign w:val="center"/>
          </w:tcPr>
          <w:p>
            <w:pPr>
              <w:widowControl w:val="0"/>
              <w:spacing w:after="0" w:line="360" w:lineRule="auto"/>
              <w:ind w:right="-10" w:firstLine="492" w:firstLineChars="175"/>
              <w:jc w:val="both"/>
              <w:rPr>
                <w:rFonts w:hint="eastAsia" w:ascii="宋体" w:hAnsi="宋体" w:eastAsia="宋体"/>
                <w:bCs/>
                <w:color w:val="auto"/>
                <w:kern w:val="2"/>
                <w:sz w:val="28"/>
              </w:rPr>
            </w:pPr>
            <w:r>
              <w:rPr>
                <w:rFonts w:hint="eastAsia" w:ascii="宋体" w:hAnsi="宋体" w:eastAsia="宋体"/>
                <w:b/>
                <w:bCs w:val="0"/>
                <w:color w:val="auto"/>
                <w:kern w:val="2"/>
                <w:sz w:val="28"/>
              </w:rPr>
              <w:t>内容</w:t>
            </w:r>
          </w:p>
        </w:tc>
        <w:tc>
          <w:tcPr>
            <w:tcW w:w="6946" w:type="dxa"/>
            <w:vAlign w:val="center"/>
          </w:tcPr>
          <w:p>
            <w:pPr>
              <w:widowControl w:val="0"/>
              <w:spacing w:after="0" w:line="360" w:lineRule="auto"/>
              <w:ind w:right="-10" w:firstLine="2178" w:firstLineChars="775"/>
              <w:jc w:val="both"/>
              <w:rPr>
                <w:rFonts w:hint="eastAsia" w:ascii="宋体" w:hAnsi="宋体" w:eastAsia="宋体"/>
                <w:bCs/>
                <w:color w:val="auto"/>
                <w:kern w:val="2"/>
                <w:sz w:val="28"/>
              </w:rPr>
            </w:pPr>
            <w:r>
              <w:rPr>
                <w:rFonts w:hint="eastAsia" w:ascii="宋体" w:hAnsi="宋体" w:eastAsia="宋体"/>
                <w:b/>
                <w:bCs w:val="0"/>
                <w:color w:val="auto"/>
                <w:kern w:val="2"/>
                <w:sz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1</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采</w:t>
            </w:r>
            <w:r>
              <w:rPr>
                <w:rFonts w:hint="eastAsia" w:ascii="宋体" w:hAnsi="宋体" w:eastAsia="宋体"/>
                <w:bCs/>
                <w:color w:val="auto"/>
                <w:kern w:val="2"/>
                <w:sz w:val="28"/>
                <w:lang w:val="en-US" w:eastAsia="zh-CN"/>
              </w:rPr>
              <w:t>购人</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val="en-US" w:eastAsia="zh-CN"/>
              </w:rPr>
              <w:t xml:space="preserve">涡阳县启恒建材销售有限公司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jc w:val="center"/>
              <w:rPr>
                <w:rFonts w:hint="eastAsia" w:ascii="宋体" w:hAnsi="宋体" w:eastAsia="宋体"/>
                <w:bCs/>
                <w:color w:val="auto"/>
                <w:kern w:val="2"/>
                <w:sz w:val="28"/>
              </w:rPr>
            </w:pPr>
            <w:r>
              <w:rPr>
                <w:rFonts w:hint="eastAsia" w:ascii="宋体" w:hAnsi="宋体" w:eastAsia="宋体"/>
                <w:bCs/>
                <w:color w:val="auto"/>
                <w:kern w:val="2"/>
                <w:sz w:val="28"/>
              </w:rPr>
              <w:t>2</w:t>
            </w:r>
          </w:p>
        </w:tc>
        <w:tc>
          <w:tcPr>
            <w:tcW w:w="216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招标代理机构</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w:t>
            </w:r>
            <w:r>
              <w:rPr>
                <w:rFonts w:hint="eastAsia" w:ascii="宋体" w:hAnsi="宋体"/>
                <w:bCs/>
                <w:color w:val="auto"/>
                <w:kern w:val="2"/>
                <w:sz w:val="28"/>
                <w:lang w:val="en-US" w:eastAsia="zh-CN"/>
              </w:rPr>
              <w:t>安徽雉河项目管理有限公司</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联系人：</w:t>
            </w:r>
            <w:r>
              <w:rPr>
                <w:rFonts w:hint="eastAsia" w:ascii="宋体" w:hAnsi="宋体"/>
                <w:bCs/>
                <w:color w:val="auto"/>
                <w:kern w:val="2"/>
                <w:sz w:val="28"/>
                <w:lang w:val="en-US" w:eastAsia="zh-CN"/>
              </w:rPr>
              <w:t>陈工</w:t>
            </w:r>
          </w:p>
          <w:p>
            <w:pPr>
              <w:widowControl w:val="0"/>
              <w:spacing w:after="0" w:line="360" w:lineRule="auto"/>
              <w:ind w:right="-10"/>
              <w:jc w:val="both"/>
              <w:rPr>
                <w:rFonts w:hint="default" w:ascii="宋体" w:hAnsi="宋体" w:eastAsia="宋体"/>
                <w:bCs/>
                <w:color w:val="auto"/>
                <w:kern w:val="2"/>
                <w:sz w:val="28"/>
                <w:lang w:val="en-US"/>
              </w:rPr>
            </w:pPr>
            <w:r>
              <w:rPr>
                <w:rFonts w:hint="eastAsia" w:ascii="宋体" w:hAnsi="宋体" w:eastAsia="宋体"/>
                <w:bCs/>
                <w:color w:val="auto"/>
                <w:kern w:val="2"/>
                <w:sz w:val="28"/>
                <w:lang w:val="en-US" w:eastAsia="zh-CN"/>
              </w:rPr>
              <w:t>联系方式：0558-721</w:t>
            </w:r>
            <w:r>
              <w:rPr>
                <w:rFonts w:hint="eastAsia" w:ascii="宋体" w:hAnsi="宋体"/>
                <w:bCs/>
                <w:color w:val="auto"/>
                <w:kern w:val="2"/>
                <w:sz w:val="28"/>
                <w:lang w:val="en-US" w:eastAsia="zh-CN"/>
              </w:rPr>
              <w:t>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3</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项目名称</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涡阳县启恒建材销售有限公司材料库扩库招标项目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val="en-US" w:eastAsia="zh-CN"/>
              </w:rPr>
              <w:t>4</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资金来源</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lang w:eastAsia="zh-CN"/>
              </w:rPr>
              <w:t>□</w:t>
            </w:r>
            <w:r>
              <w:rPr>
                <w:rFonts w:hint="eastAsia" w:ascii="宋体" w:hAnsi="宋体" w:eastAsia="宋体"/>
                <w:bCs/>
                <w:color w:val="auto"/>
                <w:kern w:val="2"/>
                <w:sz w:val="28"/>
                <w:lang w:val="zh-CN"/>
              </w:rPr>
              <w:t xml:space="preserve">财政投资  </w:t>
            </w:r>
            <w:r>
              <w:rPr>
                <w:rFonts w:hint="eastAsia" w:ascii="宋体" w:hAnsi="宋体"/>
                <w:bCs/>
                <w:color w:val="auto"/>
                <w:kern w:val="2"/>
                <w:sz w:val="28"/>
                <w:lang w:eastAsia="zh-CN"/>
              </w:rPr>
              <w:t>☑</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lang w:val="zh-CN"/>
              </w:rPr>
              <w:t xml:space="preserve">自筹  </w:t>
            </w:r>
            <w:r>
              <w:rPr>
                <w:rFonts w:hint="eastAsia" w:ascii="宋体" w:hAnsi="宋体" w:eastAsia="宋体"/>
                <w:bCs/>
                <w:color w:val="auto"/>
                <w:kern w:val="2"/>
                <w:sz w:val="28"/>
              </w:rPr>
              <w:sym w:font="Wingdings" w:char="00A8"/>
            </w:r>
            <w:r>
              <w:rPr>
                <w:rFonts w:hint="eastAsia" w:ascii="宋体" w:hAnsi="宋体" w:eastAsia="宋体"/>
                <w:bCs/>
                <w:color w:val="auto"/>
                <w:kern w:val="2"/>
                <w:sz w:val="28"/>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val="en-US" w:eastAsia="zh-CN"/>
              </w:rPr>
              <w:t>5</w:t>
            </w:r>
          </w:p>
        </w:tc>
        <w:tc>
          <w:tcPr>
            <w:tcW w:w="2166" w:type="dxa"/>
            <w:vAlign w:val="top"/>
          </w:tcPr>
          <w:p>
            <w:pPr>
              <w:widowControl w:val="0"/>
              <w:spacing w:after="0" w:line="360" w:lineRule="auto"/>
              <w:ind w:right="-10"/>
              <w:jc w:val="center"/>
              <w:rPr>
                <w:rFonts w:hint="eastAsia" w:ascii="宋体" w:hAnsi="宋体" w:eastAsia="宋体" w:cs="Times New Roman"/>
                <w:bCs/>
                <w:color w:val="auto"/>
                <w:kern w:val="2"/>
                <w:sz w:val="28"/>
                <w:lang w:val="zh-CN" w:eastAsia="zh-CN"/>
              </w:rPr>
            </w:pPr>
            <w:r>
              <w:rPr>
                <w:rFonts w:hint="eastAsia" w:ascii="宋体" w:hAnsi="宋体" w:eastAsia="宋体" w:cs="Times New Roman"/>
                <w:bCs/>
                <w:color w:val="auto"/>
                <w:kern w:val="2"/>
                <w:sz w:val="28"/>
                <w:lang w:val="en-US" w:eastAsia="zh-CN"/>
              </w:rPr>
              <w:t>包别划分</w:t>
            </w:r>
          </w:p>
        </w:tc>
        <w:tc>
          <w:tcPr>
            <w:tcW w:w="6946" w:type="dxa"/>
            <w:vAlign w:val="center"/>
          </w:tcPr>
          <w:p>
            <w:pPr>
              <w:widowControl w:val="0"/>
              <w:spacing w:after="0" w:line="360" w:lineRule="auto"/>
              <w:ind w:right="-10"/>
              <w:jc w:val="both"/>
              <w:rPr>
                <w:rFonts w:hint="default"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sym w:font="Wingdings" w:char="00FE"/>
            </w:r>
            <w:r>
              <w:rPr>
                <w:rFonts w:hint="eastAsia" w:ascii="宋体" w:hAnsi="宋体" w:eastAsia="宋体" w:cs="Times New Roman"/>
                <w:bCs/>
                <w:color w:val="auto"/>
                <w:kern w:val="2"/>
                <w:sz w:val="28"/>
                <w:lang w:val="en-US" w:eastAsia="zh-CN"/>
              </w:rPr>
              <w:t xml:space="preserve">不分包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6</w:t>
            </w:r>
          </w:p>
        </w:tc>
        <w:tc>
          <w:tcPr>
            <w:tcW w:w="2166" w:type="dxa"/>
            <w:vAlign w:val="center"/>
          </w:tcPr>
          <w:p>
            <w:pPr>
              <w:widowControl w:val="0"/>
              <w:spacing w:after="0" w:line="360" w:lineRule="auto"/>
              <w:ind w:right="-10"/>
              <w:jc w:val="center"/>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zh-CN" w:eastAsia="zh-CN"/>
              </w:rPr>
              <w:t>付款方式</w:t>
            </w:r>
          </w:p>
        </w:tc>
        <w:tc>
          <w:tcPr>
            <w:tcW w:w="6946" w:type="dxa"/>
            <w:vAlign w:val="top"/>
          </w:tcPr>
          <w:p>
            <w:pPr>
              <w:widowControl w:val="0"/>
              <w:spacing w:after="0" w:line="360" w:lineRule="auto"/>
              <w:ind w:right="-10"/>
              <w:jc w:val="both"/>
              <w:rPr>
                <w:rFonts w:hint="eastAsia" w:ascii="宋体" w:hAnsi="宋体" w:eastAsia="宋体" w:cs="Times New Roman"/>
                <w:bCs/>
                <w:color w:val="auto"/>
                <w:kern w:val="2"/>
                <w:sz w:val="28"/>
                <w:lang w:val="zh-CN" w:eastAsia="zh-CN"/>
              </w:rPr>
            </w:pPr>
            <w:r>
              <w:rPr>
                <w:rFonts w:hint="eastAsia" w:ascii="宋体" w:hAnsi="宋体" w:eastAsia="宋体" w:cs="Times New Roman"/>
                <w:bCs/>
                <w:color w:val="auto"/>
                <w:kern w:val="2"/>
                <w:sz w:val="28"/>
                <w:lang w:val="zh-CN" w:eastAsia="zh-CN"/>
              </w:rPr>
              <w:t>本项目按以下方式支付：</w:t>
            </w:r>
          </w:p>
          <w:p>
            <w:pPr>
              <w:widowControl w:val="0"/>
              <w:spacing w:after="0" w:line="360" w:lineRule="auto"/>
              <w:ind w:right="-1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中标后由中标人与采购人自行拟定。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7</w:t>
            </w:r>
          </w:p>
        </w:tc>
        <w:tc>
          <w:tcPr>
            <w:tcW w:w="2166" w:type="dxa"/>
            <w:vAlign w:val="center"/>
          </w:tcPr>
          <w:p>
            <w:pPr>
              <w:widowControl w:val="0"/>
              <w:spacing w:after="0" w:line="360" w:lineRule="auto"/>
              <w:ind w:right="-10"/>
              <w:jc w:val="center"/>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联合体投标</w:t>
            </w:r>
          </w:p>
        </w:tc>
        <w:tc>
          <w:tcPr>
            <w:tcW w:w="6946" w:type="dxa"/>
            <w:vAlign w:val="center"/>
          </w:tcPr>
          <w:p>
            <w:pPr>
              <w:widowControl w:val="0"/>
              <w:spacing w:after="0" w:line="360" w:lineRule="auto"/>
              <w:ind w:right="-1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w:t>
            </w:r>
            <w:r>
              <w:rPr>
                <w:rFonts w:hint="eastAsia" w:ascii="宋体" w:hAnsi="宋体" w:eastAsia="宋体" w:cs="Times New Roman"/>
                <w:bCs/>
                <w:color w:val="auto"/>
                <w:kern w:val="2"/>
                <w:sz w:val="28"/>
                <w:lang w:val="zh-CN" w:eastAsia="zh-CN"/>
              </w:rPr>
              <w:t xml:space="preserve">允许  </w:t>
            </w:r>
            <w:r>
              <w:rPr>
                <w:rFonts w:hint="eastAsia" w:ascii="宋体" w:hAnsi="宋体" w:eastAsia="宋体" w:cs="Times New Roman"/>
                <w:bCs/>
                <w:color w:val="auto"/>
                <w:kern w:val="2"/>
                <w:sz w:val="28"/>
                <w:lang w:val="en-US" w:eastAsia="zh-CN"/>
              </w:rPr>
              <w:sym w:font="Wingdings" w:char="F0FE"/>
            </w:r>
            <w:r>
              <w:rPr>
                <w:rFonts w:hint="eastAsia" w:ascii="宋体" w:hAnsi="宋体" w:eastAsia="宋体" w:cs="Times New Roman"/>
                <w:bCs/>
                <w:color w:val="auto"/>
                <w:kern w:val="2"/>
                <w:sz w:val="28"/>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8</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lang w:val="zh-CN"/>
              </w:rPr>
            </w:pPr>
            <w:r>
              <w:rPr>
                <w:rFonts w:hint="eastAsia" w:ascii="宋体" w:hAnsi="宋体" w:eastAsia="宋体"/>
                <w:bCs/>
                <w:color w:val="auto"/>
                <w:kern w:val="2"/>
                <w:sz w:val="28"/>
              </w:rPr>
              <w:t>投标有效期</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lang w:val="en-US" w:eastAsia="zh-CN"/>
              </w:rPr>
              <w:t>60</w:t>
            </w:r>
            <w:r>
              <w:rPr>
                <w:rFonts w:hint="eastAsia" w:ascii="宋体" w:hAnsi="宋体" w:eastAsia="宋体"/>
                <w:bCs/>
                <w:color w:val="auto"/>
                <w:kern w:val="2"/>
                <w:sz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9</w:t>
            </w:r>
          </w:p>
        </w:tc>
        <w:tc>
          <w:tcPr>
            <w:tcW w:w="2166" w:type="dxa"/>
            <w:vAlign w:val="center"/>
          </w:tcPr>
          <w:p>
            <w:pPr>
              <w:widowControl w:val="0"/>
              <w:spacing w:after="0" w:line="360" w:lineRule="auto"/>
              <w:ind w:right="-10"/>
              <w:jc w:val="center"/>
              <w:rPr>
                <w:rFonts w:hint="eastAsia" w:ascii="宋体" w:hAnsi="宋体" w:eastAsia="宋体"/>
                <w:bCs/>
                <w:color w:val="auto"/>
                <w:kern w:val="2"/>
                <w:sz w:val="28"/>
                <w:highlight w:val="none"/>
                <w:lang w:eastAsia="zh-CN"/>
              </w:rPr>
            </w:pPr>
            <w:r>
              <w:rPr>
                <w:rFonts w:hint="eastAsia" w:ascii="宋体" w:hAnsi="宋体"/>
                <w:bCs/>
                <w:color w:val="auto"/>
                <w:kern w:val="2"/>
                <w:sz w:val="28"/>
                <w:highlight w:val="none"/>
                <w:lang w:eastAsia="zh-CN"/>
              </w:rPr>
              <w:t>服务期</w:t>
            </w:r>
          </w:p>
        </w:tc>
        <w:tc>
          <w:tcPr>
            <w:tcW w:w="6946" w:type="dxa"/>
            <w:vAlign w:val="center"/>
          </w:tcPr>
          <w:p>
            <w:pPr>
              <w:widowControl w:val="0"/>
              <w:spacing w:after="0" w:line="360" w:lineRule="auto"/>
              <w:ind w:right="-10"/>
              <w:jc w:val="both"/>
              <w:rPr>
                <w:rFonts w:hint="eastAsia" w:ascii="宋体" w:hAnsi="宋体" w:eastAsia="宋体"/>
                <w:bCs/>
                <w:color w:val="FF0000"/>
                <w:kern w:val="2"/>
                <w:sz w:val="28"/>
                <w:highlight w:val="none"/>
              </w:rPr>
            </w:pPr>
            <w:r>
              <w:rPr>
                <w:rFonts w:hint="eastAsia" w:ascii="宋体" w:hAnsi="宋体"/>
                <w:bCs/>
                <w:color w:val="auto"/>
                <w:kern w:val="2"/>
                <w:sz w:val="28"/>
                <w:highlight w:val="none"/>
                <w:lang w:val="en-US" w:eastAsia="zh-CN"/>
              </w:rPr>
              <w:t>2</w:t>
            </w:r>
            <w:r>
              <w:rPr>
                <w:rFonts w:hint="eastAsia" w:ascii="宋体" w:hAnsi="宋体" w:eastAsia="宋体"/>
                <w:bCs/>
                <w:color w:val="auto"/>
                <w:kern w:val="2"/>
                <w:sz w:val="28"/>
                <w:highlight w:val="none"/>
              </w:rPr>
              <w:t>年（一年服务期满后</w:t>
            </w:r>
            <w:r>
              <w:rPr>
                <w:rFonts w:hint="eastAsia" w:ascii="宋体" w:hAnsi="宋体"/>
                <w:bCs/>
                <w:color w:val="auto"/>
                <w:kern w:val="2"/>
                <w:sz w:val="28"/>
                <w:highlight w:val="none"/>
                <w:lang w:val="en-US" w:eastAsia="zh-CN"/>
              </w:rPr>
              <w:t>经考核</w:t>
            </w:r>
            <w:r>
              <w:rPr>
                <w:rFonts w:hint="eastAsia" w:ascii="宋体" w:hAnsi="宋体" w:eastAsia="宋体"/>
                <w:bCs/>
                <w:color w:val="auto"/>
                <w:kern w:val="2"/>
                <w:sz w:val="28"/>
                <w:highlight w:val="none"/>
              </w:rPr>
              <w:t>合格后可续签，合同一年一签）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10</w:t>
            </w:r>
          </w:p>
        </w:tc>
        <w:tc>
          <w:tcPr>
            <w:tcW w:w="2166" w:type="dxa"/>
            <w:vAlign w:val="center"/>
          </w:tcPr>
          <w:p>
            <w:pPr>
              <w:widowControl w:val="0"/>
              <w:spacing w:after="0" w:line="360" w:lineRule="auto"/>
              <w:ind w:right="-10"/>
              <w:jc w:val="center"/>
              <w:rPr>
                <w:rFonts w:hint="eastAsia" w:ascii="宋体" w:hAnsi="宋体" w:eastAsia="宋体"/>
                <w:bCs/>
                <w:color w:val="auto"/>
                <w:kern w:val="2"/>
                <w:sz w:val="28"/>
                <w:lang w:val="zh-CN"/>
              </w:rPr>
            </w:pPr>
            <w:r>
              <w:rPr>
                <w:rFonts w:hint="eastAsia" w:ascii="宋体" w:hAnsi="宋体" w:eastAsia="宋体"/>
                <w:bCs/>
                <w:color w:val="auto"/>
                <w:kern w:val="2"/>
                <w:sz w:val="28"/>
              </w:rPr>
              <w:t>投标保证金</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zh-CN"/>
              </w:rPr>
            </w:pPr>
            <w:r>
              <w:rPr>
                <w:rFonts w:hint="eastAsia" w:ascii="宋体" w:hAnsi="宋体" w:eastAsia="宋体"/>
                <w:bCs/>
                <w:color w:val="auto"/>
                <w:kern w:val="2"/>
                <w:sz w:val="28"/>
                <w:lang w:val="zh-CN"/>
              </w:rPr>
              <w:t>投标保证金的形式：银行汇款，不得采用现金。</w:t>
            </w:r>
          </w:p>
          <w:p>
            <w:pPr>
              <w:widowControl w:val="0"/>
              <w:spacing w:after="0" w:line="360" w:lineRule="auto"/>
              <w:ind w:right="-10" w:firstLine="490" w:firstLineChars="175"/>
              <w:jc w:val="both"/>
              <w:rPr>
                <w:rFonts w:hint="eastAsia" w:ascii="宋体" w:hAnsi="宋体" w:eastAsia="宋体"/>
                <w:bCs/>
                <w:color w:val="auto"/>
                <w:kern w:val="2"/>
                <w:sz w:val="28"/>
                <w:lang w:val="zh-CN" w:eastAsia="zh-CN"/>
              </w:rPr>
            </w:pPr>
            <w:r>
              <w:rPr>
                <w:rFonts w:hint="eastAsia" w:ascii="宋体" w:hAnsi="宋体" w:eastAsia="宋体"/>
                <w:bCs/>
                <w:color w:val="auto"/>
                <w:kern w:val="2"/>
                <w:sz w:val="28"/>
                <w:lang w:val="zh-CN" w:eastAsia="zh-CN"/>
              </w:rPr>
              <w:t>1、</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zh-CN" w:eastAsia="zh-CN"/>
              </w:rPr>
              <w:t>保证金</w:t>
            </w:r>
            <w:r>
              <w:rPr>
                <w:rFonts w:hint="eastAsia" w:ascii="宋体" w:hAnsi="宋体"/>
                <w:bCs/>
                <w:color w:val="auto"/>
                <w:kern w:val="2"/>
                <w:sz w:val="28"/>
                <w:lang w:val="zh-CN" w:eastAsia="zh-CN"/>
              </w:rPr>
              <w:t>人民币：</w:t>
            </w:r>
            <w:r>
              <w:rPr>
                <w:rFonts w:hint="eastAsia" w:ascii="宋体" w:hAnsi="宋体" w:eastAsia="宋体"/>
                <w:b/>
                <w:bCs w:val="0"/>
                <w:color w:val="auto"/>
                <w:kern w:val="2"/>
                <w:sz w:val="28"/>
                <w:lang w:val="zh-CN" w:eastAsia="zh-CN"/>
              </w:rPr>
              <w:t>贰</w:t>
            </w:r>
            <w:r>
              <w:rPr>
                <w:rFonts w:hint="eastAsia" w:ascii="宋体" w:hAnsi="宋体"/>
                <w:b/>
                <w:bCs w:val="0"/>
                <w:color w:val="auto"/>
                <w:kern w:val="2"/>
                <w:sz w:val="28"/>
                <w:lang w:val="zh-CN" w:eastAsia="zh-CN"/>
              </w:rPr>
              <w:t>万</w:t>
            </w:r>
            <w:r>
              <w:rPr>
                <w:rFonts w:hint="eastAsia" w:ascii="宋体" w:hAnsi="宋体" w:eastAsia="宋体"/>
                <w:b/>
                <w:bCs w:val="0"/>
                <w:color w:val="auto"/>
                <w:kern w:val="2"/>
                <w:sz w:val="28"/>
                <w:lang w:val="zh-CN" w:eastAsia="zh-CN"/>
              </w:rPr>
              <w:t>元</w:t>
            </w:r>
            <w:r>
              <w:rPr>
                <w:rFonts w:hint="eastAsia" w:ascii="宋体" w:hAnsi="宋体" w:eastAsia="宋体"/>
                <w:bCs/>
                <w:color w:val="auto"/>
                <w:kern w:val="2"/>
                <w:sz w:val="28"/>
                <w:lang w:val="zh-CN" w:eastAsia="zh-CN"/>
              </w:rPr>
              <w:t>；</w:t>
            </w:r>
          </w:p>
          <w:p>
            <w:pPr>
              <w:widowControl w:val="0"/>
              <w:spacing w:after="0" w:line="360" w:lineRule="auto"/>
              <w:ind w:right="-10" w:firstLine="490" w:firstLineChars="175"/>
              <w:jc w:val="both"/>
              <w:rPr>
                <w:rFonts w:hint="eastAsia" w:ascii="宋体" w:hAnsi="宋体" w:eastAsia="宋体"/>
                <w:bCs/>
                <w:color w:val="auto"/>
                <w:kern w:val="2"/>
                <w:sz w:val="28"/>
                <w:lang w:val="zh-CN" w:eastAsia="zh-CN"/>
              </w:rPr>
            </w:pPr>
            <w:r>
              <w:rPr>
                <w:rFonts w:hint="eastAsia" w:ascii="宋体" w:hAnsi="宋体" w:eastAsia="宋体"/>
                <w:bCs/>
                <w:color w:val="auto"/>
                <w:kern w:val="2"/>
                <w:sz w:val="28"/>
                <w:lang w:val="en-US" w:eastAsia="zh-CN"/>
              </w:rPr>
              <w:t>2</w:t>
            </w:r>
            <w:r>
              <w:rPr>
                <w:rFonts w:hint="eastAsia" w:ascii="宋体" w:hAnsi="宋体" w:eastAsia="宋体"/>
                <w:bCs/>
                <w:color w:val="auto"/>
                <w:kern w:val="2"/>
                <w:sz w:val="28"/>
                <w:lang w:val="zh-CN" w:eastAsia="zh-CN"/>
              </w:rPr>
              <w:t>、投标保证金请从供应商账户以电汇或银行转账的形式转入采购人账户，现金存入或其他方式存入（转入）的均视为无效，并拒绝其投标。投标单位须在汇款备注加入项目名称（或项目编号），如不加入责任自负。</w:t>
            </w:r>
          </w:p>
          <w:p>
            <w:pPr>
              <w:pStyle w:val="19"/>
              <w:rPr>
                <w:rFonts w:hint="eastAsia" w:ascii="宋体" w:hAnsi="宋体" w:eastAsia="宋体" w:cs="Times New Roman"/>
                <w:b/>
                <w:bCs w:val="0"/>
                <w:color w:val="auto"/>
                <w:kern w:val="2"/>
                <w:sz w:val="28"/>
                <w:szCs w:val="22"/>
                <w:lang w:val="en-US" w:eastAsia="zh-CN" w:bidi="ar-SA"/>
              </w:rPr>
            </w:pPr>
            <w:r>
              <w:rPr>
                <w:rFonts w:hint="eastAsia" w:ascii="宋体" w:hAnsi="宋体" w:eastAsia="宋体" w:cs="Times New Roman"/>
                <w:b/>
                <w:bCs w:val="0"/>
                <w:color w:val="auto"/>
                <w:kern w:val="2"/>
                <w:sz w:val="28"/>
                <w:szCs w:val="22"/>
                <w:lang w:val="en-US" w:eastAsia="zh-CN" w:bidi="ar-SA"/>
              </w:rPr>
              <w:t>户    名：涡阳县启恒建材销售有限公司</w:t>
            </w:r>
          </w:p>
          <w:p>
            <w:pPr>
              <w:pStyle w:val="19"/>
              <w:rPr>
                <w:rFonts w:hint="eastAsia" w:ascii="宋体" w:hAnsi="宋体" w:eastAsia="宋体" w:cs="Times New Roman"/>
                <w:b/>
                <w:bCs w:val="0"/>
                <w:color w:val="auto"/>
                <w:kern w:val="2"/>
                <w:sz w:val="28"/>
                <w:szCs w:val="22"/>
                <w:lang w:val="en-US" w:eastAsia="zh-CN" w:bidi="ar-SA"/>
              </w:rPr>
            </w:pPr>
            <w:r>
              <w:rPr>
                <w:rFonts w:hint="eastAsia" w:ascii="宋体" w:hAnsi="宋体" w:eastAsia="宋体" w:cs="Times New Roman"/>
                <w:b/>
                <w:bCs w:val="0"/>
                <w:color w:val="auto"/>
                <w:kern w:val="2"/>
                <w:sz w:val="28"/>
                <w:szCs w:val="22"/>
                <w:lang w:val="en-US" w:eastAsia="zh-CN" w:bidi="ar-SA"/>
              </w:rPr>
              <w:t>帐    号：20010291205766600000012</w:t>
            </w:r>
          </w:p>
          <w:p>
            <w:pPr>
              <w:pStyle w:val="19"/>
              <w:rPr>
                <w:rFonts w:hint="eastAsia" w:ascii="宋体" w:hAnsi="宋体" w:eastAsia="宋体" w:cs="Times New Roman"/>
                <w:b/>
                <w:bCs w:val="0"/>
                <w:color w:val="auto"/>
                <w:kern w:val="2"/>
                <w:sz w:val="28"/>
                <w:szCs w:val="22"/>
                <w:lang w:val="en-US" w:eastAsia="zh-CN" w:bidi="ar-SA"/>
              </w:rPr>
            </w:pPr>
            <w:r>
              <w:rPr>
                <w:rFonts w:hint="eastAsia" w:ascii="宋体" w:hAnsi="宋体" w:eastAsia="宋体" w:cs="Times New Roman"/>
                <w:b/>
                <w:bCs w:val="0"/>
                <w:color w:val="auto"/>
                <w:kern w:val="2"/>
                <w:sz w:val="28"/>
                <w:szCs w:val="22"/>
                <w:lang w:val="en-US" w:eastAsia="zh-CN" w:bidi="ar-SA"/>
              </w:rPr>
              <w:t>开户银行：安徽涡阳农村商业银行股份有限公司</w:t>
            </w:r>
          </w:p>
          <w:p>
            <w:pPr>
              <w:pStyle w:val="19"/>
              <w:rPr>
                <w:rFonts w:hint="eastAsia" w:ascii="宋体" w:hAnsi="宋体" w:eastAsia="宋体" w:cs="Times New Roman"/>
                <w:b/>
                <w:bCs w:val="0"/>
                <w:color w:val="FF0000"/>
                <w:kern w:val="2"/>
                <w:sz w:val="28"/>
                <w:szCs w:val="22"/>
                <w:lang w:val="en-US" w:eastAsia="zh-CN" w:bidi="ar-SA"/>
              </w:rPr>
            </w:pPr>
            <w:r>
              <w:rPr>
                <w:rFonts w:hint="eastAsia" w:ascii="宋体" w:hAnsi="宋体" w:eastAsia="宋体" w:cs="Times New Roman"/>
                <w:b/>
                <w:bCs w:val="0"/>
                <w:color w:val="FF0000"/>
                <w:kern w:val="2"/>
                <w:sz w:val="28"/>
                <w:szCs w:val="22"/>
                <w:lang w:val="en-US" w:eastAsia="zh-CN" w:bidi="ar-SA"/>
              </w:rPr>
              <w:t>（此账号仅用作本项目投标保证金收取）</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3</w:t>
            </w:r>
            <w:r>
              <w:rPr>
                <w:rFonts w:hint="default" w:ascii="宋体" w:hAnsi="宋体" w:eastAsia="宋体"/>
                <w:bCs/>
                <w:color w:val="auto"/>
                <w:kern w:val="2"/>
                <w:sz w:val="28"/>
                <w:lang w:val="en-US" w:eastAsia="zh-CN"/>
              </w:rPr>
              <w:t>、投标保证金退还：</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default" w:ascii="宋体" w:hAnsi="宋体" w:eastAsia="宋体"/>
                <w:bCs/>
                <w:color w:val="auto"/>
                <w:kern w:val="2"/>
                <w:sz w:val="28"/>
                <w:lang w:val="en-US" w:eastAsia="zh-CN"/>
              </w:rPr>
              <w:t>①、招标不成功（或开标现场拒收投标文件）的，由各投标人向采购人提交退款申请及保证金转账凭证后，采购人直接退付至其汇出账户；</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default" w:ascii="宋体" w:hAnsi="宋体" w:eastAsia="宋体"/>
                <w:bCs/>
                <w:color w:val="auto"/>
                <w:kern w:val="2"/>
                <w:sz w:val="28"/>
                <w:lang w:val="en-US" w:eastAsia="zh-CN"/>
              </w:rPr>
              <w:t>②、未中标供应商投标保证金的退付：中标公示期限结束，由各投标人向采购人提交退款申请及保证金转账凭证后，采购人直接退付至其汇出账户；</w:t>
            </w:r>
          </w:p>
          <w:p>
            <w:pPr>
              <w:pStyle w:val="19"/>
              <w:rPr>
                <w:rFonts w:hint="eastAsia" w:ascii="宋体" w:hAnsi="宋体" w:eastAsia="宋体" w:cs="Times New Roman"/>
                <w:b/>
                <w:bCs w:val="0"/>
                <w:color w:val="FF0000"/>
                <w:kern w:val="2"/>
                <w:sz w:val="28"/>
                <w:szCs w:val="24"/>
                <w:lang w:val="en-US" w:eastAsia="zh-CN" w:bidi="ar-SA"/>
              </w:rPr>
            </w:pPr>
            <w:r>
              <w:rPr>
                <w:rFonts w:hint="eastAsia" w:ascii="宋体" w:hAnsi="宋体" w:eastAsia="宋体" w:cs="Times New Roman"/>
                <w:b/>
                <w:bCs w:val="0"/>
                <w:color w:val="FF0000"/>
                <w:kern w:val="2"/>
                <w:sz w:val="28"/>
                <w:szCs w:val="24"/>
                <w:lang w:val="en-US" w:eastAsia="zh-CN" w:bidi="ar-SA"/>
              </w:rPr>
              <w:t>注：未中标人投标保证金由采购人退付。</w:t>
            </w:r>
          </w:p>
          <w:p>
            <w:pPr>
              <w:pStyle w:val="19"/>
              <w:rPr>
                <w:rFonts w:hint="default" w:ascii="宋体" w:hAnsi="宋体" w:eastAsia="宋体" w:cs="Times New Roman"/>
                <w:bCs/>
                <w:color w:val="auto"/>
                <w:kern w:val="2"/>
                <w:sz w:val="28"/>
                <w:szCs w:val="22"/>
                <w:lang w:val="en-US" w:eastAsia="zh-CN" w:bidi="ar-SA"/>
              </w:rPr>
            </w:pPr>
            <w:r>
              <w:rPr>
                <w:rFonts w:hint="eastAsia" w:ascii="宋体" w:hAnsi="宋体" w:eastAsia="宋体" w:cs="Times New Roman"/>
                <w:bCs/>
                <w:color w:val="auto"/>
                <w:kern w:val="2"/>
                <w:sz w:val="28"/>
                <w:szCs w:val="24"/>
                <w:highlight w:val="yellow"/>
                <w:lang w:val="en-US" w:eastAsia="zh-CN" w:bidi="ar-SA"/>
              </w:rPr>
              <w:t>重点提醒：凡是在开标前递交了投标保证金，但未递交投标文件的投标单位，须在开标前向招标代理机构提供不投标的书面说明（弃标函），否则视为不诚信行为，集团招投标中心将会同采购单位约谈投标单位法定代表人，有权不予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w:t>
            </w:r>
          </w:p>
        </w:tc>
        <w:tc>
          <w:tcPr>
            <w:tcW w:w="2166" w:type="dxa"/>
            <w:vAlign w:val="center"/>
          </w:tcPr>
          <w:p>
            <w:pPr>
              <w:widowControl w:val="0"/>
              <w:spacing w:after="0" w:line="360" w:lineRule="auto"/>
              <w:ind w:right="-10"/>
              <w:jc w:val="center"/>
              <w:rPr>
                <w:rFonts w:hint="eastAsia" w:ascii="宋体" w:hAnsi="宋体" w:eastAsia="宋体"/>
                <w:bCs/>
                <w:color w:val="auto"/>
                <w:kern w:val="2"/>
                <w:sz w:val="28"/>
              </w:rPr>
            </w:pPr>
            <w:r>
              <w:rPr>
                <w:rFonts w:hint="eastAsia" w:ascii="宋体" w:hAnsi="宋体" w:eastAsia="宋体"/>
                <w:bCs/>
                <w:color w:val="auto"/>
                <w:kern w:val="2"/>
                <w:sz w:val="28"/>
              </w:rPr>
              <w:t>答疑</w:t>
            </w:r>
          </w:p>
        </w:tc>
        <w:tc>
          <w:tcPr>
            <w:tcW w:w="6946" w:type="dxa"/>
            <w:vAlign w:val="center"/>
          </w:tcPr>
          <w:p>
            <w:pPr>
              <w:widowControl w:val="0"/>
              <w:spacing w:after="0" w:line="360" w:lineRule="auto"/>
              <w:ind w:right="-10" w:firstLine="490" w:firstLineChars="175"/>
              <w:jc w:val="both"/>
              <w:rPr>
                <w:rFonts w:hint="eastAsia" w:ascii="宋体" w:hAnsi="宋体" w:eastAsia="宋体"/>
                <w:bCs/>
                <w:color w:val="auto"/>
                <w:kern w:val="2"/>
                <w:sz w:val="28"/>
                <w:lang w:eastAsia="zh-CN"/>
              </w:rPr>
            </w:pPr>
            <w:r>
              <w:rPr>
                <w:rFonts w:hint="eastAsia" w:ascii="宋体" w:hAnsi="宋体" w:eastAsia="宋体"/>
                <w:bCs/>
                <w:color w:val="auto"/>
                <w:kern w:val="2"/>
                <w:sz w:val="28"/>
              </w:rPr>
              <w:t>（1）标书提问时间：20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3</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5</w:t>
            </w:r>
            <w:r>
              <w:rPr>
                <w:rFonts w:hint="eastAsia" w:ascii="宋体" w:hAnsi="宋体" w:eastAsia="宋体"/>
                <w:bCs/>
                <w:color w:val="auto"/>
                <w:kern w:val="2"/>
                <w:sz w:val="28"/>
              </w:rPr>
              <w:t>月</w:t>
            </w:r>
            <w:r>
              <w:rPr>
                <w:rFonts w:hint="eastAsia" w:ascii="宋体" w:hAnsi="宋体"/>
                <w:bCs/>
                <w:color w:val="auto"/>
                <w:kern w:val="2"/>
                <w:sz w:val="28"/>
                <w:lang w:val="en-US" w:eastAsia="zh-CN"/>
              </w:rPr>
              <w:t>26</w:t>
            </w:r>
            <w:r>
              <w:rPr>
                <w:rFonts w:hint="eastAsia" w:ascii="宋体" w:hAnsi="宋体" w:eastAsia="宋体"/>
                <w:bCs/>
                <w:color w:val="auto"/>
                <w:kern w:val="2"/>
                <w:sz w:val="28"/>
              </w:rPr>
              <w:t>日17：30前；标书回答时间：20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3</w:t>
            </w:r>
            <w:r>
              <w:rPr>
                <w:rFonts w:hint="eastAsia" w:ascii="宋体" w:hAnsi="宋体" w:eastAsia="宋体"/>
                <w:bCs/>
                <w:color w:val="auto"/>
                <w:kern w:val="2"/>
                <w:sz w:val="28"/>
              </w:rPr>
              <w:t>年</w:t>
            </w:r>
            <w:r>
              <w:rPr>
                <w:rFonts w:hint="eastAsia" w:ascii="宋体" w:hAnsi="宋体"/>
                <w:bCs/>
                <w:color w:val="auto"/>
                <w:kern w:val="2"/>
                <w:sz w:val="28"/>
                <w:lang w:val="en-US" w:eastAsia="zh-CN"/>
              </w:rPr>
              <w:t>5</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28</w:t>
            </w:r>
            <w:r>
              <w:rPr>
                <w:rFonts w:hint="eastAsia" w:ascii="宋体" w:hAnsi="宋体" w:eastAsia="宋体"/>
                <w:bCs/>
                <w:color w:val="auto"/>
                <w:kern w:val="2"/>
                <w:sz w:val="28"/>
              </w:rPr>
              <w:t>日</w:t>
            </w:r>
            <w:r>
              <w:rPr>
                <w:rFonts w:hint="eastAsia" w:ascii="宋体" w:hAnsi="宋体" w:eastAsia="宋体"/>
                <w:bCs/>
                <w:color w:val="auto"/>
                <w:kern w:val="2"/>
                <w:sz w:val="28"/>
                <w:lang w:eastAsia="zh-CN"/>
              </w:rPr>
              <w:t>。</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（2）各</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如对</w:t>
            </w:r>
            <w:r>
              <w:rPr>
                <w:rFonts w:hint="eastAsia" w:ascii="宋体" w:hAnsi="宋体"/>
                <w:bCs/>
                <w:color w:val="auto"/>
                <w:kern w:val="2"/>
                <w:sz w:val="28"/>
                <w:lang w:eastAsia="zh-CN"/>
              </w:rPr>
              <w:t>征集</w:t>
            </w:r>
            <w:r>
              <w:rPr>
                <w:rFonts w:hint="eastAsia" w:ascii="宋体" w:hAnsi="宋体" w:eastAsia="宋体"/>
                <w:bCs/>
                <w:color w:val="auto"/>
                <w:kern w:val="2"/>
                <w:sz w:val="28"/>
              </w:rPr>
              <w:t>文件有疑问事项，请于标书质疑时间内提出，</w:t>
            </w:r>
            <w:r>
              <w:rPr>
                <w:rFonts w:hint="eastAsia" w:ascii="宋体" w:hAnsi="宋体" w:eastAsia="宋体"/>
                <w:bCs/>
                <w:color w:val="auto"/>
                <w:kern w:val="2"/>
                <w:sz w:val="28"/>
                <w:lang w:val="en-US" w:eastAsia="zh-CN"/>
              </w:rPr>
              <w:t>疑</w:t>
            </w:r>
            <w:r>
              <w:rPr>
                <w:rFonts w:hint="eastAsia" w:ascii="宋体" w:hAnsi="宋体" w:eastAsia="宋体"/>
                <w:bCs/>
                <w:color w:val="auto"/>
                <w:kern w:val="2"/>
                <w:sz w:val="28"/>
                <w:lang w:eastAsia="zh-CN"/>
              </w:rPr>
              <w:t>问内容发至</w:t>
            </w:r>
            <w:r>
              <w:rPr>
                <w:rFonts w:hint="eastAsia" w:ascii="宋体" w:hAnsi="宋体"/>
                <w:bCs/>
                <w:color w:val="auto"/>
                <w:kern w:val="2"/>
                <w:sz w:val="28"/>
                <w:lang w:eastAsia="zh-CN"/>
              </w:rPr>
              <w:t>邮箱</w:t>
            </w:r>
            <w:r>
              <w:rPr>
                <w:rFonts w:hint="eastAsia" w:ascii="宋体" w:hAnsi="宋体"/>
                <w:bCs/>
                <w:color w:val="auto"/>
                <w:kern w:val="2"/>
                <w:sz w:val="28"/>
                <w:lang w:val="en-US" w:eastAsia="zh-CN"/>
              </w:rPr>
              <w:t>444074883@qq.com</w:t>
            </w:r>
            <w:r>
              <w:rPr>
                <w:rFonts w:hint="eastAsia" w:ascii="宋体" w:hAnsi="宋体" w:eastAsia="宋体"/>
                <w:bCs/>
                <w:color w:val="auto"/>
                <w:kern w:val="2"/>
                <w:sz w:val="28"/>
              </w:rPr>
              <w:t>对于未在规定时间提出的疑问事项，</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rPr>
              <w:t>及</w:t>
            </w:r>
            <w:r>
              <w:rPr>
                <w:rFonts w:hint="eastAsia" w:ascii="宋体" w:hAnsi="宋体" w:eastAsia="宋体"/>
                <w:bCs/>
                <w:color w:val="auto"/>
                <w:kern w:val="2"/>
                <w:sz w:val="28"/>
                <w:lang w:eastAsia="zh-CN"/>
              </w:rPr>
              <w:t>采购代理机构</w:t>
            </w:r>
            <w:r>
              <w:rPr>
                <w:rFonts w:hint="eastAsia" w:ascii="宋体" w:hAnsi="宋体" w:eastAsia="宋体"/>
                <w:bCs/>
                <w:color w:val="auto"/>
                <w:kern w:val="2"/>
                <w:sz w:val="28"/>
              </w:rPr>
              <w:t>将不予受理。对于参与投标的</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，视为已充分理解并接受</w:t>
            </w:r>
            <w:r>
              <w:rPr>
                <w:rFonts w:hint="eastAsia" w:ascii="宋体" w:hAnsi="宋体"/>
                <w:bCs/>
                <w:color w:val="auto"/>
                <w:kern w:val="2"/>
                <w:sz w:val="28"/>
                <w:lang w:eastAsia="zh-CN"/>
              </w:rPr>
              <w:t>征集</w:t>
            </w:r>
            <w:r>
              <w:rPr>
                <w:rFonts w:hint="eastAsia" w:ascii="宋体" w:hAnsi="宋体" w:eastAsia="宋体"/>
                <w:bCs/>
                <w:color w:val="auto"/>
                <w:kern w:val="2"/>
                <w:sz w:val="28"/>
              </w:rPr>
              <w:t>文件及相关回答补充等资料；</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（3）请</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认真阅读</w:t>
            </w:r>
            <w:r>
              <w:rPr>
                <w:rFonts w:hint="eastAsia" w:ascii="宋体" w:hAnsi="宋体"/>
                <w:bCs/>
                <w:color w:val="auto"/>
                <w:kern w:val="2"/>
                <w:sz w:val="28"/>
                <w:lang w:eastAsia="zh-CN"/>
              </w:rPr>
              <w:t>征集</w:t>
            </w:r>
            <w:r>
              <w:rPr>
                <w:rFonts w:hint="eastAsia" w:ascii="宋体" w:hAnsi="宋体" w:eastAsia="宋体"/>
                <w:bCs/>
                <w:color w:val="auto"/>
                <w:kern w:val="2"/>
                <w:sz w:val="28"/>
              </w:rPr>
              <w:t>文件，按</w:t>
            </w:r>
            <w:r>
              <w:rPr>
                <w:rFonts w:hint="eastAsia" w:ascii="宋体" w:hAnsi="宋体"/>
                <w:bCs/>
                <w:color w:val="auto"/>
                <w:kern w:val="2"/>
                <w:sz w:val="28"/>
                <w:lang w:eastAsia="zh-CN"/>
              </w:rPr>
              <w:t>征集文件</w:t>
            </w:r>
            <w:r>
              <w:rPr>
                <w:rFonts w:hint="eastAsia" w:ascii="宋体" w:hAnsi="宋体" w:eastAsia="宋体"/>
                <w:bCs/>
                <w:color w:val="auto"/>
                <w:kern w:val="2"/>
                <w:sz w:val="28"/>
              </w:rPr>
              <w:t>中的要求制定投标文件；</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（4）各供应商需及时从</w:t>
            </w:r>
            <w:r>
              <w:rPr>
                <w:rFonts w:hint="eastAsia" w:ascii="宋体" w:hAnsi="宋体"/>
                <w:bCs/>
                <w:color w:val="auto"/>
                <w:kern w:val="2"/>
                <w:sz w:val="28"/>
                <w:lang w:eastAsia="zh-CN"/>
              </w:rPr>
              <w:t>涡阳国有资本投资运营集团有限公司</w:t>
            </w:r>
            <w:r>
              <w:rPr>
                <w:rFonts w:hint="eastAsia" w:ascii="宋体" w:hAnsi="宋体" w:eastAsia="宋体"/>
                <w:bCs/>
                <w:color w:val="auto"/>
                <w:kern w:val="2"/>
                <w:sz w:val="28"/>
              </w:rPr>
              <w:t>官网查阅（http://www.ahlxcc.com），如因查阅不及时，所引起与投标有关的一切后果责任自负。各潜在供应商在投标截止时间前，每天均应登录</w:t>
            </w:r>
            <w:r>
              <w:rPr>
                <w:rFonts w:hint="eastAsia" w:ascii="宋体" w:hAnsi="宋体"/>
                <w:bCs/>
                <w:color w:val="auto"/>
                <w:kern w:val="2"/>
                <w:sz w:val="28"/>
                <w:lang w:eastAsia="zh-CN"/>
              </w:rPr>
              <w:t>涡阳国有资本投资运营集团有限公司</w:t>
            </w:r>
            <w:r>
              <w:rPr>
                <w:rFonts w:hint="eastAsia" w:ascii="宋体" w:hAnsi="宋体" w:eastAsia="宋体"/>
                <w:bCs/>
                <w:color w:val="auto"/>
                <w:kern w:val="2"/>
                <w:sz w:val="28"/>
              </w:rPr>
              <w:t>官网查看有关资料信息。</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w:t>
            </w:r>
            <w:r>
              <w:rPr>
                <w:rFonts w:hint="eastAsia" w:ascii="宋体" w:hAnsi="宋体" w:eastAsia="宋体"/>
                <w:bCs/>
                <w:color w:val="auto"/>
                <w:kern w:val="2"/>
                <w:sz w:val="28"/>
                <w:lang w:val="en-US" w:eastAsia="zh-CN"/>
              </w:rPr>
              <w:t>5</w:t>
            </w:r>
            <w:r>
              <w:rPr>
                <w:rFonts w:hint="eastAsia" w:ascii="宋体" w:hAnsi="宋体" w:eastAsia="宋体"/>
                <w:bCs/>
                <w:color w:val="auto"/>
                <w:kern w:val="2"/>
                <w:sz w:val="28"/>
              </w:rPr>
              <w:t>）</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勘察现场</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sym w:font="Wingdings" w:char="F0FE"/>
            </w:r>
            <w:r>
              <w:rPr>
                <w:rFonts w:hint="eastAsia" w:ascii="宋体" w:hAnsi="宋体" w:eastAsia="宋体"/>
                <w:bCs/>
                <w:color w:val="auto"/>
                <w:kern w:val="2"/>
                <w:sz w:val="28"/>
              </w:rPr>
              <w:t xml:space="preserve">自行勘察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w:t>
            </w:r>
          </w:p>
        </w:tc>
        <w:tc>
          <w:tcPr>
            <w:tcW w:w="2166" w:type="dxa"/>
            <w:vAlign w:val="center"/>
          </w:tcPr>
          <w:p>
            <w:pPr>
              <w:widowControl w:val="0"/>
              <w:spacing w:after="0" w:line="360" w:lineRule="auto"/>
              <w:ind w:right="-10"/>
              <w:jc w:val="center"/>
              <w:rPr>
                <w:rFonts w:hint="eastAsia" w:ascii="宋体" w:hAnsi="宋体" w:eastAsia="宋体"/>
                <w:bCs/>
                <w:color w:val="auto"/>
                <w:kern w:val="2"/>
                <w:sz w:val="28"/>
              </w:rPr>
            </w:pPr>
            <w:r>
              <w:rPr>
                <w:rFonts w:hint="eastAsia" w:ascii="宋体" w:hAnsi="宋体"/>
                <w:bCs/>
                <w:color w:val="auto"/>
                <w:kern w:val="2"/>
                <w:sz w:val="28"/>
                <w:lang w:eastAsia="zh-CN"/>
              </w:rPr>
              <w:t>投标文件</w:t>
            </w:r>
            <w:r>
              <w:rPr>
                <w:rFonts w:hint="eastAsia" w:ascii="宋体" w:hAnsi="宋体" w:eastAsia="宋体"/>
                <w:bCs/>
                <w:color w:val="auto"/>
                <w:kern w:val="2"/>
                <w:sz w:val="28"/>
              </w:rPr>
              <w:t>份数</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bCs/>
                <w:color w:val="auto"/>
                <w:kern w:val="2"/>
                <w:sz w:val="28"/>
                <w:lang w:eastAsia="zh-CN"/>
              </w:rPr>
              <w:t>详见征集公告。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投标时间及地点</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bCs/>
                <w:color w:val="auto"/>
                <w:kern w:val="2"/>
                <w:sz w:val="28"/>
                <w:lang w:eastAsia="zh-CN"/>
              </w:rPr>
              <w:t>详见征集公告。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15</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开标时间及地点</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详见征集公告。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w:t>
            </w:r>
            <w:r>
              <w:rPr>
                <w:rFonts w:hint="eastAsia" w:ascii="宋体" w:hAnsi="宋体"/>
                <w:bCs/>
                <w:color w:val="auto"/>
                <w:kern w:val="2"/>
                <w:sz w:val="28"/>
                <w:lang w:val="en-US" w:eastAsia="zh-CN"/>
              </w:rPr>
              <w:t>6</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履约保证金</w:t>
            </w:r>
          </w:p>
        </w:tc>
        <w:tc>
          <w:tcPr>
            <w:tcW w:w="6946" w:type="dxa"/>
            <w:vAlign w:val="center"/>
          </w:tcPr>
          <w:p>
            <w:pPr>
              <w:widowControl w:val="0"/>
              <w:spacing w:after="0" w:line="360" w:lineRule="auto"/>
              <w:ind w:right="-10" w:firstLine="562" w:firstLineChars="200"/>
              <w:jc w:val="both"/>
              <w:rPr>
                <w:rFonts w:hint="eastAsia" w:ascii="宋体" w:hAnsi="宋体" w:eastAsia="宋体"/>
                <w:b/>
                <w:bCs w:val="0"/>
                <w:color w:val="000000"/>
                <w:kern w:val="2"/>
                <w:sz w:val="28"/>
                <w:lang w:val="en-US" w:eastAsia="zh-CN"/>
              </w:rPr>
            </w:pPr>
            <w:r>
              <w:rPr>
                <w:rFonts w:hint="eastAsia" w:ascii="宋体" w:hAnsi="宋体" w:eastAsia="宋体"/>
                <w:b/>
                <w:bCs w:val="0"/>
                <w:color w:val="000000"/>
                <w:kern w:val="2"/>
                <w:sz w:val="28"/>
                <w:lang w:val="en-US" w:eastAsia="zh-CN"/>
              </w:rPr>
              <w:t>履约保证金缴纳：原缴纳的投标保证金自动转作履约保证金。</w:t>
            </w:r>
          </w:p>
          <w:p>
            <w:pPr>
              <w:widowControl w:val="0"/>
              <w:spacing w:after="0" w:line="360" w:lineRule="auto"/>
              <w:ind w:right="-10" w:firstLine="562" w:firstLineChars="200"/>
              <w:jc w:val="both"/>
              <w:rPr>
                <w:rFonts w:hint="eastAsia" w:eastAsia="宋体"/>
                <w:lang w:val="en-US" w:eastAsia="zh-CN"/>
              </w:rPr>
            </w:pPr>
            <w:r>
              <w:rPr>
                <w:rFonts w:hint="eastAsia" w:ascii="宋体" w:hAnsi="宋体" w:eastAsia="宋体"/>
                <w:b/>
                <w:bCs w:val="0"/>
                <w:color w:val="auto"/>
                <w:kern w:val="2"/>
                <w:sz w:val="28"/>
                <w:lang w:eastAsia="zh-CN"/>
              </w:rPr>
              <w:t>注：</w:t>
            </w:r>
            <w:r>
              <w:rPr>
                <w:rFonts w:hint="eastAsia" w:ascii="宋体" w:hAnsi="宋体" w:eastAsia="宋体"/>
                <w:b/>
                <w:bCs w:val="0"/>
                <w:color w:val="auto"/>
                <w:kern w:val="2"/>
                <w:sz w:val="28"/>
              </w:rPr>
              <w:t>履约保证金的退还：成交供应商履约结束、验收合格后，</w:t>
            </w:r>
            <w:r>
              <w:rPr>
                <w:rFonts w:hint="eastAsia" w:ascii="宋体" w:hAnsi="宋体" w:eastAsia="宋体"/>
                <w:b/>
                <w:bCs w:val="0"/>
                <w:color w:val="auto"/>
                <w:kern w:val="2"/>
                <w:sz w:val="28"/>
                <w:lang w:eastAsia="zh-CN"/>
              </w:rPr>
              <w:t>联系采购人</w:t>
            </w:r>
            <w:r>
              <w:rPr>
                <w:rFonts w:hint="eastAsia" w:ascii="宋体" w:hAnsi="宋体" w:eastAsia="宋体"/>
                <w:b/>
                <w:bCs w:val="0"/>
                <w:color w:val="auto"/>
                <w:kern w:val="2"/>
                <w:sz w:val="28"/>
              </w:rPr>
              <w:t>退付履约保证金。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w:t>
            </w:r>
            <w:r>
              <w:rPr>
                <w:rFonts w:hint="eastAsia" w:ascii="宋体" w:hAnsi="宋体"/>
                <w:bCs/>
                <w:color w:val="auto"/>
                <w:kern w:val="2"/>
                <w:sz w:val="28"/>
                <w:lang w:val="en-US" w:eastAsia="zh-CN"/>
              </w:rPr>
              <w:t>7</w:t>
            </w:r>
          </w:p>
        </w:tc>
        <w:tc>
          <w:tcPr>
            <w:tcW w:w="2166" w:type="dxa"/>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中标服务费</w:t>
            </w:r>
          </w:p>
        </w:tc>
        <w:tc>
          <w:tcPr>
            <w:tcW w:w="6946" w:type="dxa"/>
            <w:vAlign w:val="center"/>
          </w:tcPr>
          <w:p>
            <w:pPr>
              <w:widowControl w:val="0"/>
              <w:spacing w:after="0" w:line="360" w:lineRule="auto"/>
              <w:ind w:right="-10" w:firstLine="562" w:firstLineChars="20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中标单位须向采购代理机构支付</w:t>
            </w:r>
            <w:r>
              <w:rPr>
                <w:rFonts w:hint="eastAsia" w:ascii="宋体" w:hAnsi="宋体"/>
                <w:b/>
                <w:bCs w:val="0"/>
                <w:color w:val="auto"/>
                <w:kern w:val="2"/>
                <w:sz w:val="28"/>
                <w:highlight w:val="yellow"/>
                <w:lang w:val="en-US" w:eastAsia="zh-CN"/>
              </w:rPr>
              <w:t>1000元</w:t>
            </w:r>
            <w:r>
              <w:rPr>
                <w:rFonts w:hint="eastAsia" w:ascii="宋体" w:hAnsi="宋体" w:eastAsia="宋体"/>
                <w:b/>
                <w:bCs w:val="0"/>
                <w:color w:val="auto"/>
                <w:kern w:val="2"/>
                <w:sz w:val="28"/>
                <w:highlight w:val="yellow"/>
                <w:lang w:val="en-US" w:eastAsia="zh-CN"/>
              </w:rPr>
              <w:t>招标代理服务费。其费用包含在投标报价中，不单独列项报价。在领取中标通知书前向采购代理机构交纳代理服务费（领取中标通知书时，需携带代理服务费转账凭证）。</w:t>
            </w:r>
          </w:p>
          <w:p>
            <w:pPr>
              <w:widowControl w:val="0"/>
              <w:spacing w:after="0" w:line="360" w:lineRule="auto"/>
              <w:ind w:right="-10" w:firstLine="562" w:firstLineChars="200"/>
              <w:jc w:val="both"/>
              <w:rPr>
                <w:rFonts w:hint="eastAsia" w:ascii="宋体" w:hAnsi="宋体" w:eastAsia="宋体"/>
                <w:b/>
                <w:bCs w:val="0"/>
                <w:color w:val="FF0000"/>
                <w:kern w:val="2"/>
                <w:sz w:val="28"/>
                <w:highlight w:val="yellow"/>
                <w:lang w:val="en-US" w:eastAsia="zh-CN"/>
              </w:rPr>
            </w:pPr>
            <w:r>
              <w:rPr>
                <w:rFonts w:hint="eastAsia" w:ascii="宋体" w:hAnsi="宋体" w:eastAsia="宋体"/>
                <w:b/>
                <w:bCs w:val="0"/>
                <w:color w:val="FF0000"/>
                <w:kern w:val="2"/>
                <w:sz w:val="28"/>
                <w:highlight w:val="yellow"/>
                <w:lang w:val="en-US" w:eastAsia="zh-CN"/>
              </w:rPr>
              <w:t>（此账号仅用作招标代理服务费收取）</w:t>
            </w:r>
          </w:p>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收款人户名：</w:t>
            </w:r>
            <w:r>
              <w:rPr>
                <w:rFonts w:hint="eastAsia" w:ascii="宋体" w:hAnsi="宋体"/>
                <w:b/>
                <w:bCs w:val="0"/>
                <w:color w:val="auto"/>
                <w:kern w:val="2"/>
                <w:sz w:val="28"/>
                <w:highlight w:val="yellow"/>
                <w:lang w:val="en-US" w:eastAsia="zh-CN"/>
              </w:rPr>
              <w:t>安徽雉河项目管理有限公司</w:t>
            </w:r>
          </w:p>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收款人账号：1318 0430 1920 0052 303</w:t>
            </w:r>
          </w:p>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
                <w:bCs w:val="0"/>
                <w:color w:val="auto"/>
                <w:kern w:val="2"/>
                <w:sz w:val="28"/>
                <w:highlight w:val="yellow"/>
                <w:lang w:val="en-US" w:eastAsia="zh-CN"/>
              </w:rPr>
              <w:t>收款人开户行：中国工商银行亳州涡阳支行营业部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bCs/>
                <w:color w:val="auto"/>
                <w:kern w:val="2"/>
                <w:sz w:val="28"/>
                <w:lang w:val="en-US" w:eastAsia="zh-CN"/>
              </w:rPr>
              <w:t>18</w:t>
            </w:r>
          </w:p>
        </w:tc>
        <w:tc>
          <w:tcPr>
            <w:tcW w:w="2166" w:type="dxa"/>
            <w:vAlign w:val="center"/>
          </w:tcPr>
          <w:p>
            <w:pPr>
              <w:widowControl w:val="0"/>
              <w:spacing w:after="0" w:line="360" w:lineRule="auto"/>
              <w:ind w:right="-10" w:firstLine="280" w:firstLineChars="100"/>
              <w:jc w:val="both"/>
              <w:rPr>
                <w:rFonts w:hint="default" w:ascii="宋体" w:hAnsi="宋体" w:eastAsia="宋体"/>
                <w:bCs/>
                <w:color w:val="auto"/>
                <w:kern w:val="2"/>
                <w:sz w:val="28"/>
                <w:lang w:val="en-US" w:eastAsia="zh-CN"/>
              </w:rPr>
            </w:pPr>
            <w:r>
              <w:rPr>
                <w:rFonts w:hint="eastAsia" w:ascii="宋体" w:hAnsi="宋体"/>
                <w:bCs/>
                <w:color w:val="auto"/>
                <w:kern w:val="2"/>
                <w:sz w:val="28"/>
                <w:lang w:val="en-US" w:eastAsia="zh-CN"/>
              </w:rPr>
              <w:t>合同签订</w:t>
            </w:r>
          </w:p>
        </w:tc>
        <w:tc>
          <w:tcPr>
            <w:tcW w:w="6946" w:type="dxa"/>
            <w:vAlign w:val="center"/>
          </w:tcPr>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1</w:t>
            </w:r>
            <w:r>
              <w:rPr>
                <w:rFonts w:hint="eastAsia" w:ascii="宋体" w:hAnsi="宋体"/>
                <w:b/>
                <w:bCs w:val="0"/>
                <w:color w:val="auto"/>
                <w:kern w:val="2"/>
                <w:sz w:val="28"/>
                <w:highlight w:val="yellow"/>
                <w:lang w:val="en-US" w:eastAsia="zh-CN"/>
              </w:rPr>
              <w:t>.</w:t>
            </w:r>
            <w:r>
              <w:rPr>
                <w:rFonts w:hint="eastAsia" w:ascii="宋体" w:hAnsi="宋体" w:eastAsia="宋体"/>
                <w:b/>
                <w:bCs w:val="0"/>
                <w:color w:val="auto"/>
                <w:kern w:val="2"/>
                <w:sz w:val="28"/>
                <w:highlight w:val="yellow"/>
                <w:lang w:val="en-US" w:eastAsia="zh-CN"/>
              </w:rPr>
              <w:t>合同签订地点：采购单位所在地点。</w:t>
            </w:r>
          </w:p>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2</w:t>
            </w:r>
            <w:r>
              <w:rPr>
                <w:rFonts w:hint="eastAsia" w:ascii="宋体" w:hAnsi="宋体"/>
                <w:b/>
                <w:bCs w:val="0"/>
                <w:color w:val="auto"/>
                <w:kern w:val="2"/>
                <w:sz w:val="28"/>
                <w:highlight w:val="yellow"/>
                <w:lang w:val="en-US" w:eastAsia="zh-CN"/>
              </w:rPr>
              <w:t>.</w:t>
            </w:r>
            <w:r>
              <w:rPr>
                <w:rFonts w:hint="eastAsia" w:ascii="宋体" w:hAnsi="宋体" w:eastAsia="宋体"/>
                <w:b/>
                <w:bCs w:val="0"/>
                <w:color w:val="auto"/>
                <w:kern w:val="2"/>
                <w:sz w:val="28"/>
                <w:highlight w:val="yellow"/>
                <w:lang w:val="en-US" w:eastAsia="zh-CN"/>
              </w:rPr>
              <w:t>中标单位在和采购单位签订完合同后，必须在7个工作日内前往集团招投标中心（亳州市涡阳县世纪大道与向阳路交叉口市民服务中心四楼416办公室）电话：0558-7210172进行合同见证（携带所有合同、履约保证金转账凭证及中标通知书复印件），否则不予见证，并上报集团财务不予拨付项目合同款。</w:t>
            </w:r>
          </w:p>
        </w:tc>
      </w:tr>
    </w:tbl>
    <w:p>
      <w:pPr>
        <w:widowControl w:val="0"/>
        <w:spacing w:after="0" w:line="360" w:lineRule="auto"/>
        <w:ind w:right="-10"/>
        <w:jc w:val="both"/>
        <w:rPr>
          <w:rFonts w:hint="eastAsia" w:ascii="宋体" w:hAnsi="宋体" w:eastAsia="宋体"/>
          <w:bCs/>
          <w:color w:val="auto"/>
          <w:kern w:val="2"/>
          <w:sz w:val="28"/>
        </w:rPr>
      </w:pPr>
      <w:bookmarkStart w:id="50" w:name="_Hlt509650027"/>
      <w:bookmarkEnd w:id="50"/>
      <w:bookmarkStart w:id="51" w:name="_Hlt519045778"/>
      <w:bookmarkEnd w:id="51"/>
    </w:p>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 xml:space="preserve"> 注</w:t>
      </w:r>
      <w:r>
        <w:rPr>
          <w:rFonts w:hint="eastAsia" w:ascii="宋体" w:hAnsi="宋体" w:eastAsia="宋体"/>
          <w:bCs/>
          <w:color w:val="auto"/>
          <w:kern w:val="2"/>
          <w:sz w:val="28"/>
          <w:lang w:eastAsia="zh-CN"/>
        </w:rPr>
        <w:t>：</w:t>
      </w:r>
      <w:r>
        <w:rPr>
          <w:rFonts w:hint="eastAsia" w:ascii="宋体" w:hAnsi="宋体" w:eastAsia="宋体"/>
          <w:bCs/>
          <w:color w:val="auto"/>
          <w:kern w:val="2"/>
          <w:sz w:val="28"/>
        </w:rPr>
        <w:t>1.本</w:t>
      </w:r>
      <w:r>
        <w:rPr>
          <w:rFonts w:hint="eastAsia" w:ascii="宋体" w:hAnsi="宋体"/>
          <w:bCs/>
          <w:color w:val="auto"/>
          <w:kern w:val="2"/>
          <w:sz w:val="28"/>
          <w:lang w:eastAsia="zh-CN"/>
        </w:rPr>
        <w:t>征集文件</w:t>
      </w:r>
      <w:r>
        <w:rPr>
          <w:rFonts w:hint="eastAsia" w:ascii="宋体" w:hAnsi="宋体" w:eastAsia="宋体"/>
          <w:bCs/>
          <w:color w:val="auto"/>
          <w:kern w:val="2"/>
          <w:sz w:val="28"/>
        </w:rPr>
        <w:t>的解释权归</w:t>
      </w:r>
      <w:r>
        <w:rPr>
          <w:rFonts w:hint="eastAsia" w:ascii="宋体" w:hAnsi="宋体" w:eastAsia="宋体"/>
          <w:bCs/>
          <w:color w:val="auto"/>
          <w:kern w:val="2"/>
          <w:sz w:val="28"/>
          <w:lang w:eastAsia="zh-CN"/>
        </w:rPr>
        <w:t>采购人和采购代理机构</w:t>
      </w:r>
      <w:r>
        <w:rPr>
          <w:rFonts w:hint="eastAsia" w:ascii="宋体" w:hAnsi="宋体" w:eastAsia="宋体"/>
          <w:bCs/>
          <w:color w:val="auto"/>
          <w:kern w:val="2"/>
          <w:sz w:val="28"/>
        </w:rPr>
        <w:t>负责解释。</w:t>
      </w:r>
      <w:bookmarkStart w:id="52" w:name="_Toc18697"/>
    </w:p>
    <w:p>
      <w:pPr>
        <w:widowControl w:val="0"/>
        <w:spacing w:after="0" w:line="360" w:lineRule="auto"/>
        <w:ind w:right="-10" w:firstLine="560" w:firstLineChars="200"/>
        <w:jc w:val="both"/>
        <w:rPr>
          <w:rFonts w:hint="eastAsia" w:ascii="宋体" w:hAnsi="宋体" w:eastAsia="宋体"/>
        </w:rPr>
      </w:pPr>
      <w:r>
        <w:rPr>
          <w:rFonts w:hint="eastAsia" w:ascii="宋体" w:hAnsi="宋体" w:eastAsia="宋体"/>
          <w:bCs/>
          <w:color w:val="auto"/>
          <w:kern w:val="2"/>
          <w:sz w:val="28"/>
        </w:rPr>
        <w:t>2.构成本</w:t>
      </w:r>
      <w:r>
        <w:rPr>
          <w:rFonts w:hint="eastAsia" w:ascii="宋体" w:hAnsi="宋体"/>
          <w:bCs/>
          <w:color w:val="auto"/>
          <w:kern w:val="2"/>
          <w:sz w:val="28"/>
          <w:lang w:eastAsia="zh-CN"/>
        </w:rPr>
        <w:t>征集文件</w:t>
      </w:r>
      <w:r>
        <w:rPr>
          <w:rFonts w:hint="eastAsia" w:ascii="宋体" w:hAnsi="宋体" w:eastAsia="宋体"/>
          <w:bCs/>
          <w:color w:val="auto"/>
          <w:kern w:val="2"/>
          <w:sz w:val="28"/>
        </w:rPr>
        <w:t>的各个组成文件应互为解释、互为说明。同一文件就同一事项的约定不一致的，以逻辑顺序在后者为准</w:t>
      </w:r>
      <w:r>
        <w:rPr>
          <w:rFonts w:hint="eastAsia" w:ascii="宋体" w:hAnsi="宋体"/>
          <w:bCs/>
          <w:color w:val="auto"/>
          <w:kern w:val="2"/>
          <w:sz w:val="28"/>
          <w:lang w:eastAsia="zh-CN"/>
        </w:rPr>
        <w:t>；</w:t>
      </w:r>
      <w:r>
        <w:rPr>
          <w:rFonts w:hint="eastAsia" w:ascii="宋体" w:hAnsi="宋体" w:eastAsia="宋体"/>
          <w:bCs/>
          <w:color w:val="auto"/>
          <w:kern w:val="2"/>
          <w:sz w:val="28"/>
        </w:rPr>
        <w:t>同一文件不同版本之间不一致的，以形成时间在后者为准；按本款前述约定仍不能形成结论的，由</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rPr>
        <w:t>或</w:t>
      </w:r>
      <w:r>
        <w:rPr>
          <w:rFonts w:hint="eastAsia" w:ascii="宋体" w:hAnsi="宋体" w:eastAsia="宋体"/>
          <w:bCs/>
          <w:color w:val="auto"/>
          <w:kern w:val="2"/>
          <w:sz w:val="28"/>
          <w:lang w:eastAsia="zh-CN"/>
        </w:rPr>
        <w:t>采购代理机构</w:t>
      </w:r>
      <w:r>
        <w:rPr>
          <w:rFonts w:hint="eastAsia" w:ascii="宋体" w:hAnsi="宋体" w:eastAsia="宋体"/>
          <w:bCs/>
          <w:color w:val="auto"/>
          <w:kern w:val="2"/>
          <w:sz w:val="28"/>
        </w:rPr>
        <w:t>负责解释。</w:t>
      </w:r>
      <w:bookmarkEnd w:id="52"/>
    </w:p>
    <w:p>
      <w:pPr>
        <w:pStyle w:val="4"/>
        <w:spacing w:line="500" w:lineRule="exact"/>
        <w:rPr>
          <w:rFonts w:hint="eastAsia" w:ascii="宋体" w:hAnsi="宋体" w:eastAsia="宋体"/>
        </w:rPr>
      </w:pPr>
    </w:p>
    <w:p>
      <w:pPr>
        <w:rPr>
          <w:rFonts w:hint="eastAsia" w:ascii="宋体" w:hAnsi="宋体" w:eastAsia="宋体"/>
        </w:rPr>
      </w:pPr>
    </w:p>
    <w:p>
      <w:pPr>
        <w:pStyle w:val="26"/>
        <w:rPr>
          <w:rFonts w:hint="eastAsia" w:ascii="宋体" w:hAnsi="宋体" w:eastAsia="宋体"/>
        </w:rPr>
      </w:pPr>
    </w:p>
    <w:p>
      <w:pPr>
        <w:pStyle w:val="26"/>
        <w:rPr>
          <w:rFonts w:hint="eastAsia" w:ascii="宋体" w:hAnsi="宋体" w:eastAsia="宋体"/>
        </w:rPr>
      </w:pPr>
    </w:p>
    <w:p>
      <w:pPr>
        <w:pStyle w:val="12"/>
        <w:rPr>
          <w:rFonts w:hint="eastAsia" w:ascii="宋体" w:hAnsi="宋体" w:eastAsia="宋体"/>
        </w:rPr>
      </w:pPr>
    </w:p>
    <w:p>
      <w:pPr>
        <w:rPr>
          <w:rFonts w:hint="eastAsia" w:ascii="宋体" w:hAnsi="宋体" w:eastAsia="宋体"/>
        </w:rPr>
      </w:pPr>
    </w:p>
    <w:p>
      <w:pPr>
        <w:pStyle w:val="26"/>
        <w:rPr>
          <w:rFonts w:hint="eastAsia" w:ascii="宋体" w:hAnsi="宋体" w:eastAsia="宋体"/>
        </w:rPr>
      </w:pPr>
    </w:p>
    <w:p>
      <w:pPr>
        <w:pStyle w:val="12"/>
        <w:rPr>
          <w:rFonts w:hint="eastAsia" w:ascii="宋体" w:hAnsi="宋体" w:eastAsia="宋体"/>
        </w:rPr>
      </w:pPr>
    </w:p>
    <w:p>
      <w:pPr>
        <w:rPr>
          <w:rFonts w:hint="eastAsia" w:ascii="宋体" w:hAnsi="宋体" w:eastAsia="宋体"/>
        </w:rPr>
      </w:pPr>
    </w:p>
    <w:p>
      <w:pPr>
        <w:pStyle w:val="26"/>
        <w:rPr>
          <w:rFonts w:hint="eastAsia" w:ascii="宋体" w:hAnsi="宋体" w:eastAsia="宋体"/>
        </w:rPr>
      </w:pPr>
    </w:p>
    <w:p>
      <w:pPr>
        <w:pStyle w:val="12"/>
        <w:rPr>
          <w:rFonts w:hint="eastAsia" w:ascii="宋体" w:hAnsi="宋体" w:eastAsia="宋体"/>
        </w:rPr>
      </w:pPr>
    </w:p>
    <w:p>
      <w:pPr>
        <w:rPr>
          <w:rFonts w:hint="eastAsia" w:ascii="宋体" w:hAnsi="宋体" w:eastAsia="宋体"/>
        </w:rPr>
      </w:pPr>
    </w:p>
    <w:p>
      <w:pPr>
        <w:pStyle w:val="26"/>
        <w:rPr>
          <w:rFonts w:hint="eastAsia" w:ascii="宋体" w:hAnsi="宋体" w:eastAsia="宋体"/>
        </w:rPr>
      </w:pPr>
    </w:p>
    <w:p>
      <w:pPr>
        <w:pStyle w:val="12"/>
        <w:rPr>
          <w:rFonts w:hint="eastAsia" w:ascii="宋体" w:hAnsi="宋体" w:eastAsia="宋体"/>
        </w:rPr>
      </w:pPr>
    </w:p>
    <w:p>
      <w:pPr>
        <w:rPr>
          <w:rFonts w:hint="eastAsia" w:ascii="宋体" w:hAnsi="宋体" w:eastAsia="宋体"/>
        </w:rPr>
      </w:pPr>
    </w:p>
    <w:p>
      <w:pPr>
        <w:pStyle w:val="26"/>
        <w:rPr>
          <w:rFonts w:hint="eastAsia" w:ascii="宋体" w:hAnsi="宋体" w:eastAsia="宋体"/>
        </w:rPr>
      </w:pPr>
    </w:p>
    <w:p>
      <w:pPr>
        <w:pStyle w:val="12"/>
        <w:rPr>
          <w:rFonts w:hint="eastAsia" w:ascii="宋体" w:hAnsi="宋体" w:eastAsia="宋体"/>
        </w:rPr>
      </w:pPr>
    </w:p>
    <w:p>
      <w:pPr>
        <w:rPr>
          <w:rFonts w:hint="eastAsia" w:ascii="宋体" w:hAnsi="宋体" w:eastAsia="宋体"/>
        </w:rPr>
      </w:pPr>
    </w:p>
    <w:p>
      <w:pPr>
        <w:pStyle w:val="26"/>
        <w:rPr>
          <w:rFonts w:hint="eastAsia" w:ascii="宋体" w:hAnsi="宋体" w:eastAsia="宋体"/>
        </w:rPr>
      </w:pPr>
    </w:p>
    <w:p>
      <w:pPr>
        <w:pStyle w:val="12"/>
        <w:rPr>
          <w:rFonts w:hint="eastAsia" w:ascii="宋体" w:hAnsi="宋体" w:eastAsia="宋体"/>
        </w:rPr>
      </w:pPr>
    </w:p>
    <w:p>
      <w:pPr>
        <w:rPr>
          <w:rFonts w:hint="eastAsia" w:ascii="宋体" w:hAnsi="宋体" w:eastAsia="宋体"/>
        </w:rPr>
      </w:pPr>
    </w:p>
    <w:p>
      <w:pPr>
        <w:pStyle w:val="26"/>
        <w:rPr>
          <w:rFonts w:hint="eastAsia" w:ascii="宋体" w:hAnsi="宋体" w:eastAsia="宋体"/>
        </w:rPr>
      </w:pPr>
    </w:p>
    <w:p>
      <w:pPr>
        <w:pStyle w:val="12"/>
        <w:rPr>
          <w:rFonts w:hint="eastAsia" w:ascii="宋体" w:hAnsi="宋体" w:eastAsia="宋体"/>
        </w:rPr>
      </w:pPr>
    </w:p>
    <w:p>
      <w:pPr>
        <w:rPr>
          <w:rFonts w:hint="eastAsia" w:ascii="宋体" w:hAnsi="宋体" w:eastAsia="宋体"/>
        </w:rPr>
      </w:pPr>
    </w:p>
    <w:p>
      <w:pPr>
        <w:pStyle w:val="4"/>
        <w:spacing w:line="500" w:lineRule="exact"/>
        <w:rPr>
          <w:rFonts w:hint="eastAsia" w:ascii="Calibri" w:hAnsi="宋体" w:eastAsia="宋体" w:cs="Times New Roman"/>
          <w:b/>
          <w:bCs w:val="0"/>
          <w:color w:val="auto"/>
          <w:kern w:val="2"/>
          <w:sz w:val="44"/>
          <w:szCs w:val="44"/>
          <w:lang w:val="en-US" w:eastAsia="zh-CN" w:bidi="ar-SA"/>
        </w:rPr>
      </w:pPr>
      <w:bookmarkStart w:id="53" w:name="_Toc9885"/>
      <w:bookmarkStart w:id="54" w:name="_Toc5856"/>
      <w:bookmarkStart w:id="55" w:name="_Toc27862"/>
      <w:bookmarkStart w:id="56" w:name="_Toc24045"/>
      <w:r>
        <w:rPr>
          <w:rFonts w:hint="eastAsia" w:ascii="Calibri" w:hAnsi="宋体" w:eastAsia="宋体" w:cs="Times New Roman"/>
          <w:b/>
          <w:bCs w:val="0"/>
          <w:color w:val="auto"/>
          <w:kern w:val="2"/>
          <w:sz w:val="44"/>
          <w:szCs w:val="44"/>
          <w:lang w:val="en-US" w:eastAsia="zh-CN" w:bidi="ar-SA"/>
        </w:rPr>
        <w:t xml:space="preserve">第三章 </w:t>
      </w:r>
      <w:bookmarkEnd w:id="48"/>
      <w:r>
        <w:rPr>
          <w:rFonts w:hint="eastAsia" w:ascii="Calibri" w:hAnsi="宋体" w:eastAsia="宋体" w:cs="Times New Roman"/>
          <w:b/>
          <w:bCs w:val="0"/>
          <w:color w:val="auto"/>
          <w:kern w:val="2"/>
          <w:sz w:val="44"/>
          <w:szCs w:val="44"/>
          <w:lang w:val="en-US" w:eastAsia="zh-CN" w:bidi="ar-SA"/>
        </w:rPr>
        <w:t>服务内容及要求</w:t>
      </w:r>
      <w:bookmarkEnd w:id="49"/>
      <w:bookmarkEnd w:id="53"/>
      <w:bookmarkEnd w:id="54"/>
      <w:bookmarkEnd w:id="55"/>
      <w:bookmarkEnd w:id="56"/>
    </w:p>
    <w:tbl>
      <w:tblPr>
        <w:tblStyle w:val="20"/>
        <w:tblpPr w:leftFromText="180" w:rightFromText="180" w:vertAnchor="text" w:horzAnchor="page" w:tblpX="1197" w:tblpY="435"/>
        <w:tblOverlap w:val="never"/>
        <w:tblW w:w="9479" w:type="dxa"/>
        <w:tblInd w:w="0" w:type="dxa"/>
        <w:shd w:val="clear" w:color="auto" w:fill="auto"/>
        <w:tblLayout w:type="fixed"/>
        <w:tblCellMar>
          <w:top w:w="0" w:type="dxa"/>
          <w:left w:w="0" w:type="dxa"/>
          <w:bottom w:w="0" w:type="dxa"/>
          <w:right w:w="0" w:type="dxa"/>
        </w:tblCellMar>
      </w:tblPr>
      <w:tblGrid>
        <w:gridCol w:w="5635"/>
        <w:gridCol w:w="3844"/>
      </w:tblGrid>
      <w:tr>
        <w:tblPrEx>
          <w:shd w:val="clear" w:color="auto" w:fill="auto"/>
          <w:tblCellMar>
            <w:top w:w="0" w:type="dxa"/>
            <w:left w:w="0" w:type="dxa"/>
            <w:bottom w:w="0" w:type="dxa"/>
            <w:right w:w="0" w:type="dxa"/>
          </w:tblCellMar>
        </w:tblPrEx>
        <w:trPr>
          <w:trHeight w:val="834" w:hRule="atLeast"/>
        </w:trPr>
        <w:tc>
          <w:tcPr>
            <w:tcW w:w="5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after="0" w:line="360" w:lineRule="auto"/>
              <w:ind w:right="-1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规格</w:t>
            </w:r>
          </w:p>
        </w:tc>
        <w:tc>
          <w:tcPr>
            <w:tcW w:w="3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after="0" w:line="360" w:lineRule="auto"/>
              <w:ind w:right="-10" w:firstLine="560" w:firstLineChars="20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数量</w:t>
            </w:r>
          </w:p>
        </w:tc>
      </w:tr>
      <w:tr>
        <w:tblPrEx>
          <w:shd w:val="clear" w:color="auto" w:fill="auto"/>
          <w:tblCellMar>
            <w:top w:w="0" w:type="dxa"/>
            <w:left w:w="0" w:type="dxa"/>
            <w:bottom w:w="0" w:type="dxa"/>
            <w:right w:w="0" w:type="dxa"/>
          </w:tblCellMar>
        </w:tblPrEx>
        <w:trPr>
          <w:trHeight w:val="661" w:hRule="atLeast"/>
        </w:trPr>
        <w:tc>
          <w:tcPr>
            <w:tcW w:w="5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采购材料为：瓜子片（5-15）、石子1-2（15-25）、水洗砂、河沙、石粉。</w:t>
            </w:r>
          </w:p>
        </w:tc>
        <w:tc>
          <w:tcPr>
            <w:tcW w:w="3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after="0" w:line="360" w:lineRule="auto"/>
              <w:ind w:right="-1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根据需要进行库内询价</w:t>
            </w:r>
          </w:p>
        </w:tc>
      </w:tr>
      <w:tr>
        <w:tblPrEx>
          <w:shd w:val="clear" w:color="auto" w:fill="auto"/>
          <w:tblCellMar>
            <w:top w:w="0" w:type="dxa"/>
            <w:left w:w="0" w:type="dxa"/>
            <w:bottom w:w="0" w:type="dxa"/>
            <w:right w:w="0" w:type="dxa"/>
          </w:tblCellMar>
        </w:tblPrEx>
        <w:trPr>
          <w:trHeight w:val="627" w:hRule="atLeast"/>
        </w:trPr>
        <w:tc>
          <w:tcPr>
            <w:tcW w:w="94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注：该数量为预估数量，具体数量以实际供货量为准。</w:t>
            </w:r>
          </w:p>
        </w:tc>
      </w:tr>
    </w:tbl>
    <w:p>
      <w:pPr>
        <w:widowControl w:val="0"/>
        <w:spacing w:after="0" w:line="360" w:lineRule="auto"/>
        <w:ind w:right="-1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1、使用方法</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服务期内由甲方采取库内招标（询价）的方式实施，投标报价递交截止后对所有有效报价文件进行评比，原则上以经评审的最低价确定中标候选人，发布中标通知书。</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2、库内询价</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通过电子邮箱，或微信消息形式向每一家入库供应商发送采购需求（包括送货地点、时间、规格和质量等信息）、采购控制价等，并明确报价截止时间等信息，供应商报价是否含税等。</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经过库内招标，中标单位无正当理由不得放弃中标资格。无正当理由放弃中标资格的或以其他方式拒绝/拖延供货，第一次予以书面警告，记录不良行为并限制一个轮次的投标资格；第二次清除出库并没收履约保证金。</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4、项目实施过程中，中标人必须听取甲方调度，如不听取甲方合理调度的，立即清除出库并没收全部履约保证金。</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5、库内中标项目原则上未完成的不得参与下一项目的投标。</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6、中标人应在中标通知书发出之日起3日内与业主单位签订采购合同。</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7、中标人应严格按照甲方要求及合同约定组织供货，如中标人供应的材料导致工程质量问题，该中标人承担相关经济和刑事责任，甲方有权将该公司清理出库，没收其履约保证金。</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8、在任何情况下，如中标人不能满足甲方的合理要求的，甲方有权要求取消其中标资格并重新组织招标。</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9、甲方有权根据公司发展需要随时中止材料库的使用。</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10、如后期发现投标人实际控制2家及以上公司投标或存在其他围标串标行为，取消其中标资格没收履约保证金并追究其违约责任。</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11、入库企业如需退库，无中标在供项目的递交退库申请，采购人根据申请办理退库并退还履约保证金；如退库企业有中标在供项目，需完成项目服务后提交申请，采购人根据申请办理退库并退还履约保证金。</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12、涡阳县启恒建材销售有限公司材料库服务管理制度包括但不限于以上条款。</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13、拟入库单位数量：不限数量，经评标委员会评审，满足征集文件要求的企业均可以入库。</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14、质量标准：符合国家、行业、地方现行相关规范合格标准，满足招标人要求。</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15、采购人不保证服务单位服务期内承担的项目数量和项目规模。</w:t>
      </w:r>
    </w:p>
    <w:p>
      <w:pPr>
        <w:pStyle w:val="18"/>
        <w:rPr>
          <w:rFonts w:hint="default"/>
          <w:lang w:val="en-US" w:eastAsia="zh-CN"/>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center"/>
        <w:rPr>
          <w:rFonts w:hint="eastAsia" w:ascii="宋体" w:hAnsi="宋体"/>
          <w:b/>
          <w:bCs/>
          <w:kern w:val="44"/>
          <w:sz w:val="30"/>
          <w:szCs w:val="44"/>
        </w:rPr>
      </w:pPr>
    </w:p>
    <w:p>
      <w:pPr>
        <w:tabs>
          <w:tab w:val="left" w:pos="720"/>
        </w:tabs>
        <w:spacing w:line="400" w:lineRule="exact"/>
        <w:jc w:val="both"/>
        <w:rPr>
          <w:rFonts w:hint="eastAsia" w:hAnsi="宋体" w:cs="Times New Roman"/>
          <w:b/>
          <w:bCs w:val="0"/>
          <w:color w:val="auto"/>
          <w:kern w:val="2"/>
          <w:sz w:val="44"/>
          <w:szCs w:val="44"/>
          <w:lang w:val="en-US" w:eastAsia="zh-CN" w:bidi="ar-SA"/>
        </w:rPr>
      </w:pPr>
    </w:p>
    <w:p>
      <w:pPr>
        <w:tabs>
          <w:tab w:val="left" w:pos="720"/>
        </w:tabs>
        <w:spacing w:line="400" w:lineRule="exact"/>
        <w:jc w:val="center"/>
        <w:rPr>
          <w:rFonts w:hint="eastAsia" w:ascii="Calibri" w:hAnsi="宋体" w:eastAsia="宋体" w:cs="Times New Roman"/>
          <w:b/>
          <w:bCs w:val="0"/>
          <w:color w:val="auto"/>
          <w:kern w:val="2"/>
          <w:sz w:val="44"/>
          <w:szCs w:val="44"/>
          <w:lang w:val="en-US" w:eastAsia="zh-CN" w:bidi="ar-SA"/>
        </w:rPr>
      </w:pPr>
    </w:p>
    <w:p>
      <w:pPr>
        <w:tabs>
          <w:tab w:val="left" w:pos="720"/>
        </w:tabs>
        <w:spacing w:line="400" w:lineRule="exact"/>
        <w:jc w:val="center"/>
        <w:rPr>
          <w:rFonts w:hint="eastAsia" w:ascii="Calibri" w:hAnsi="宋体" w:eastAsia="宋体" w:cs="Times New Roman"/>
          <w:b/>
          <w:bCs w:val="0"/>
          <w:color w:val="auto"/>
          <w:kern w:val="2"/>
          <w:sz w:val="40"/>
          <w:szCs w:val="40"/>
          <w:lang w:val="en-US" w:eastAsia="zh-CN" w:bidi="ar-SA"/>
        </w:rPr>
      </w:pPr>
      <w:r>
        <w:rPr>
          <w:rFonts w:hint="eastAsia" w:ascii="Calibri" w:hAnsi="宋体" w:eastAsia="宋体" w:cs="Times New Roman"/>
          <w:b/>
          <w:bCs w:val="0"/>
          <w:color w:val="auto"/>
          <w:kern w:val="2"/>
          <w:sz w:val="40"/>
          <w:szCs w:val="40"/>
          <w:lang w:val="en-US" w:eastAsia="zh-CN" w:bidi="ar-SA"/>
        </w:rPr>
        <w:t>第四章  评标办法</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1、评审原则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1.1合法、合规原则。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1.2公平、公正、科学、审慎、择优原则。</w:t>
      </w:r>
    </w:p>
    <w:p>
      <w:pPr>
        <w:spacing w:line="360" w:lineRule="exact"/>
        <w:ind w:firstLine="482" w:firstLineChars="200"/>
        <w:jc w:val="center"/>
        <w:rPr>
          <w:rFonts w:hint="eastAsia" w:ascii="宋体" w:hAnsi="宋体" w:eastAsia="宋体"/>
          <w:b/>
          <w:sz w:val="24"/>
          <w:szCs w:val="24"/>
        </w:rPr>
      </w:pPr>
      <w:r>
        <w:rPr>
          <w:rFonts w:hint="eastAsia" w:ascii="宋体" w:hAnsi="宋体" w:eastAsia="宋体"/>
          <w:b/>
          <w:sz w:val="24"/>
          <w:szCs w:val="24"/>
        </w:rPr>
        <w:t>评审办法前附表</w:t>
      </w:r>
    </w:p>
    <w:p>
      <w:pPr>
        <w:spacing w:line="360" w:lineRule="exact"/>
        <w:ind w:firstLine="482" w:firstLineChars="200"/>
        <w:rPr>
          <w:rFonts w:hint="eastAsia" w:ascii="宋体" w:hAnsi="宋体"/>
          <w:sz w:val="24"/>
          <w:szCs w:val="24"/>
        </w:rPr>
      </w:pPr>
      <w:r>
        <w:rPr>
          <w:rFonts w:hint="eastAsia" w:ascii="宋体" w:hAnsi="宋体"/>
          <w:b/>
          <w:sz w:val="24"/>
          <w:szCs w:val="24"/>
        </w:rPr>
        <w:t>表1：投标文件初审表</w:t>
      </w:r>
    </w:p>
    <w:tbl>
      <w:tblPr>
        <w:tblStyle w:val="20"/>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915"/>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977" w:type="dxa"/>
            <w:gridSpan w:val="2"/>
            <w:vAlign w:val="top"/>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评审内容</w:t>
            </w:r>
          </w:p>
        </w:tc>
        <w:tc>
          <w:tcPr>
            <w:tcW w:w="5582" w:type="dxa"/>
            <w:vAlign w:val="top"/>
          </w:tcPr>
          <w:p>
            <w:pPr>
              <w:widowControl w:val="0"/>
              <w:spacing w:after="0" w:line="360" w:lineRule="auto"/>
              <w:ind w:right="-10"/>
              <w:jc w:val="both"/>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评审标准</w:t>
            </w:r>
            <w:r>
              <w:rPr>
                <w:rFonts w:hint="eastAsia" w:ascii="宋体" w:hAnsi="宋体"/>
                <w:bCs/>
                <w:color w:val="auto"/>
                <w:kern w:val="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restart"/>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资格性检查</w:t>
            </w:r>
          </w:p>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营业执照</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提供合法有效的“多证合一”证件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62"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投标人近三年无重大违法记录声明函</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62"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履行合同的设备和专业技术能力</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62"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法定代表人或授权代表资格</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62"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投标保证金有关证明材料</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供应商</w:t>
            </w:r>
            <w:r>
              <w:rPr>
                <w:rFonts w:hint="eastAsia" w:ascii="宋体" w:hAnsi="宋体" w:eastAsia="宋体"/>
                <w:bCs/>
                <w:color w:val="auto"/>
                <w:kern w:val="2"/>
                <w:sz w:val="28"/>
                <w:lang w:val="en-US" w:eastAsia="zh-CN"/>
              </w:rPr>
              <w:t>按</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要求提供投标保证金转账或电汇凭证（格式附后）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资格要求</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其他材料</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 xml:space="preserve">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restart"/>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符合性检查</w:t>
            </w:r>
          </w:p>
        </w:tc>
        <w:tc>
          <w:tcPr>
            <w:tcW w:w="2915" w:type="dxa"/>
            <w:tcBorders>
              <w:bottom w:val="single" w:color="auto" w:sz="4" w:space="0"/>
            </w:tcBorders>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投标人名称</w:t>
            </w:r>
          </w:p>
        </w:tc>
        <w:tc>
          <w:tcPr>
            <w:tcW w:w="5582" w:type="dxa"/>
            <w:tcBorders>
              <w:bottom w:val="single" w:color="auto" w:sz="4" w:space="0"/>
            </w:tcBorders>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投标文件签署</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按</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要求盖章或签字</w:t>
            </w:r>
            <w:r>
              <w:rPr>
                <w:rFonts w:hint="eastAsia" w:ascii="宋体" w:hAnsi="宋体"/>
                <w:bCs/>
                <w:color w:val="auto"/>
                <w:kern w:val="2"/>
                <w:sz w:val="28"/>
                <w:lang w:val="en-US" w:eastAsia="zh-CN"/>
              </w:rPr>
              <w:t>或打印名字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投标文件格式</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按规定格式填写，关键字迹清晰、可以辨认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投标函</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62"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承诺书</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062"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915"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投标文件其他内容</w:t>
            </w:r>
          </w:p>
        </w:tc>
        <w:tc>
          <w:tcPr>
            <w:tcW w:w="5582"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文件的实质性要求，包括技术、服务时间及服务措施等</w:t>
            </w:r>
          </w:p>
        </w:tc>
      </w:tr>
    </w:tbl>
    <w:p>
      <w:pPr>
        <w:widowControl w:val="0"/>
        <w:spacing w:after="0" w:line="360" w:lineRule="auto"/>
        <w:ind w:right="-10" w:firstLine="562" w:firstLineChars="200"/>
        <w:jc w:val="both"/>
        <w:rPr>
          <w:rFonts w:hint="eastAsia" w:ascii="宋体" w:hAnsi="宋体" w:eastAsia="宋体"/>
          <w:b/>
          <w:bCs w:val="0"/>
          <w:color w:val="auto"/>
          <w:kern w:val="2"/>
          <w:sz w:val="28"/>
          <w:highlight w:val="none"/>
          <w:lang w:val="en-US" w:eastAsia="zh-CN"/>
        </w:rPr>
      </w:pPr>
      <w:r>
        <w:rPr>
          <w:rFonts w:hint="eastAsia" w:ascii="宋体" w:hAnsi="宋体" w:eastAsia="宋体"/>
          <w:b/>
          <w:bCs w:val="0"/>
          <w:color w:val="auto"/>
          <w:kern w:val="2"/>
          <w:sz w:val="28"/>
          <w:highlight w:val="none"/>
          <w:lang w:val="en-US" w:eastAsia="zh-CN"/>
        </w:rPr>
        <w:t>1、全部满足</w:t>
      </w:r>
      <w:r>
        <w:rPr>
          <w:rFonts w:hint="eastAsia" w:ascii="宋体" w:hAnsi="宋体"/>
          <w:b/>
          <w:bCs w:val="0"/>
          <w:color w:val="auto"/>
          <w:kern w:val="2"/>
          <w:sz w:val="28"/>
          <w:highlight w:val="none"/>
          <w:lang w:val="en-US" w:eastAsia="zh-CN"/>
        </w:rPr>
        <w:t>征集文件</w:t>
      </w:r>
      <w:r>
        <w:rPr>
          <w:rFonts w:hint="eastAsia" w:ascii="宋体" w:hAnsi="宋体" w:eastAsia="宋体"/>
          <w:b/>
          <w:bCs w:val="0"/>
          <w:color w:val="auto"/>
          <w:kern w:val="2"/>
          <w:sz w:val="28"/>
          <w:highlight w:val="none"/>
          <w:lang w:val="en-US" w:eastAsia="zh-CN"/>
        </w:rPr>
        <w:t>实质性要求</w:t>
      </w:r>
      <w:r>
        <w:rPr>
          <w:rFonts w:hint="eastAsia" w:ascii="宋体" w:hAnsi="宋体"/>
          <w:b/>
          <w:bCs w:val="0"/>
          <w:color w:val="auto"/>
          <w:kern w:val="2"/>
          <w:sz w:val="28"/>
          <w:highlight w:val="none"/>
          <w:lang w:val="en-US" w:eastAsia="zh-CN"/>
        </w:rPr>
        <w:t>的所有投标人均入材料库。</w:t>
      </w:r>
    </w:p>
    <w:p>
      <w:pPr>
        <w:widowControl w:val="0"/>
        <w:spacing w:after="0" w:line="360" w:lineRule="auto"/>
        <w:ind w:right="-10" w:firstLine="560" w:firstLineChars="200"/>
        <w:jc w:val="both"/>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2、投标文件的澄清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highlight w:val="none"/>
          <w:lang w:val="en-US" w:eastAsia="zh-CN"/>
        </w:rPr>
        <w:t>（1）为了有助于对投标文件进行审查、评估和比较，评委有权向投标人质疑，请投标人澄清其投标内容。</w:t>
      </w:r>
      <w:r>
        <w:rPr>
          <w:rFonts w:hint="eastAsia" w:ascii="宋体" w:hAnsi="宋体" w:eastAsia="宋体"/>
          <w:bCs/>
          <w:color w:val="auto"/>
          <w:kern w:val="2"/>
          <w:sz w:val="28"/>
          <w:lang w:val="en-US" w:eastAsia="zh-CN"/>
        </w:rPr>
        <w:t>投标人有责任按照招标人通知的时间、地点指派专人进行答疑和澄清。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（2）重要澄清的答复应是书面的，并应由全权代表签署。但不得对投标内容进行实质性修改。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投标人提供的与业绩证明、获奖证书和其他资料等的真实性、合法性由投标人负全责,评标委员会核查，如发现有弄虚作假行为，一律按废标处理，在招标结束后，如发现以上问题则取消中标资格解除合同，不予支付合同货款。</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4、对投标人所提供的业绩证明，投标文件中要提供合同复印件。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（1）招标人根据评标委员会提出的书面评标报告和推荐的中标候选人依法确定中标人。若中标候选人有放弃中标、因不可抗力不能履行合同、不按照</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要求提交履约保证金，或者被查实存在影响中标结果的违法行为等情形，不符合中标条件的，招标人可以按照评标委员会提出的中标候选人名单依序确定中标候选人为中标人，也可以重新招标。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5、保密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（1）对投标文件的审查、澄清、评估和比较以及有关授予合同的意向等一切情况都不得透露给任一投标人和与上述评标工作无关的人员。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（2）投标人不得干扰招标人的评标活动，否则将导致其投标被拒绝。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6、中标通知书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（1）中标结果将在安徽乐行城市建设集团有限公司官网进行公示，公示结束后中标人应及时办理《中标通知书》领取手续。</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（2）《中标通知书》将作为签订合同的依据。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7、签订合同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（1）</w:t>
      </w:r>
      <w:r>
        <w:rPr>
          <w:rFonts w:hint="eastAsia" w:ascii="宋体" w:hAnsi="宋体" w:eastAsia="宋体"/>
          <w:bCs/>
          <w:color w:val="auto"/>
          <w:kern w:val="2"/>
          <w:sz w:val="28"/>
          <w:lang w:val="en-US" w:eastAsia="zh-CN"/>
        </w:rPr>
        <w:t>中标人收到《中标通知书》后</w:t>
      </w:r>
      <w:r>
        <w:rPr>
          <w:rFonts w:hint="eastAsia" w:ascii="宋体" w:hAnsi="宋体"/>
          <w:bCs/>
          <w:color w:val="auto"/>
          <w:kern w:val="2"/>
          <w:sz w:val="28"/>
          <w:lang w:val="en-US" w:eastAsia="zh-CN"/>
        </w:rPr>
        <w:t>20</w:t>
      </w:r>
      <w:r>
        <w:rPr>
          <w:rFonts w:hint="eastAsia" w:ascii="宋体" w:hAnsi="宋体" w:eastAsia="宋体"/>
          <w:bCs/>
          <w:color w:val="auto"/>
          <w:kern w:val="2"/>
          <w:sz w:val="28"/>
          <w:lang w:val="en-US" w:eastAsia="zh-CN"/>
        </w:rPr>
        <w:t>日内与买方签订合同，否则按开标后撤回投标处理。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（2）征集文件</w:t>
      </w:r>
      <w:r>
        <w:rPr>
          <w:rFonts w:hint="eastAsia" w:ascii="宋体" w:hAnsi="宋体" w:eastAsia="宋体"/>
          <w:bCs/>
          <w:color w:val="auto"/>
          <w:kern w:val="2"/>
          <w:sz w:val="28"/>
          <w:lang w:val="en-US" w:eastAsia="zh-CN"/>
        </w:rPr>
        <w:t>、中标人的投标文件及其澄清文件等，均为签订经济合同的依据。</w:t>
      </w:r>
    </w:p>
    <w:p>
      <w:pPr>
        <w:pStyle w:val="18"/>
        <w:rPr>
          <w:rFonts w:hint="eastAsia" w:ascii="宋体" w:hAnsi="宋体" w:eastAsia="宋体"/>
          <w:bCs/>
          <w:color w:val="auto"/>
          <w:kern w:val="2"/>
          <w:sz w:val="28"/>
          <w:lang w:val="en-US" w:eastAsia="zh-CN"/>
        </w:rPr>
      </w:pPr>
    </w:p>
    <w:p>
      <w:pPr>
        <w:pStyle w:val="18"/>
        <w:ind w:left="0" w:leftChars="0" w:firstLine="0" w:firstLineChars="0"/>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rPr>
          <w:rFonts w:hint="eastAsia" w:ascii="宋体" w:hAnsi="宋体" w:eastAsia="宋体"/>
          <w:bCs/>
          <w:color w:val="auto"/>
          <w:kern w:val="2"/>
          <w:sz w:val="28"/>
          <w:lang w:val="en-US" w:eastAsia="zh-CN"/>
        </w:rPr>
      </w:pPr>
    </w:p>
    <w:p>
      <w:pPr>
        <w:pStyle w:val="18"/>
        <w:ind w:left="0" w:leftChars="0" w:firstLine="0" w:firstLineChars="0"/>
        <w:rPr>
          <w:rFonts w:hint="eastAsia" w:ascii="宋体" w:hAnsi="宋体" w:eastAsia="宋体"/>
          <w:bCs/>
          <w:color w:val="auto"/>
          <w:kern w:val="2"/>
          <w:sz w:val="28"/>
          <w:lang w:val="en-US" w:eastAsia="zh-CN"/>
        </w:rPr>
      </w:pPr>
    </w:p>
    <w:p>
      <w:pPr>
        <w:pStyle w:val="4"/>
        <w:spacing w:line="500" w:lineRule="exact"/>
        <w:rPr>
          <w:rFonts w:hint="eastAsia" w:ascii="Calibri" w:hAnsi="宋体" w:eastAsia="宋体" w:cs="Times New Roman"/>
          <w:b/>
          <w:bCs w:val="0"/>
          <w:color w:val="auto"/>
          <w:kern w:val="2"/>
          <w:sz w:val="44"/>
          <w:szCs w:val="44"/>
          <w:lang w:val="en-US" w:eastAsia="zh-CN" w:bidi="ar-SA"/>
        </w:rPr>
      </w:pPr>
      <w:r>
        <w:rPr>
          <w:rFonts w:hint="eastAsia" w:ascii="Calibri" w:hAnsi="宋体" w:eastAsia="宋体" w:cs="Times New Roman"/>
          <w:b/>
          <w:bCs w:val="0"/>
          <w:color w:val="auto"/>
          <w:kern w:val="2"/>
          <w:sz w:val="44"/>
          <w:szCs w:val="44"/>
          <w:lang w:val="en-US" w:eastAsia="zh-CN" w:bidi="ar-SA"/>
        </w:rPr>
        <w:t>第五章 投标单位须知</w:t>
      </w:r>
    </w:p>
    <w:p>
      <w:pPr>
        <w:rPr>
          <w:rFonts w:hint="eastAsia" w:ascii="宋体" w:hAnsi="宋体" w:eastAsia="宋体" w:cs="宋体"/>
          <w:b/>
          <w:color w:val="auto"/>
          <w:sz w:val="28"/>
          <w:szCs w:val="18"/>
        </w:rPr>
      </w:pPr>
      <w:bookmarkStart w:id="57" w:name="_Hlt509650955"/>
      <w:bookmarkEnd w:id="57"/>
      <w:bookmarkStart w:id="58" w:name="_Hlt509650686"/>
      <w:bookmarkEnd w:id="58"/>
      <w:bookmarkStart w:id="59" w:name="_Hlt509650126"/>
      <w:bookmarkEnd w:id="59"/>
      <w:bookmarkStart w:id="60" w:name="_Hlt526418143"/>
      <w:bookmarkEnd w:id="60"/>
      <w:bookmarkStart w:id="61" w:name="_Hlt509649998"/>
      <w:bookmarkEnd w:id="61"/>
      <w:bookmarkStart w:id="62" w:name="_Hlt509649722"/>
      <w:bookmarkEnd w:id="62"/>
      <w:r>
        <w:rPr>
          <w:rFonts w:hint="eastAsia" w:ascii="宋体" w:hAnsi="宋体" w:eastAsia="宋体" w:cs="宋体"/>
          <w:b/>
          <w:color w:val="auto"/>
          <w:sz w:val="28"/>
          <w:szCs w:val="18"/>
        </w:rPr>
        <w:t xml:space="preserve"> 1. 总则</w:t>
      </w:r>
    </w:p>
    <w:p>
      <w:pPr>
        <w:rPr>
          <w:rFonts w:hint="eastAsia" w:ascii="Arial" w:hAnsi="Arial" w:eastAsia="黑体"/>
          <w:b/>
          <w:color w:val="auto"/>
          <w:sz w:val="32"/>
          <w:szCs w:val="20"/>
        </w:rPr>
      </w:pPr>
      <w:r>
        <w:rPr>
          <w:rFonts w:hint="eastAsia" w:ascii="宋体" w:hAnsi="宋体" w:eastAsia="宋体" w:cs="宋体"/>
          <w:b/>
          <w:color w:val="auto"/>
          <w:sz w:val="28"/>
          <w:szCs w:val="18"/>
        </w:rPr>
        <w:t>1.1 招标项目概况</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1.1.1本招标项目已具备招标条件，现进行公开招标，欢迎符合条件的供应商参加投标。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1.1.2 采购人：见投标人须知前附表。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1.1.3 采购代理机构：见投标人须知前附表。</w:t>
      </w:r>
    </w:p>
    <w:p>
      <w:pPr>
        <w:widowControl w:val="0"/>
        <w:spacing w:after="0" w:line="360" w:lineRule="auto"/>
        <w:ind w:right="-10" w:firstLine="560" w:firstLineChars="200"/>
        <w:jc w:val="both"/>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1.1.4 项目名称：见投标人须知前附表。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1.2 招标项目的资金来源和落实情况</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1.2.1 资金来源：见投标人须知前附表。</w:t>
      </w:r>
    </w:p>
    <w:p>
      <w:pPr>
        <w:widowControl w:val="0"/>
        <w:spacing w:after="0" w:line="360" w:lineRule="auto"/>
        <w:ind w:right="-10" w:firstLine="560" w:firstLineChars="200"/>
        <w:jc w:val="both"/>
        <w:rPr>
          <w:rFonts w:hint="eastAsia" w:ascii="Arial" w:hAnsi="Arial" w:eastAsia="黑体"/>
          <w:b/>
          <w:color w:val="auto"/>
          <w:sz w:val="32"/>
          <w:szCs w:val="20"/>
        </w:rPr>
      </w:pPr>
      <w:r>
        <w:rPr>
          <w:rFonts w:hint="eastAsia" w:ascii="宋体" w:hAnsi="宋体" w:eastAsia="宋体"/>
          <w:bCs/>
          <w:color w:val="auto"/>
          <w:kern w:val="2"/>
          <w:sz w:val="28"/>
          <w:lang w:val="en-US" w:eastAsia="zh-CN"/>
        </w:rPr>
        <w:t>1.2.2 资金落实情况：见投标人须知前附表。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1.3 采购内容及需求、交货时间和地点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1.3.1 采购内容及需求：见投标人须知前附表。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1.3.2 </w:t>
      </w:r>
      <w:r>
        <w:rPr>
          <w:rFonts w:hint="eastAsia" w:ascii="宋体" w:hAnsi="宋体"/>
          <w:bCs/>
          <w:color w:val="auto"/>
          <w:kern w:val="2"/>
          <w:sz w:val="28"/>
          <w:lang w:val="en-US" w:eastAsia="zh-CN"/>
        </w:rPr>
        <w:t>服务</w:t>
      </w:r>
      <w:r>
        <w:rPr>
          <w:rFonts w:hint="eastAsia" w:ascii="宋体" w:hAnsi="宋体" w:eastAsia="宋体"/>
          <w:bCs/>
          <w:color w:val="auto"/>
          <w:kern w:val="2"/>
          <w:sz w:val="28"/>
          <w:lang w:val="en-US" w:eastAsia="zh-CN"/>
        </w:rPr>
        <w:t>时间：见投标人须知前附表。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1.3.3</w:t>
      </w:r>
      <w:r>
        <w:rPr>
          <w:rFonts w:hint="eastAsia" w:ascii="宋体" w:hAnsi="宋体"/>
          <w:bCs/>
          <w:color w:val="auto"/>
          <w:kern w:val="2"/>
          <w:sz w:val="28"/>
          <w:lang w:val="en-US" w:eastAsia="zh-CN"/>
        </w:rPr>
        <w:t>服务</w:t>
      </w:r>
      <w:r>
        <w:rPr>
          <w:rFonts w:hint="eastAsia" w:ascii="宋体" w:hAnsi="宋体" w:eastAsia="宋体"/>
          <w:bCs/>
          <w:color w:val="auto"/>
          <w:kern w:val="2"/>
          <w:sz w:val="28"/>
          <w:lang w:val="en-US" w:eastAsia="zh-CN"/>
        </w:rPr>
        <w:t>地点：见投标人须知前附表。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1.4投标人资格要求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1.4.1投标人资格要求详见投标人须知前附表。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需要提交的相关证明材料见本章第3.5款的规定。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1.4.2 投标人须知前附表规定接受联合体投标的，联合体除应符合本章第1.4.1项和投标人须知前附表的要求外，还应遵守以下规定：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（1）2个以上供应商可以组成1个投标联合体，以1个投标人的身份投标。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以联合体形式参加投标的，联合体各方均应当参照政府采购法第二十二条第一款规定的条件。采购人根据采购项目的特殊要求规定投标人特定条件的，联合体各方中至少应当有一方符合采购人规定的特定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（3）联合体中有同类资质的供应商按照联合体分工承担相同工作的，应当按照资质等级较低的供应商确定资质等级。</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（4）联合体各方之间应当签订共同投标协议，明确约定联合体各方承担的工作和相应的责任，并将共同投标协议连同投标文件一并提交采购单位。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（5）以联合体形式参加本项目招标活动的，联合体各方不得再单独参加或者与其他供应商另外组成联合体参加同一合同项下的招标活动，否则各相关投标均无效。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（6）采购单位不得强制投标人组成联合体共同投标，不得限制投标人之间的竞争。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（7）其他规定见投标人须知前附表。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1.4.3投标人不得存在下列情形之一：</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（1）单位负责人为同一人或者存在直接控股、管理关系的不同供应商，不得参加同一合同（标包）项下的招标活动。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除单一来源采购项目外，为采购项目提供整体设计、规范编制或者项目管理、监理、检测等服务的供应商，不得再参加该采购项目的其他招标活动。</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（2）自报名截止时间之日起至投标截止时间止，被各级人民政府财政部门作出禁止参加政府采购活动行政处罚决定的单位不得参与本项目投标（有效期内） </w:t>
      </w:r>
      <w:r>
        <w:rPr>
          <w:rFonts w:hint="eastAsia" w:ascii="宋体" w:hAnsi="宋体"/>
          <w:bCs/>
          <w:color w:val="auto"/>
          <w:kern w:val="2"/>
          <w:sz w:val="28"/>
          <w:lang w:val="en-US" w:eastAsia="zh-CN"/>
        </w:rPr>
        <w:t>。</w:t>
      </w:r>
    </w:p>
    <w:p>
      <w:pPr>
        <w:rPr>
          <w:rFonts w:hint="eastAsia" w:ascii="Arial" w:hAnsi="Arial" w:eastAsia="黑体"/>
          <w:b/>
          <w:color w:val="auto"/>
          <w:sz w:val="32"/>
          <w:szCs w:val="20"/>
        </w:rPr>
      </w:pPr>
      <w:r>
        <w:rPr>
          <w:rFonts w:hint="eastAsia" w:ascii="宋体" w:hAnsi="宋体" w:eastAsia="宋体" w:cs="宋体"/>
          <w:b/>
          <w:color w:val="auto"/>
          <w:sz w:val="28"/>
          <w:szCs w:val="18"/>
        </w:rPr>
        <w:t>1.5费用承担</w:t>
      </w:r>
    </w:p>
    <w:p>
      <w:pPr>
        <w:autoSpaceDE w:val="0"/>
        <w:autoSpaceDN w:val="0"/>
        <w:spacing w:line="440" w:lineRule="exact"/>
        <w:ind w:firstLine="560" w:firstLineChars="200"/>
        <w:rPr>
          <w:rFonts w:hint="eastAsia" w:ascii="宋体" w:hAnsi="宋体" w:eastAsia="宋体"/>
          <w:bCs/>
          <w:color w:val="auto"/>
          <w:kern w:val="2"/>
          <w:sz w:val="28"/>
          <w:lang w:val="en-US" w:eastAsia="zh-CN"/>
        </w:rPr>
      </w:pPr>
      <w:r>
        <w:rPr>
          <w:rFonts w:hint="eastAsia" w:ascii="宋体" w:hAnsi="宋体" w:eastAsia="宋体" w:cs="宋体"/>
          <w:smallCaps/>
          <w:color w:val="auto"/>
          <w:kern w:val="44"/>
          <w:sz w:val="28"/>
          <w:szCs w:val="28"/>
        </w:rPr>
        <w:t>投</w:t>
      </w:r>
      <w:r>
        <w:rPr>
          <w:rFonts w:hint="eastAsia" w:ascii="宋体" w:hAnsi="宋体" w:eastAsia="宋体"/>
          <w:bCs/>
          <w:color w:val="auto"/>
          <w:kern w:val="2"/>
          <w:sz w:val="28"/>
          <w:lang w:val="en-US" w:eastAsia="zh-CN"/>
        </w:rPr>
        <w:t>标人准备和参加投标活动发生的费用自理。不论投标的结果如何，采购单位在任何情况下均无义务和责任承担这些费用。</w:t>
      </w:r>
    </w:p>
    <w:p>
      <w:pPr>
        <w:rPr>
          <w:rFonts w:hint="eastAsia" w:ascii="Arial" w:hAnsi="Arial" w:eastAsia="黑体"/>
          <w:b/>
          <w:color w:val="auto"/>
          <w:sz w:val="32"/>
          <w:szCs w:val="20"/>
        </w:rPr>
      </w:pPr>
      <w:r>
        <w:rPr>
          <w:rFonts w:hint="eastAsia" w:ascii="宋体" w:hAnsi="宋体" w:eastAsia="宋体" w:cs="宋体"/>
          <w:b/>
          <w:color w:val="auto"/>
          <w:sz w:val="28"/>
          <w:szCs w:val="18"/>
        </w:rPr>
        <w:t>1.6 保密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参与采购活动的各方应对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和投标文件中的商业和技术等秘密保密，否则应承担相应的法律责任。</w:t>
      </w:r>
    </w:p>
    <w:p>
      <w:pPr>
        <w:rPr>
          <w:rFonts w:hint="eastAsia" w:ascii="Arial" w:hAnsi="Arial" w:eastAsia="黑体"/>
          <w:b/>
          <w:color w:val="auto"/>
          <w:sz w:val="32"/>
          <w:szCs w:val="20"/>
        </w:rPr>
      </w:pPr>
      <w:r>
        <w:rPr>
          <w:rFonts w:hint="eastAsia" w:ascii="宋体" w:hAnsi="宋体" w:eastAsia="宋体" w:cs="宋体"/>
          <w:b/>
          <w:color w:val="auto"/>
          <w:sz w:val="28"/>
          <w:szCs w:val="18"/>
        </w:rPr>
        <w:t>1.7 语言文字</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招标投标文件使用的语言文字为中文。专用术语使用外文的，应附有中文注释。</w:t>
      </w:r>
    </w:p>
    <w:p>
      <w:pPr>
        <w:rPr>
          <w:rFonts w:hint="eastAsia" w:ascii="Arial" w:hAnsi="Arial" w:eastAsia="黑体"/>
          <w:b/>
          <w:color w:val="auto"/>
          <w:sz w:val="32"/>
          <w:szCs w:val="20"/>
        </w:rPr>
      </w:pPr>
      <w:r>
        <w:rPr>
          <w:rFonts w:hint="eastAsia" w:ascii="宋体" w:hAnsi="宋体" w:eastAsia="宋体" w:cs="宋体"/>
          <w:b/>
          <w:color w:val="auto"/>
          <w:sz w:val="28"/>
          <w:szCs w:val="18"/>
        </w:rPr>
        <w:t>1.8计量单位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所有计量均采用中华人民共和国法定计量单位。</w:t>
      </w:r>
    </w:p>
    <w:p>
      <w:pPr>
        <w:rPr>
          <w:rFonts w:hint="eastAsia" w:ascii="Arial" w:hAnsi="Arial" w:eastAsia="黑体"/>
          <w:b/>
          <w:color w:val="auto"/>
          <w:sz w:val="32"/>
          <w:szCs w:val="20"/>
        </w:rPr>
      </w:pPr>
      <w:r>
        <w:rPr>
          <w:rFonts w:hint="eastAsia" w:ascii="宋体" w:hAnsi="宋体" w:eastAsia="宋体" w:cs="宋体"/>
          <w:b/>
          <w:color w:val="auto"/>
          <w:sz w:val="28"/>
          <w:szCs w:val="18"/>
        </w:rPr>
        <w:t>1.9 响应和偏差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cs="宋体"/>
          <w:smallCaps/>
          <w:color w:val="auto"/>
          <w:kern w:val="44"/>
          <w:sz w:val="28"/>
          <w:szCs w:val="28"/>
        </w:rPr>
        <w:t>1</w:t>
      </w:r>
      <w:r>
        <w:rPr>
          <w:rFonts w:hint="eastAsia" w:ascii="宋体" w:hAnsi="宋体" w:eastAsia="宋体"/>
          <w:bCs/>
          <w:color w:val="auto"/>
          <w:kern w:val="2"/>
          <w:sz w:val="28"/>
          <w:lang w:val="en-US" w:eastAsia="zh-CN"/>
        </w:rPr>
        <w:t>.9.1投标文件应当对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的实质性要求和条件作出满足性或更有利于采购人的响应，否则，投标人的投标将被否决。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1.9.2 投标人应根据</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的要求提供投标货物或服务技术性能指标的详细描述、技术支持资料及技术服务和质保期服务计划等内容以对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作出响应。</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1.9.3 投标文件中应针对实质性要求和条件中列明的技术要求提供技术支持资料。技术支持资料以制造商公开发布的印刷资料，或检测机构出具的检测报告或采购内容及需求允许的其他形式为准。提供技术支持资料的具体时间见采购内容及需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1.9.4 </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规定了可以偏差的范围和最高偏差项数的，偏差应当符合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规定的偏差范围和最高项数，超出偏差范围和最高偏差项数的投标将被否决。</w:t>
      </w:r>
    </w:p>
    <w:p>
      <w:pPr>
        <w:rPr>
          <w:rFonts w:hint="eastAsia" w:ascii="Arial" w:hAnsi="Arial" w:eastAsia="黑体"/>
          <w:b/>
          <w:color w:val="auto"/>
          <w:sz w:val="32"/>
          <w:szCs w:val="20"/>
        </w:rPr>
      </w:pPr>
      <w:r>
        <w:rPr>
          <w:rFonts w:hint="eastAsia" w:ascii="宋体" w:hAnsi="宋体" w:eastAsia="宋体" w:cs="宋体"/>
          <w:b/>
          <w:color w:val="auto"/>
          <w:sz w:val="28"/>
          <w:szCs w:val="18"/>
        </w:rPr>
        <w:t>1.10 定义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1.10.1采购（招标），是指以合同方式有偿取得货物、工程和服务的行为。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货物，是指各种形态和种类的物品，以及货物采购中所伴随的服务。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1.10.2 采购单位：是指具体负责和从事政府采购业务的集中采购机构、社会中介代理机构和采购人的总称。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供应商：是指对本项目表现出兴趣，并有可能实际参与该项目投标的法人、其他组织或者自然人。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投标人：是指按照一定的程序，获取了</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，并实际参与了该项目投标活动的供应商。</w:t>
      </w:r>
    </w:p>
    <w:p>
      <w:pPr>
        <w:rPr>
          <w:rFonts w:hint="eastAsia" w:ascii="宋体" w:hAnsi="宋体" w:eastAsia="宋体" w:cs="宋体"/>
          <w:b/>
          <w:color w:val="auto"/>
          <w:sz w:val="28"/>
          <w:szCs w:val="18"/>
          <w:lang w:eastAsia="zh-CN"/>
        </w:rPr>
      </w:pPr>
      <w:r>
        <w:rPr>
          <w:rFonts w:hint="eastAsia" w:ascii="宋体" w:hAnsi="宋体" w:eastAsia="宋体" w:cs="宋体"/>
          <w:b/>
          <w:color w:val="auto"/>
          <w:sz w:val="28"/>
          <w:szCs w:val="18"/>
        </w:rPr>
        <w:t xml:space="preserve">2. </w:t>
      </w:r>
      <w:r>
        <w:rPr>
          <w:rFonts w:hint="eastAsia" w:ascii="宋体" w:hAnsi="宋体" w:cs="宋体"/>
          <w:b/>
          <w:color w:val="auto"/>
          <w:sz w:val="28"/>
          <w:szCs w:val="18"/>
          <w:lang w:eastAsia="zh-CN"/>
        </w:rPr>
        <w:t>征集文件</w:t>
      </w:r>
    </w:p>
    <w:p>
      <w:pPr>
        <w:rPr>
          <w:rFonts w:hint="eastAsia" w:ascii="Arial" w:hAnsi="Arial" w:eastAsia="黑体"/>
          <w:b/>
          <w:color w:val="auto"/>
          <w:sz w:val="32"/>
          <w:szCs w:val="20"/>
        </w:rPr>
      </w:pPr>
      <w:r>
        <w:rPr>
          <w:rFonts w:hint="eastAsia" w:ascii="宋体" w:hAnsi="宋体" w:eastAsia="宋体" w:cs="宋体"/>
          <w:b/>
          <w:color w:val="auto"/>
          <w:sz w:val="28"/>
          <w:szCs w:val="18"/>
        </w:rPr>
        <w:t xml:space="preserve">2.1 </w:t>
      </w:r>
      <w:r>
        <w:rPr>
          <w:rFonts w:hint="eastAsia" w:ascii="宋体" w:hAnsi="宋体" w:cs="宋体"/>
          <w:b/>
          <w:color w:val="auto"/>
          <w:sz w:val="28"/>
          <w:szCs w:val="18"/>
          <w:lang w:eastAsia="zh-CN"/>
        </w:rPr>
        <w:t>征集文件</w:t>
      </w:r>
      <w:r>
        <w:rPr>
          <w:rFonts w:hint="eastAsia" w:ascii="宋体" w:hAnsi="宋体" w:eastAsia="宋体" w:cs="宋体"/>
          <w:b/>
          <w:color w:val="auto"/>
          <w:sz w:val="28"/>
          <w:szCs w:val="18"/>
        </w:rPr>
        <w:t>的组成</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包括：</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w:t>
      </w:r>
      <w:r>
        <w:rPr>
          <w:rFonts w:hint="eastAsia" w:ascii="宋体" w:hAnsi="宋体"/>
          <w:bCs/>
          <w:color w:val="auto"/>
          <w:kern w:val="2"/>
          <w:sz w:val="28"/>
          <w:lang w:val="en-US" w:eastAsia="zh-CN"/>
        </w:rPr>
        <w:t>征集</w:t>
      </w:r>
      <w:r>
        <w:rPr>
          <w:rFonts w:hint="eastAsia" w:ascii="宋体" w:hAnsi="宋体" w:eastAsia="宋体"/>
          <w:bCs/>
          <w:color w:val="auto"/>
          <w:kern w:val="2"/>
          <w:sz w:val="28"/>
          <w:lang w:val="en-US" w:eastAsia="zh-CN"/>
        </w:rPr>
        <w:t>公告；</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（2）供应商须知前附表；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（3）服务内容及要求；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w:t>
      </w:r>
      <w:r>
        <w:rPr>
          <w:rFonts w:hint="eastAsia" w:ascii="宋体" w:hAnsi="宋体"/>
          <w:bCs/>
          <w:color w:val="auto"/>
          <w:kern w:val="2"/>
          <w:sz w:val="28"/>
          <w:lang w:val="en-US" w:eastAsia="zh-CN"/>
        </w:rPr>
        <w:t>评标办法</w:t>
      </w:r>
      <w:r>
        <w:rPr>
          <w:rFonts w:hint="eastAsia" w:ascii="宋体" w:hAnsi="宋体" w:eastAsia="宋体"/>
          <w:bCs/>
          <w:color w:val="auto"/>
          <w:kern w:val="2"/>
          <w:sz w:val="28"/>
          <w:lang w:val="en-US" w:eastAsia="zh-CN"/>
        </w:rPr>
        <w:t>；</w:t>
      </w:r>
    </w:p>
    <w:p>
      <w:pPr>
        <w:pStyle w:val="8"/>
        <w:ind w:firstLine="560" w:firstLineChars="200"/>
        <w:rPr>
          <w:rFonts w:hint="eastAsia"/>
          <w:lang w:val="en-US" w:eastAsia="zh-CN"/>
        </w:rPr>
      </w:pPr>
      <w:r>
        <w:rPr>
          <w:rFonts w:hint="eastAsia" w:ascii="宋体" w:hAnsi="宋体"/>
          <w:bCs/>
          <w:color w:val="auto"/>
          <w:kern w:val="2"/>
          <w:sz w:val="28"/>
          <w:lang w:val="en-US" w:eastAsia="zh-CN"/>
        </w:rPr>
        <w:t>（5）投标单位须知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6</w:t>
      </w:r>
      <w:r>
        <w:rPr>
          <w:rFonts w:hint="eastAsia" w:ascii="宋体" w:hAnsi="宋体" w:eastAsia="宋体"/>
          <w:bCs/>
          <w:color w:val="auto"/>
          <w:kern w:val="2"/>
          <w:sz w:val="28"/>
          <w:lang w:val="en-US" w:eastAsia="zh-CN"/>
        </w:rPr>
        <w:t>）合同条款及格式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7</w:t>
      </w:r>
      <w:r>
        <w:rPr>
          <w:rFonts w:hint="eastAsia" w:ascii="宋体" w:hAnsi="宋体" w:eastAsia="宋体"/>
          <w:bCs/>
          <w:color w:val="auto"/>
          <w:kern w:val="2"/>
          <w:sz w:val="28"/>
          <w:lang w:val="en-US" w:eastAsia="zh-CN"/>
        </w:rPr>
        <w:t>）投标文件格式。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根据本章第2.2款和第2.3款对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所作的澄清、修改，构成</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的组成部分。</w:t>
      </w:r>
    </w:p>
    <w:p>
      <w:pPr>
        <w:rPr>
          <w:rFonts w:hint="eastAsia" w:ascii="Arial" w:hAnsi="Arial" w:eastAsia="黑体"/>
          <w:b/>
          <w:color w:val="auto"/>
          <w:sz w:val="32"/>
          <w:szCs w:val="20"/>
        </w:rPr>
      </w:pPr>
      <w:r>
        <w:rPr>
          <w:rFonts w:hint="eastAsia" w:ascii="宋体" w:hAnsi="宋体" w:eastAsia="宋体" w:cs="宋体"/>
          <w:b/>
          <w:color w:val="auto"/>
          <w:sz w:val="28"/>
          <w:szCs w:val="18"/>
        </w:rPr>
        <w:t xml:space="preserve">2.2 </w:t>
      </w:r>
      <w:r>
        <w:rPr>
          <w:rFonts w:hint="eastAsia" w:ascii="宋体" w:hAnsi="宋体" w:cs="宋体"/>
          <w:b/>
          <w:color w:val="auto"/>
          <w:sz w:val="28"/>
          <w:szCs w:val="18"/>
          <w:lang w:eastAsia="zh-CN"/>
        </w:rPr>
        <w:t>征集文件</w:t>
      </w:r>
      <w:r>
        <w:rPr>
          <w:rFonts w:hint="eastAsia" w:ascii="宋体" w:hAnsi="宋体" w:eastAsia="宋体" w:cs="宋体"/>
          <w:b/>
          <w:color w:val="auto"/>
          <w:sz w:val="28"/>
          <w:szCs w:val="18"/>
        </w:rPr>
        <w:t>的澄清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2.2.1 投标人应仔细阅读和检查</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的全部内容。如发现缺页或附件不全，应及时向采购人提出，以便补齐。如有疑问，应在投标人须知前附表规定的时间前以书面形式将提出的问题送达采购人，要求采购人对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予以澄清。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2.2.2</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的澄清以书面形式发给所有购买</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的投标人，但不指明澄清问题的来源。澄清发出的时间距本章第4.2.1项规定的投标截止时间不足15日的，并且澄清内容可能影响投标文件编制的，将相应延长投标截止时间。</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2.2.3 投标人在收到澄清后，应在投标人须知前附表规定的时间内以书面形式通知采购人，确认已收到该澄清。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2.2.4 除非采购人认为确有必要答复，否则，采购人有权拒绝回复投标人在投标人须知前附表规定的时间后的任何澄清要求。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2.3 </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2.3.1 采购人可以书面形式修改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，并通知所有已购买</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的投标人。修改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的时间距投标人须知前附表规定的投标截止时间不足15日的，并且修改内容可能影响投标文件编制的，将相应延长投标截止时间。</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2.3.2 投标人收到修改内容后，应在投标人须知前附表规定的时间内以书面形式通知采购人，确认已收到该修改。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2.4 </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的解释</w:t>
      </w:r>
    </w:p>
    <w:p>
      <w:pPr>
        <w:widowControl w:val="0"/>
        <w:spacing w:after="0" w:line="360" w:lineRule="auto"/>
        <w:ind w:right="-10"/>
        <w:jc w:val="both"/>
        <w:rPr>
          <w:rFonts w:hint="eastAsia" w:ascii="宋体" w:hAnsi="宋体" w:eastAsia="宋体" w:cs="宋体"/>
          <w:smallCaps/>
          <w:color w:val="auto"/>
          <w:kern w:val="44"/>
          <w:sz w:val="28"/>
          <w:szCs w:val="28"/>
        </w:rPr>
      </w:pPr>
      <w:r>
        <w:rPr>
          <w:rFonts w:hint="eastAsia" w:ascii="宋体" w:hAnsi="宋体" w:eastAsia="宋体"/>
          <w:bCs/>
          <w:color w:val="auto"/>
          <w:kern w:val="2"/>
          <w:sz w:val="28"/>
          <w:lang w:val="en-US" w:eastAsia="zh-CN"/>
        </w:rPr>
        <w:t>本</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由采购人或其委托的采购代理机构负责解释。</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 投标文件</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3.1 投标文件的组成</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3.1.1 投标文件应包括下列内容：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（1）投标函；</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（2）拟投入本项目的工作人员汇总表（格式</w:t>
      </w:r>
      <w:r>
        <w:rPr>
          <w:rFonts w:hint="eastAsia" w:ascii="宋体" w:hAnsi="宋体"/>
          <w:bCs/>
          <w:color w:val="auto"/>
          <w:kern w:val="2"/>
          <w:sz w:val="28"/>
          <w:lang w:val="en-US" w:eastAsia="zh-CN"/>
        </w:rPr>
        <w:t>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3</w:t>
      </w:r>
      <w:r>
        <w:rPr>
          <w:rFonts w:hint="eastAsia" w:ascii="宋体" w:hAnsi="宋体" w:eastAsia="宋体"/>
          <w:bCs/>
          <w:color w:val="auto"/>
          <w:kern w:val="2"/>
          <w:sz w:val="28"/>
          <w:lang w:val="en-US" w:eastAsia="zh-CN"/>
        </w:rPr>
        <w:t>）拟投入本项目的人员简历表（格</w:t>
      </w:r>
      <w:r>
        <w:rPr>
          <w:rFonts w:hint="eastAsia" w:ascii="宋体" w:hAnsi="宋体"/>
          <w:bCs/>
          <w:color w:val="auto"/>
          <w:kern w:val="2"/>
          <w:sz w:val="28"/>
          <w:lang w:val="en-US" w:eastAsia="zh-CN"/>
        </w:rPr>
        <w:t>式附后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4</w:t>
      </w:r>
      <w:r>
        <w:rPr>
          <w:rFonts w:hint="eastAsia" w:ascii="宋体" w:hAnsi="宋体" w:eastAsia="宋体"/>
          <w:bCs/>
          <w:color w:val="auto"/>
          <w:kern w:val="2"/>
          <w:sz w:val="28"/>
          <w:lang w:val="en-US" w:eastAsia="zh-CN"/>
        </w:rPr>
        <w:t>）投标人主要业绩一览表（格式</w:t>
      </w:r>
      <w:r>
        <w:rPr>
          <w:rFonts w:hint="eastAsia" w:ascii="宋体" w:hAnsi="宋体"/>
          <w:bCs/>
          <w:color w:val="auto"/>
          <w:kern w:val="2"/>
          <w:sz w:val="28"/>
          <w:lang w:val="en-US" w:eastAsia="zh-CN"/>
        </w:rPr>
        <w:t>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5</w:t>
      </w:r>
      <w:r>
        <w:rPr>
          <w:rFonts w:hint="eastAsia" w:ascii="宋体" w:hAnsi="宋体" w:eastAsia="宋体"/>
          <w:bCs/>
          <w:color w:val="auto"/>
          <w:kern w:val="2"/>
          <w:sz w:val="28"/>
          <w:lang w:val="en-US" w:eastAsia="zh-CN"/>
        </w:rPr>
        <w:t>）服务方案（格式</w:t>
      </w:r>
      <w:r>
        <w:rPr>
          <w:rFonts w:hint="eastAsia" w:ascii="宋体" w:hAnsi="宋体"/>
          <w:bCs/>
          <w:color w:val="auto"/>
          <w:kern w:val="2"/>
          <w:sz w:val="28"/>
          <w:lang w:val="en-US" w:eastAsia="zh-CN"/>
        </w:rPr>
        <w:t>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6</w:t>
      </w:r>
      <w:r>
        <w:rPr>
          <w:rFonts w:hint="eastAsia" w:ascii="宋体" w:hAnsi="宋体" w:eastAsia="宋体"/>
          <w:bCs/>
          <w:color w:val="auto"/>
          <w:kern w:val="2"/>
          <w:sz w:val="28"/>
          <w:lang w:val="en-US" w:eastAsia="zh-CN"/>
        </w:rPr>
        <w:t>）资格证明及有关材料；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7</w:t>
      </w:r>
      <w:r>
        <w:rPr>
          <w:rFonts w:hint="eastAsia" w:ascii="宋体" w:hAnsi="宋体" w:eastAsia="宋体"/>
          <w:bCs/>
          <w:color w:val="auto"/>
          <w:kern w:val="2"/>
          <w:sz w:val="28"/>
          <w:lang w:val="en-US" w:eastAsia="zh-CN"/>
        </w:rPr>
        <w:t>）其他资料。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投标人在评标过程中作出的符合法律法规和</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规定的澄清确认，构成投标文件的组成部分。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3.1.2 </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规定不接受联合体投标的，或投标人没有组成联合体的，投标文件不包括联合体协议书。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 投标报价</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3.2.1投标人应按第六章“投标文件格式”的要求进行报价并填写投标分项报价表。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3.2.2 投标人应充分了解该项目的总体情况以及影响投标报价的其他要素。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3.2.3投标人在投标截止时间前修改开标一览表中的投标报价总额，应同时修改投标文件“分项报价表”中的相应报价。此修改须符合本章第4.3款的有关要求。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3.2.4 投标文件中开标一览表的投标报价与投标文件中分项报价表的合价不一致的，以开标一览表的投标报价为准。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3.2.5采购人设有采购预算（招标控制价、最高投标限价）的，投标人的投标报价不得超过采购预算，采购预算在投标人须知前附表中载明。</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3.2.6投标报价包括采购、运输、人工、安装、调试、售后服务、税费等所有与本项目相关的费用，中标单位应承担相应风险，并认真履行合同，采购人不再为本合同范围内的工作支付额外的费用。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3.2.7投标报价的其他要求见投标人须知前附表。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3.3 投标有效期</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3.3.1 除投标人须知前附表另有规定外，投标有效期为60天。</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3.3.2 在投标有效期内，投标人撤销投标文件的，应承担</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和法律规定的责任。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3.3.3 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形式递交的投标保证金的银行同期存款利息。</w:t>
      </w:r>
    </w:p>
    <w:p>
      <w:pPr>
        <w:rPr>
          <w:rFonts w:hint="eastAsia" w:ascii="Arial" w:hAnsi="Arial" w:eastAsia="黑体"/>
          <w:b/>
          <w:color w:val="auto"/>
          <w:sz w:val="32"/>
          <w:szCs w:val="20"/>
        </w:rPr>
      </w:pPr>
      <w:r>
        <w:rPr>
          <w:rFonts w:hint="eastAsia" w:ascii="宋体" w:hAnsi="宋体" w:eastAsia="宋体" w:cs="宋体"/>
          <w:b/>
          <w:color w:val="auto"/>
          <w:sz w:val="28"/>
          <w:szCs w:val="18"/>
        </w:rPr>
        <w:t>3.4 投标保证金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3.4.1 投标人在递交投标文件的同时，应按</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或联合体其他成员递交，并应符合</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3.4.2 投标人不按</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要求提交投标保证金的，评标委员会将否决其投标。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3.4.3 采购人或采购代理机构应当自中标通知书发出之日起5个工作日内退还未中标供应商的投标保证金（具体要求详见投标人须知前附表）。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3.4.4 有下列情形之一的，投标保证金将不予退还：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（1）投标人在投标有效期内撤销投标文件；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（2）中标人在收到中标通知书后，无正当理由不与采购人订立合同，在签订合同时向采购人提出附加条件，或者不按照</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要求提交履约担保；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规定的其他可以不予退还投标保证金的情形。</w:t>
      </w:r>
    </w:p>
    <w:p>
      <w:pPr>
        <w:rPr>
          <w:rFonts w:hint="eastAsia" w:ascii="Arial" w:hAnsi="Arial" w:eastAsia="黑体"/>
          <w:b/>
          <w:color w:val="auto"/>
          <w:sz w:val="32"/>
          <w:szCs w:val="20"/>
        </w:rPr>
      </w:pPr>
      <w:r>
        <w:rPr>
          <w:rFonts w:hint="eastAsia" w:ascii="宋体" w:hAnsi="宋体" w:eastAsia="宋体" w:cs="宋体"/>
          <w:b/>
          <w:color w:val="auto"/>
          <w:sz w:val="28"/>
          <w:szCs w:val="18"/>
        </w:rPr>
        <w:t>3.5 资格审查资料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资格审查资料详见评标办法。</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3.6 备选投标方案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3.6.1 除</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规定允许外，投标人不得递交备选投标方案，否则其投标将被否决。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3.6.2 允许投标人递交备选投标方案的，只有中标人所递交的备选投标方案方可予以考虑。评标委员会认为中标人的备选投标方案优于其按照</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要求编制的投标方案的，采购人可以接受该备选投标方案，但备选投标方案的报价不得高于其投标报价。</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3.6.3 投标人提供两个或两个以上投标报价，或者在投标文件中提供一个报价，但同时提供两个或两个以上供货方案的，视为提供备选方案。</w:t>
      </w:r>
    </w:p>
    <w:p>
      <w:pPr>
        <w:rPr>
          <w:rFonts w:hint="eastAsia" w:ascii="Arial" w:hAnsi="Arial" w:eastAsia="黑体"/>
          <w:b/>
          <w:color w:val="auto"/>
          <w:sz w:val="32"/>
          <w:szCs w:val="20"/>
        </w:rPr>
      </w:pPr>
      <w:r>
        <w:rPr>
          <w:rFonts w:hint="eastAsia" w:ascii="宋体" w:hAnsi="宋体" w:eastAsia="宋体" w:cs="宋体"/>
          <w:b/>
          <w:color w:val="auto"/>
          <w:sz w:val="28"/>
          <w:szCs w:val="18"/>
        </w:rPr>
        <w:t>3.7 投标文件的编制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3.7.1 投标文件应按第六章“投标文件格式”进行编写，如有必要，可以增加附页，作为投标文件的组成部分。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3.7.2 投标文件应当对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有关供货期、投标有效期、供货要求、招标范围等实质性内容作出响应。投标文件在满足</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实质性要求的基础上，可以提出比</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要求更有利于采购人的承诺。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3.7.3签字或盖章的具体要求见投标人须知前附表。由投标人的法定代表人（单位负责人）签字，应附法定代表人（单位负责人）身份证明，由代理人签字或，应附由法定代表人（单位负责人）签署的授权委托书。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3.7.4投标人应认真阅读和充分理解</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。如果投标没有满足</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的有关要求，其风险由投标人自行承担。</w:t>
      </w:r>
    </w:p>
    <w:p>
      <w:pPr>
        <w:rPr>
          <w:rFonts w:hint="eastAsia" w:ascii="宋体" w:hAnsi="宋体" w:eastAsia="宋体" w:cs="宋体"/>
          <w:b/>
          <w:color w:val="auto"/>
          <w:sz w:val="28"/>
          <w:szCs w:val="18"/>
          <w:lang w:val="en-US" w:eastAsia="zh-CN"/>
        </w:rPr>
      </w:pPr>
      <w:r>
        <w:rPr>
          <w:rFonts w:hint="eastAsia" w:ascii="宋体" w:hAnsi="宋体" w:eastAsia="宋体" w:cs="宋体"/>
          <w:b/>
          <w:color w:val="auto"/>
          <w:sz w:val="28"/>
          <w:szCs w:val="18"/>
          <w:lang w:val="en-US" w:eastAsia="zh-CN"/>
        </w:rPr>
        <w:t>4.投标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 投标文件的装订、密封和标记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4.1.1 投标文件的装订、密封和标记见投标人须知前附表。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4.1.2 未按</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要求装订、密封和标记的投标文件，采购人将予以拒收。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 投标文件的递交</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4.2.1 投标人应在投标人须知前附表规定的投标截止时间前递交投标文件。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4.2.2 投标人递交纸质投标文件的地点：见投标人须知前附表。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4.2.3 除投标人须知前附表另有规定外，投标人所递交的投标文件不予退还。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4.2.4 招标人收到投标文件后，向投标人出具签收凭证或进行登记。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4.2.5 逾期送达的投标文件，采购人或电子招标投标交易平台将予以拒收。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 投标文件的修改与撤回</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4.3.1 在本章第4.2.1项规定的投标截止时间前，投标人可以修改或撤回已递交的投标文件，但应以书面形式通知采购人。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4.3.2投标人修改或撤回已递交投标文件的书面通知应按照本</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的要求签字或盖章。采购人收到书面通知后，向投标人出具签收凭证或进行登记。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4.3.3 投标人撤回投标文件的，采购人自收到投标人书面撤回通知之日起5日内退还已收取的投标保证金。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4.3.4 修改的内容为投标文件的组成部分。修改的投标文件应按照本</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规定进行编制、密封、标记和递交，并标明“修改”字样。</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5. 开标</w:t>
      </w:r>
      <w:r>
        <w:rPr>
          <w:rFonts w:hint="eastAsia" w:ascii="宋体" w:hAnsi="宋体" w:cs="宋体"/>
          <w:b/>
          <w:color w:val="auto"/>
          <w:sz w:val="28"/>
          <w:szCs w:val="18"/>
          <w:lang w:val="en-US" w:eastAsia="zh-CN"/>
        </w:rPr>
        <w:t>（本项目不采用）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5.1 开标时间和地点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采购人在本</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规定的投标截止时间（开标时间）和投标人须知前附表规定的地点，并邀请所有投标人的法定代表人（单位负责人）或其委托代理人准时参加。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5.2 开标程序（注：开标主持人可根据项目情况适当调整开标程序。）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1、宣布开标纪律；</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2、宣布开标人、采购人等有关人员姓名；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3、公布在投标截止时间前递交</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文件的供应商名称；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4</w:t>
      </w:r>
      <w:r>
        <w:rPr>
          <w:rFonts w:hint="eastAsia" w:ascii="宋体" w:hAnsi="宋体" w:eastAsia="宋体"/>
          <w:bCs/>
          <w:color w:val="auto"/>
          <w:kern w:val="2"/>
          <w:sz w:val="28"/>
          <w:lang w:val="en-US" w:eastAsia="zh-CN"/>
        </w:rPr>
        <w:t>、开标结束。</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 评标委员会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6.1.1 评标由采购人依法组建的评标委员会负责。评标委员会由采购人代表以及有关技术、经济等方面的专家组成。评标委员会成员人数以及技术、经济等方面专家的确定方式由采购人或其委托的采购代理机构依法确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6.1.2 评审专家与参加采购活动的供应商存在下列利害关系之一的，应当回避：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（1）参加采购活动前三年内，与供应商存在劳动关系,或者担任过供应商的董事、监事,或者是供应商的控股股东或实际控制人；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（2）与供应商的法定代表人或者负责人有夫妻、直系血亲、三代以内旁系血亲或者近姻亲关系；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（3）与供应商有其他可能影响政府采购活动公平、公正进行的关系；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（4）应当回避的其他情形。</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评审专家发现本人与参加采购活动的供应商有利害关系的,应当主动提出回避。采购人或者采购代理机构发现评审专家与参加采购活动的供应商有利害关系的,应当要求其回避。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 6.1.3 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进行评审。</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6.2 评标原则</w:t>
      </w:r>
      <w:r>
        <w:rPr>
          <w:rFonts w:hint="eastAsia" w:ascii="Arial" w:hAnsi="Arial" w:eastAsia="黑体"/>
          <w:b/>
          <w:color w:val="auto"/>
          <w:sz w:val="32"/>
          <w:szCs w:val="20"/>
        </w:rPr>
        <w:tab/>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评标活动遵循公平、公正、科学和择优的原则。</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6.3 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6.3.1评标委员会按照第三章“评标办法”规定的方法、评审因素、标准和程序对投标文件进行评审。第三章“评标办法”没有规定的方法、评审因素和标准，不作为评标依据。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6.3.2评标完成后，评标委员会应当向采购人提交书面评标报告和中标候选人名单。评标委员会推荐中标候选人的人数见投标人须知前附表。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7. 合同授予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7.1 定标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采购代理机构应当自评审结束之日起5个工作日内将评审报告送交采购人。采购人应当自收到评审报告之日起5个工作日内在评审报告推荐的中标候选人中按顺序确定中标供应商。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在确定中标供应商前，采购单位不得与投标供应商就投标价格、投标方案等实质性内容进行谈判。</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7.2 中标结果公告和中标通知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采购人或者采购代理机构应当自中标供应商确定之日起5个工作日内，发出中标通知书，并在本</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约定的媒体上公告中标结果。</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 履约担保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7.3.1 履约保证金的缴纳和退还详见投标须知前附表；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7.3.2 中标人不能按本章第7.3.1项要求提交履约担保的，视为放弃中标，其投标保证金不予退还，给采购人造成的损失超过投标保证金数额的，中标人还应当对超过部分予以赔偿。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 采购合同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7.4.1 采购人或者采购代理机构应当自中标通知书发出之日起30日内，按照</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和中标供应商投标文件的约定，与中标供应商签订书面合同。所签订的合同不得对</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和中标供应商投标文件作实质性修改。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采购单位不得向中标供应商提出任何不合理的要求，作为签订合同的条件，不得与中标供应商私下订立背离合同实质性内容的协议。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7.4.2 中标供应商拒绝与采购人签订合同的，采购人可以按照评审报告推荐的中标候选人名单排序，确定下一候选人为中标供应商，也可以重新开展采购活动。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7.4.3 中标供应商因不可抗力或者自身原因不能履行采购合同的，采购人可以与排位在中标供应商之后第1位的中标候选供应商签订采购合同，以此类推。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7.4.4 采购人应当按照采购合同规定，及时向中标或者成交供应商支付采购资金。采购项目资金支付程序，按照国家有关财政资金支付管理的规定执行。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7.4.65联合体中标的，联合体各方应当共同与采购人签订合同，就中标项目向采购人承担连带责任。</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8.纪律和监督</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8.1 对采购人的纪律要求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采购人不得泄露招标投标活动中应当保密的情况和资料，不得与投标人串通损害国家利益、社会公共利益或者他人合法权益。</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8.2 对投标人的纪律要求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8.3 对评标委员会成员的纪律要求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8.4 对与评标活动有关的工作人员的纪律要求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8.5 质疑与投诉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8.5.1供应商对采购活动事项有疑问的，可以向采购人提出询问。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采购人或者采购代理机构应当在3个工作日内对供应商依法提出的询问作出答复，但答复的内容不得涉及商业秘密。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8.5.2供应商认为</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、招标过程和中标结果使自己的权益受到损害的，可以在知道或者应知其权益受到损害之日起七个工作日内，以书面形式向采购人提出质疑。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采购人应当在收到供应商的书面质疑后七个工作日内作出答复，并以书面形式通知质疑供应商和其他有关供应商，但答复的内容不得涉及商业秘密。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8.5.3供应商提出的询问或者质疑超出采购人对采购代理机构委托授权范围的，采购代理机构应当告知供应商向采购人提出。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评审专家应当配合采购人或者采购代理机构答复供应商的询问和质疑。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8.5.4供应商应知其权益受到损害之日，是指：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（1）对可以质疑的</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提出质疑的，为收到</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之日或者</w:t>
      </w:r>
      <w:r>
        <w:rPr>
          <w:rFonts w:hint="eastAsia" w:ascii="宋体" w:hAnsi="宋体"/>
          <w:bCs/>
          <w:color w:val="auto"/>
          <w:kern w:val="2"/>
          <w:sz w:val="28"/>
          <w:lang w:val="en-US" w:eastAsia="zh-CN"/>
        </w:rPr>
        <w:t>征集文件</w:t>
      </w:r>
      <w:r>
        <w:rPr>
          <w:rFonts w:hint="eastAsia" w:ascii="宋体" w:hAnsi="宋体" w:eastAsia="宋体"/>
          <w:bCs/>
          <w:color w:val="auto"/>
          <w:kern w:val="2"/>
          <w:sz w:val="28"/>
          <w:lang w:val="en-US" w:eastAsia="zh-CN"/>
        </w:rPr>
        <w:t>公告期限届满之日；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（2）对招标过程提出质疑的，为各招标程序环节结束之日；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（3）对中标结果提出质疑的，为中标结果公告期限届满之日。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8.5.5 询问或者质疑事项可能影响中标结果的，采购人应当暂停签订合同，已经签订合同的，应当中止履行合同。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8.5.6 质疑供应商对采购人、采购代理机构的答复不满意或者采购人、采购代理机构未在规定的时间内作出答复的，可以在答复期满后十五个工作日内向同级监督管理部门投诉。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8.5.7供应商质疑、投诉应当有明确的请求和必要的证明材料。供应商投诉的事项不得超出已质疑事项的范围。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8.5.8供应商捏造事实、提供虚假材料或者以非法手段取得证明材料进行投诉的，由监督部门列入不良行为记录名单，禁止其1至3年内参加采购活动。</w:t>
      </w:r>
    </w:p>
    <w:p>
      <w:pPr>
        <w:rPr>
          <w:rFonts w:hint="eastAsia" w:ascii="宋体" w:hAnsi="宋体" w:eastAsia="宋体" w:cs="宋体"/>
          <w:b/>
          <w:color w:val="auto"/>
          <w:sz w:val="28"/>
          <w:szCs w:val="18"/>
          <w:lang w:val="en-US" w:eastAsia="zh-CN"/>
        </w:rPr>
      </w:pPr>
      <w:r>
        <w:rPr>
          <w:rFonts w:hint="eastAsia" w:ascii="宋体" w:hAnsi="宋体" w:eastAsia="宋体" w:cs="宋体"/>
          <w:b/>
          <w:color w:val="auto"/>
          <w:sz w:val="28"/>
          <w:szCs w:val="18"/>
          <w:lang w:val="en-US" w:eastAsia="zh-CN"/>
        </w:rPr>
        <w:t>9. 需要补充的其他内容</w:t>
      </w:r>
    </w:p>
    <w:p>
      <w:pPr>
        <w:pStyle w:val="18"/>
        <w:rPr>
          <w:rFonts w:hint="eastAsia" w:ascii="宋体" w:hAnsi="宋体"/>
          <w:bCs/>
          <w:color w:val="auto"/>
          <w:kern w:val="2"/>
          <w:sz w:val="28"/>
          <w:lang w:val="en-US" w:eastAsia="zh-CN"/>
        </w:rPr>
      </w:pPr>
      <w:r>
        <w:rPr>
          <w:rFonts w:hint="eastAsia" w:ascii="宋体" w:hAnsi="宋体" w:eastAsia="宋体"/>
          <w:bCs/>
          <w:color w:val="auto"/>
          <w:kern w:val="2"/>
          <w:sz w:val="28"/>
          <w:lang w:val="en-US" w:eastAsia="zh-CN"/>
        </w:rPr>
        <w:t>需要补充的其他内容：见投标人须知前附表</w:t>
      </w:r>
      <w:r>
        <w:rPr>
          <w:rFonts w:hint="eastAsia" w:ascii="宋体" w:hAnsi="宋体"/>
          <w:bCs/>
          <w:color w:val="auto"/>
          <w:kern w:val="2"/>
          <w:sz w:val="28"/>
          <w:lang w:val="en-US" w:eastAsia="zh-CN"/>
        </w:rPr>
        <w:t>。</w:t>
      </w:r>
    </w:p>
    <w:p>
      <w:pPr>
        <w:pStyle w:val="18"/>
        <w:rPr>
          <w:rFonts w:hint="eastAsia" w:ascii="宋体" w:hAnsi="宋体"/>
          <w:bCs/>
          <w:color w:val="auto"/>
          <w:kern w:val="2"/>
          <w:sz w:val="28"/>
          <w:lang w:val="en-US" w:eastAsia="zh-CN"/>
        </w:rPr>
      </w:pPr>
    </w:p>
    <w:p>
      <w:pPr>
        <w:pStyle w:val="18"/>
        <w:rPr>
          <w:rFonts w:hint="eastAsia" w:ascii="宋体" w:hAnsi="宋体"/>
          <w:bCs/>
          <w:color w:val="auto"/>
          <w:kern w:val="2"/>
          <w:sz w:val="28"/>
          <w:lang w:val="en-US" w:eastAsia="zh-CN"/>
        </w:rPr>
      </w:pPr>
    </w:p>
    <w:p>
      <w:pPr>
        <w:pStyle w:val="18"/>
        <w:rPr>
          <w:rFonts w:hint="eastAsia" w:ascii="宋体" w:hAnsi="宋体"/>
          <w:bCs/>
          <w:color w:val="auto"/>
          <w:kern w:val="2"/>
          <w:sz w:val="28"/>
          <w:lang w:val="en-US" w:eastAsia="zh-CN"/>
        </w:rPr>
      </w:pPr>
    </w:p>
    <w:p>
      <w:pPr>
        <w:pStyle w:val="18"/>
        <w:rPr>
          <w:rFonts w:hint="eastAsia" w:ascii="宋体" w:hAnsi="宋体"/>
          <w:bCs/>
          <w:color w:val="auto"/>
          <w:kern w:val="2"/>
          <w:sz w:val="28"/>
          <w:lang w:val="en-US" w:eastAsia="zh-CN"/>
        </w:rPr>
      </w:pPr>
    </w:p>
    <w:p>
      <w:pPr>
        <w:pStyle w:val="18"/>
        <w:rPr>
          <w:rFonts w:hint="eastAsia" w:ascii="宋体" w:hAnsi="宋体"/>
          <w:bCs/>
          <w:color w:val="auto"/>
          <w:kern w:val="2"/>
          <w:sz w:val="28"/>
          <w:lang w:val="en-US" w:eastAsia="zh-CN"/>
        </w:rPr>
      </w:pPr>
    </w:p>
    <w:p>
      <w:pPr>
        <w:pStyle w:val="18"/>
        <w:rPr>
          <w:rFonts w:hint="eastAsia" w:ascii="宋体" w:hAnsi="宋体"/>
          <w:bCs/>
          <w:color w:val="auto"/>
          <w:kern w:val="2"/>
          <w:sz w:val="28"/>
          <w:lang w:val="en-US" w:eastAsia="zh-CN"/>
        </w:rPr>
      </w:pPr>
    </w:p>
    <w:p/>
    <w:p>
      <w:pPr>
        <w:pStyle w:val="4"/>
        <w:spacing w:line="500" w:lineRule="exact"/>
        <w:ind w:left="0" w:leftChars="0" w:firstLine="0" w:firstLineChars="0"/>
        <w:jc w:val="center"/>
        <w:rPr>
          <w:rFonts w:hint="eastAsia" w:ascii="Calibri" w:hAnsi="宋体" w:eastAsia="宋体" w:cs="Times New Roman"/>
          <w:b/>
          <w:bCs w:val="0"/>
          <w:color w:val="auto"/>
          <w:kern w:val="2"/>
          <w:sz w:val="44"/>
          <w:szCs w:val="44"/>
          <w:lang w:val="en-US" w:eastAsia="zh-CN" w:bidi="ar-SA"/>
        </w:rPr>
      </w:pPr>
    </w:p>
    <w:p>
      <w:pPr>
        <w:pStyle w:val="4"/>
        <w:spacing w:line="500" w:lineRule="exact"/>
        <w:ind w:left="0" w:leftChars="0" w:firstLine="0" w:firstLineChars="0"/>
        <w:jc w:val="center"/>
        <w:rPr>
          <w:rFonts w:hint="eastAsia" w:ascii="Calibri" w:hAnsi="宋体" w:eastAsia="宋体" w:cs="Times New Roman"/>
          <w:b/>
          <w:bCs w:val="0"/>
          <w:color w:val="auto"/>
          <w:kern w:val="2"/>
          <w:sz w:val="44"/>
          <w:szCs w:val="44"/>
          <w:lang w:val="en-US" w:eastAsia="zh-CN" w:bidi="ar-SA"/>
        </w:rPr>
      </w:pPr>
      <w:r>
        <w:rPr>
          <w:rFonts w:hint="eastAsia" w:ascii="Calibri" w:hAnsi="宋体" w:eastAsia="宋体" w:cs="Times New Roman"/>
          <w:b/>
          <w:bCs w:val="0"/>
          <w:color w:val="auto"/>
          <w:kern w:val="2"/>
          <w:sz w:val="44"/>
          <w:szCs w:val="44"/>
          <w:lang w:val="en-US" w:eastAsia="zh-CN" w:bidi="ar-SA"/>
        </w:rPr>
        <w:t>第六章 合同条款及格式</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甲方：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（以下简称甲方）</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乙方：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（以下简称乙方）</w:t>
      </w:r>
    </w:p>
    <w:p>
      <w:pPr>
        <w:pStyle w:val="9"/>
        <w:spacing w:line="360" w:lineRule="auto"/>
        <w:ind w:left="158" w:leftChars="75"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依据《中华人民共和国民法典》、《中华人民共和国建筑法》等有关规定，本着诚实信用、平等互利的原则，经双方友好协商签订本合同，以供双方共同遵守。</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第一条、标的物</w:t>
      </w:r>
    </w:p>
    <w:tbl>
      <w:tblPr>
        <w:tblStyle w:val="21"/>
        <w:tblpPr w:leftFromText="180" w:rightFromText="180" w:vertAnchor="text" w:horzAnchor="margin" w:tblpXSpec="center" w:tblpY="281"/>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771"/>
        <w:gridCol w:w="1800"/>
        <w:gridCol w:w="1361"/>
        <w:gridCol w:w="14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53" w:type="dxa"/>
            <w:noWrap w:val="0"/>
            <w:vAlign w:val="center"/>
          </w:tcPr>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序号</w:t>
            </w:r>
          </w:p>
        </w:tc>
        <w:tc>
          <w:tcPr>
            <w:tcW w:w="1771" w:type="dxa"/>
            <w:noWrap w:val="0"/>
            <w:vAlign w:val="center"/>
          </w:tcPr>
          <w:p>
            <w:pPr>
              <w:widowControl w:val="0"/>
              <w:spacing w:after="0" w:line="360" w:lineRule="auto"/>
              <w:ind w:right="-1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材料名称</w:t>
            </w:r>
          </w:p>
        </w:tc>
        <w:tc>
          <w:tcPr>
            <w:tcW w:w="1800" w:type="dxa"/>
            <w:noWrap w:val="0"/>
            <w:vAlign w:val="center"/>
          </w:tcPr>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规格</w:t>
            </w:r>
          </w:p>
        </w:tc>
        <w:tc>
          <w:tcPr>
            <w:tcW w:w="1361" w:type="dxa"/>
            <w:noWrap w:val="0"/>
            <w:vAlign w:val="center"/>
          </w:tcPr>
          <w:p>
            <w:pPr>
              <w:widowControl w:val="0"/>
              <w:spacing w:after="0" w:line="360" w:lineRule="auto"/>
              <w:ind w:right="-1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单价（元）</w:t>
            </w:r>
          </w:p>
        </w:tc>
        <w:tc>
          <w:tcPr>
            <w:tcW w:w="1437" w:type="dxa"/>
            <w:noWrap w:val="0"/>
            <w:vAlign w:val="center"/>
          </w:tcPr>
          <w:p>
            <w:pPr>
              <w:widowControl w:val="0"/>
              <w:spacing w:after="0" w:line="360" w:lineRule="auto"/>
              <w:ind w:right="-1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总金额</w:t>
            </w:r>
          </w:p>
        </w:tc>
        <w:tc>
          <w:tcPr>
            <w:tcW w:w="1850" w:type="dxa"/>
            <w:noWrap w:val="0"/>
            <w:vAlign w:val="center"/>
          </w:tcPr>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653"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p>
        </w:tc>
        <w:tc>
          <w:tcPr>
            <w:tcW w:w="1771"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800"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361"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437"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850" w:type="dxa"/>
            <w:vMerge w:val="restart"/>
            <w:noWrap w:val="0"/>
            <w:vAlign w:val="center"/>
          </w:tcPr>
          <w:p>
            <w:pPr>
              <w:widowControl w:val="0"/>
              <w:spacing w:after="0" w:line="360" w:lineRule="auto"/>
              <w:ind w:right="-1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653"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p>
        </w:tc>
        <w:tc>
          <w:tcPr>
            <w:tcW w:w="1771"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800"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361"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437" w:type="dxa"/>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c>
          <w:tcPr>
            <w:tcW w:w="1850" w:type="dxa"/>
            <w:vMerge w:val="continue"/>
            <w:noWrap w:val="0"/>
            <w:vAlign w:val="center"/>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72" w:type="dxa"/>
            <w:gridSpan w:val="6"/>
            <w:noWrap w:val="0"/>
            <w:vAlign w:val="bottom"/>
          </w:tcPr>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备注：此价格为：（含税价格√ /不含税价格）。其中包括：（材料费√、运输费√、装货费√、人工费√、安装费  、其它费用√ ）。该数量为预估数量，具体数量以实际供货量为准。</w:t>
            </w:r>
          </w:p>
        </w:tc>
      </w:tr>
    </w:tbl>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备注二：根据招标文件要求</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第二条、交货及安装地点：甲方指定工地。</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第三条、交货时间：甲方指定。</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第四条、交货方式及合同价格： </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1、合同暂定价（含税）：¥</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（大写：</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2、该价格为暂定价格，最终结算价格以甲方验收合格并签字确认的单据上所列数量乘以单价为结算依据</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3、乙方在合同签订后开始供货，并将货物运送到甲方指定的地点由 甲方签收人员 负责签收确认。运输、装卸及安装调试费用由乙方承担。产品所有权自货款支付时起转移，但甲方未履行支付价款义务的，产品所有权属于乙方所有。</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第五条、所需货物的订货签收和安装：</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1、根据项目进展需求，每次接工地通知后5日内送到指定地点。</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第六条、质量标准及异议期限：</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w:t>
      </w:r>
      <w:r>
        <w:rPr>
          <w:rFonts w:hint="eastAsia" w:ascii="仿宋" w:hAnsi="仿宋" w:eastAsia="仿宋" w:cs="仿宋"/>
          <w:color w:val="auto"/>
          <w:sz w:val="28"/>
          <w:szCs w:val="28"/>
          <w:lang w:val="en-US" w:eastAsia="zh-CN"/>
        </w:rPr>
        <w:t>必须按照国家标准进行生产供应，并满足甲方要求。</w:t>
      </w:r>
    </w:p>
    <w:p>
      <w:pPr>
        <w:pStyle w:val="19"/>
        <w:ind w:left="0" w:leftChars="0" w:firstLine="0" w:firstLineChars="0"/>
        <w:rPr>
          <w:rFonts w:hint="default"/>
          <w:lang w:val="en-US" w:eastAsia="zh-CN"/>
        </w:rPr>
      </w:pPr>
      <w:r>
        <w:rPr>
          <w:rFonts w:hint="eastAsia" w:ascii="仿宋" w:hAnsi="仿宋" w:eastAsia="仿宋" w:cs="仿宋"/>
          <w:color w:val="auto"/>
          <w:sz w:val="28"/>
          <w:szCs w:val="28"/>
          <w:lang w:val="en-US" w:eastAsia="zh-CN"/>
        </w:rPr>
        <w:t xml:space="preserve">    </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2、甲方在收到货物后若有异议须以书面提出，如属质量问题由乙方负责。</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采取现场过磅的方式进行抽查，如根据比例发现数量不够则该车所装的货物卸到现场使用，并不予结算。</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第七条、验收方法：</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w:t>
      </w:r>
      <w:r>
        <w:rPr>
          <w:rFonts w:hint="eastAsia" w:ascii="仿宋" w:hAnsi="仿宋" w:eastAsia="仿宋" w:cs="仿宋"/>
          <w:color w:val="auto"/>
          <w:sz w:val="28"/>
          <w:szCs w:val="28"/>
          <w:lang w:val="en-US" w:eastAsia="zh-CN"/>
        </w:rPr>
        <w:t>必须按照甲方要求标准进行供应。</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2、按国家有关法律、法规要求，甲方应对产品进行验收和检测，如出现不符合质量要求的情况，应于货到甲方工地之日起10日内通知乙方，乙方应无条件退换，并承担由此而产生的费用和赔偿甲方的损失。</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3、如双方对产品质量问题存在异议，可由双方认可的第三方或国家法定检测部门进行检测，如检测结果不合格，则因检测而产生的相关费用及给甲方所造成的一切损失皆由乙方承担。</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4、所有产品质量、数量全部检查无误，由甲方出具收料单后，亦可视为正常交货。</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第八条、损耗责任：乙方货物在未经甲方验收前仍然由乙方自行承担相关风险及责任。</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第九条、付款方式：</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1、本合同采用按实结算的结算方式，以甲方签字确认的单据上所列数量为结算依据。</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2、结算程序：支付货款前，乙方需开具符合甲方要求正式的增值税专用发票，并保证所开具发票符合国家法律要求，若乙方开具假票、无效发票等不符合国家规定的发票，乙方愿承担所带来的一切法律责任。</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3、乙方根据本合同的约定须向甲方支付任何违约金或承担任何赔偿责任时，甲方均有权在其应付乙方的价款中予以直接扣除。</w:t>
      </w:r>
    </w:p>
    <w:p>
      <w:pPr>
        <w:pStyle w:val="19"/>
        <w:ind w:left="0" w:leftChars="0" w:firstLine="0" w:firstLineChars="0"/>
        <w:rPr>
          <w:rFonts w:hint="default" w:ascii="仿宋" w:hAnsi="仿宋" w:eastAsia="仿宋" w:cs="仿宋"/>
          <w:sz w:val="28"/>
          <w:szCs w:val="28"/>
          <w:lang w:val="en-US" w:eastAsia="zh-CN"/>
        </w:rPr>
      </w:pPr>
      <w:r>
        <w:rPr>
          <w:rFonts w:hint="eastAsia"/>
          <w:lang w:val="en-US" w:eastAsia="zh-CN"/>
        </w:rPr>
        <w:t xml:space="preserve">   </w:t>
      </w:r>
      <w:r>
        <w:rPr>
          <w:rFonts w:hint="eastAsia" w:ascii="仿宋" w:hAnsi="仿宋" w:eastAsia="仿宋" w:cs="仿宋"/>
          <w:sz w:val="28"/>
          <w:szCs w:val="28"/>
          <w:lang w:val="en-US" w:eastAsia="zh-CN"/>
        </w:rPr>
        <w:t xml:space="preserve">  4、乙方按甲方要求送到指定地点，凭甲方指定收货单位收料有效凭证5千吨结算一次。</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5、以银行转账方式进行结算。</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第十条、违约责任：</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1、乙方提供的产品如因质量问题影响甲方不能顺利通过政府相关部门的验收, 乙方必须承担由此引起的经济损失及相关法律责任。</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2、因乙方供货或质量达不到合同要求，或货物在使用过程中因货物质量引起的问题，由此产生的损失甲方有权在结算款中直接扣除。乙方承担由此给甲方造成的一切损失。</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3、乙方应为运输车辆及人员做好保险及防护措施等，在运输及装卸过程中发生的一切安全事故及人员伤亡，乙方自行负责，均与甲方无关。</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乙方在运输过程中应保证车辆尾气排放达标、不携带泥土上路，如由此引发的一切罚款等责任均由乙方承担。车辆进入现场后，需服从甲方项目部的管理要求，在装卸货物时须避免和减少扬尘、噪声对环境的污染。</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5、乙方应当负责将不合格货物运离甲方场地，否则，甲方有权自行处置不合格货物，因此发生的费用由乙方承担。</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6、因甲方原因，导致乙方发出的货物不能及时卸货，由此造成的损失由甲方承担。</w:t>
      </w:r>
    </w:p>
    <w:p>
      <w:pPr>
        <w:pStyle w:val="19"/>
        <w:ind w:left="0" w:leftChars="0" w:firstLine="0" w:firstLineChars="0"/>
        <w:rPr>
          <w:rFonts w:hint="default" w:ascii="仿宋" w:hAnsi="仿宋" w:eastAsia="仿宋" w:cs="仿宋"/>
          <w:sz w:val="28"/>
          <w:szCs w:val="28"/>
          <w:lang w:val="en-US" w:eastAsia="zh-CN"/>
        </w:rPr>
      </w:pPr>
      <w:r>
        <w:rPr>
          <w:rFonts w:hint="eastAsia"/>
          <w:lang w:val="en-US" w:eastAsia="zh-CN"/>
        </w:rPr>
        <w:t xml:space="preserve">     </w:t>
      </w:r>
      <w:r>
        <w:rPr>
          <w:rFonts w:hint="eastAsia" w:ascii="仿宋" w:hAnsi="仿宋" w:eastAsia="仿宋" w:cs="仿宋"/>
          <w:sz w:val="28"/>
          <w:szCs w:val="28"/>
          <w:lang w:val="en-US" w:eastAsia="zh-CN"/>
        </w:rPr>
        <w:t>7、如果甲方不能按合同约定进行及时结算，应承担同期银行贷款利息。</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第十一条、约定事项 ：</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1、甲方应提前 1 天以 文字信息或含文字信息的图片 的方式（材料名称、数量、地点、负责人、签收人、电话等）通知乙方准备送货。如有变动，甲方必须以文字信息的方式通知乙方。</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2、乙方在接到甲方以短信通知后必须在5天内必须到货，除不可抗力（安全环保、洪水等）外，每延误 1 天，甲方可按合同总额 0.5%作为履约赔偿金，并在货款中扣除，如延期 10 天，甲方有权终止双方合同并追究乙方相关经济责任。</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3、乙方工作人员送货到甲方所指定的料场（工地）时，必须服从现场收货人员的指挥，将材料堆卸在指定的场地，如因不听从指挥而造成工期延误或其他损坏的，则由乙方承担全部责任。</w:t>
      </w:r>
    </w:p>
    <w:p>
      <w:pPr>
        <w:widowControl w:val="0"/>
        <w:spacing w:after="0" w:line="360" w:lineRule="auto"/>
        <w:ind w:right="-10"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4.如甲方要求提供厂家出具质量合格证书、质量保证书及检测报告等乙方必须提供相关文件。</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第十二条、其他事宜：</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本合同经双方协商一致后可以变更或解除；未尽事宜双方可协商制订出补充协议,补充协议与本合同具有具等法律效力；如因不可抗力或生产事故不能按期交货的，乙方必须出具有关证明及时通知甲方，双方可根据实际情况协商变更或解除合同。</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2、执行本合同发生争议时，由当事人协商解决，若协商不成，可向甲方所在地（涡阳县）人民法院提出诉讼，双方地址为法律文书送达地址。</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4、本合同一式伍份，甲方执贰份、乙方执贰份、见证方执壹份，自甲、乙双方代表签字及盖章生效，合同履约期限</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日至</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年</w:t>
      </w:r>
      <w:r>
        <w:rPr>
          <w:rFonts w:hint="eastAsia" w:ascii="仿宋" w:hAnsi="仿宋" w:eastAsia="仿宋" w:cs="仿宋"/>
          <w:i w:val="0"/>
          <w:iCs w:val="0"/>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5、未尽义务双方可共同协商解决。</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甲方（盖章）：                          乙方（盖章）：</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法定代表人：                            法定代表人：</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委托代理人：                            委托代理人：</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联系电话：                              联系电话：                                   </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经办人：                                开户行：</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账号：                                    </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见证方：  </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签字：</w:t>
      </w:r>
    </w:p>
    <w:p>
      <w:pPr>
        <w:widowControl w:val="0"/>
        <w:spacing w:after="0" w:line="360" w:lineRule="auto"/>
        <w:ind w:right="-10" w:firstLine="560" w:firstLineChars="200"/>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年   月   日</w:t>
      </w:r>
    </w:p>
    <w:p>
      <w:pPr>
        <w:spacing w:before="120" w:beforeLines="50" w:after="72" w:afterLines="30" w:line="360" w:lineRule="auto"/>
        <w:rPr>
          <w:rFonts w:hint="eastAsia" w:ascii="宋体" w:hAnsi="宋体" w:eastAsia="宋体" w:cs="宋体"/>
          <w:color w:val="auto"/>
          <w:sz w:val="28"/>
          <w:szCs w:val="28"/>
        </w:rPr>
      </w:pPr>
    </w:p>
    <w:p>
      <w:pPr>
        <w:spacing w:before="120" w:beforeLines="50" w:after="72" w:afterLines="30" w:line="360" w:lineRule="auto"/>
        <w:rPr>
          <w:rFonts w:hint="eastAsia" w:ascii="宋体" w:hAnsi="宋体" w:eastAsia="宋体" w:cs="宋体"/>
          <w:color w:val="auto"/>
          <w:sz w:val="28"/>
          <w:szCs w:val="28"/>
        </w:rPr>
      </w:pPr>
    </w:p>
    <w:p>
      <w:pPr>
        <w:pStyle w:val="18"/>
        <w:ind w:left="0" w:leftChars="0" w:firstLine="0" w:firstLineChars="0"/>
        <w:rPr>
          <w:rFonts w:hint="eastAsia" w:ascii="宋体" w:hAnsi="宋体" w:eastAsia="宋体"/>
          <w:bCs/>
          <w:color w:val="auto"/>
          <w:kern w:val="2"/>
          <w:sz w:val="28"/>
          <w:lang w:val="en-US" w:eastAsia="zh-CN"/>
        </w:rPr>
      </w:pPr>
    </w:p>
    <w:p>
      <w:pPr>
        <w:pStyle w:val="4"/>
        <w:spacing w:line="500" w:lineRule="exact"/>
        <w:ind w:left="0" w:leftChars="0" w:firstLine="0" w:firstLineChars="0"/>
        <w:jc w:val="center"/>
        <w:rPr>
          <w:rFonts w:hint="eastAsia" w:ascii="Calibri" w:hAnsi="宋体" w:eastAsia="宋体" w:cs="Times New Roman"/>
          <w:b/>
          <w:bCs w:val="0"/>
          <w:color w:val="auto"/>
          <w:kern w:val="2"/>
          <w:sz w:val="44"/>
          <w:szCs w:val="44"/>
          <w:lang w:val="en-US" w:eastAsia="zh-CN" w:bidi="ar-SA"/>
        </w:rPr>
      </w:pPr>
      <w:r>
        <w:rPr>
          <w:rFonts w:hint="eastAsia" w:ascii="Calibri" w:hAnsi="宋体" w:eastAsia="宋体" w:cs="Times New Roman"/>
          <w:b/>
          <w:bCs w:val="0"/>
          <w:color w:val="auto"/>
          <w:kern w:val="2"/>
          <w:sz w:val="44"/>
          <w:szCs w:val="44"/>
          <w:lang w:val="en-US" w:eastAsia="zh-CN" w:bidi="ar-SA"/>
        </w:rPr>
        <w:t>第七章  投标文件格式</w:t>
      </w:r>
    </w:p>
    <w:p>
      <w:pPr>
        <w:jc w:val="center"/>
        <w:rPr>
          <w:rFonts w:hint="eastAsia"/>
          <w:b/>
          <w:sz w:val="52"/>
          <w:szCs w:val="56"/>
          <w:lang w:eastAsia="zh-CN"/>
        </w:rPr>
      </w:pPr>
      <w:r>
        <w:rPr>
          <w:rFonts w:hint="eastAsia"/>
          <w:b/>
          <w:sz w:val="52"/>
          <w:szCs w:val="56"/>
          <w:lang w:eastAsia="zh-CN"/>
        </w:rPr>
        <w:t>涡阳县启恒建材销售有限公司材料库</w:t>
      </w:r>
    </w:p>
    <w:p>
      <w:pPr>
        <w:jc w:val="center"/>
        <w:rPr>
          <w:rFonts w:hint="eastAsia"/>
          <w:sz w:val="20"/>
          <w:szCs w:val="22"/>
        </w:rPr>
      </w:pPr>
      <w:r>
        <w:rPr>
          <w:rFonts w:hint="eastAsia"/>
          <w:b/>
          <w:sz w:val="52"/>
          <w:szCs w:val="56"/>
          <w:lang w:eastAsia="zh-CN"/>
        </w:rPr>
        <w:t>招标项目（</w:t>
      </w:r>
      <w:r>
        <w:rPr>
          <w:rFonts w:hint="eastAsia"/>
          <w:b/>
          <w:sz w:val="52"/>
          <w:szCs w:val="56"/>
          <w:lang w:val="en-US" w:eastAsia="zh-CN"/>
        </w:rPr>
        <w:t>二次</w:t>
      </w:r>
      <w:r>
        <w:rPr>
          <w:rFonts w:hint="eastAsia"/>
          <w:b/>
          <w:sz w:val="52"/>
          <w:szCs w:val="56"/>
          <w:lang w:eastAsia="zh-CN"/>
        </w:rPr>
        <w:t>）</w:t>
      </w:r>
    </w:p>
    <w:p>
      <w:pPr>
        <w:jc w:val="center"/>
        <w:rPr>
          <w:rFonts w:hint="eastAsia"/>
          <w:b/>
          <w:sz w:val="84"/>
          <w:szCs w:val="84"/>
        </w:rPr>
      </w:pPr>
    </w:p>
    <w:p>
      <w:pPr>
        <w:ind w:firstLine="2380" w:firstLineChars="850"/>
        <w:rPr>
          <w:sz w:val="28"/>
          <w:szCs w:val="28"/>
        </w:rPr>
      </w:pPr>
    </w:p>
    <w:p>
      <w:pPr>
        <w:jc w:val="center"/>
        <w:rPr>
          <w:rFonts w:hint="eastAsia" w:eastAsia="宋体"/>
          <w:sz w:val="28"/>
          <w:szCs w:val="28"/>
          <w:lang w:val="en-US" w:eastAsia="zh-CN"/>
        </w:rPr>
      </w:pPr>
      <w:r>
        <w:rPr>
          <w:rFonts w:hint="eastAsia" w:ascii="宋体" w:hAnsi="宋体"/>
          <w:b/>
          <w:sz w:val="40"/>
          <w:szCs w:val="32"/>
        </w:rPr>
        <w:t>项目编号：</w:t>
      </w:r>
      <w:r>
        <w:rPr>
          <w:rFonts w:hint="eastAsia" w:ascii="宋体" w:hAnsi="宋体"/>
          <w:b/>
          <w:sz w:val="40"/>
          <w:szCs w:val="32"/>
          <w:lang w:eastAsia="zh-CN"/>
        </w:rPr>
        <w:t>2023LXCZ031</w:t>
      </w:r>
    </w:p>
    <w:p>
      <w:pPr>
        <w:jc w:val="center"/>
        <w:rPr>
          <w:rFonts w:hint="eastAsia" w:ascii="宋体" w:hAnsi="宋体"/>
          <w:b/>
          <w:bCs/>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rFonts w:hint="eastAsia"/>
          <w:sz w:val="32"/>
          <w:szCs w:val="32"/>
        </w:rPr>
      </w:pPr>
    </w:p>
    <w:p>
      <w:pPr>
        <w:rPr>
          <w:sz w:val="32"/>
          <w:szCs w:val="32"/>
        </w:rPr>
      </w:pPr>
    </w:p>
    <w:p>
      <w:pPr>
        <w:jc w:val="center"/>
        <w:rPr>
          <w:sz w:val="32"/>
          <w:szCs w:val="32"/>
        </w:rPr>
      </w:pPr>
    </w:p>
    <w:p>
      <w:pPr>
        <w:ind w:firstLine="1920" w:firstLineChars="600"/>
        <w:rPr>
          <w:rFonts w:hint="eastAsia" w:ascii="黑体" w:hAnsi="黑体" w:eastAsia="黑体"/>
          <w:sz w:val="32"/>
          <w:szCs w:val="32"/>
          <w:u w:val="single"/>
        </w:rPr>
      </w:pPr>
      <w:r>
        <w:rPr>
          <w:rFonts w:hint="eastAsia" w:ascii="黑体" w:hAnsi="黑体" w:eastAsia="黑体"/>
          <w:sz w:val="32"/>
          <w:szCs w:val="32"/>
          <w:lang w:eastAsia="zh-CN"/>
        </w:rPr>
        <w:t>投标人</w:t>
      </w:r>
      <w:r>
        <w:rPr>
          <w:rFonts w:hint="eastAsia" w:ascii="黑体" w:hAnsi="黑体" w:eastAsia="黑体"/>
          <w:sz w:val="32"/>
          <w:szCs w:val="32"/>
        </w:rPr>
        <w:t>：</w:t>
      </w:r>
      <w:r>
        <w:rPr>
          <w:rFonts w:hint="eastAsia" w:ascii="黑体" w:hAnsi="黑体" w:eastAsia="黑体"/>
          <w:sz w:val="32"/>
          <w:szCs w:val="32"/>
          <w:u w:val="single"/>
        </w:rPr>
        <w:t xml:space="preserve">         </w:t>
      </w:r>
      <w:r>
        <w:rPr>
          <w:rFonts w:hint="eastAsia" w:ascii="黑体" w:hAnsi="黑体" w:eastAsia="黑体"/>
          <w:sz w:val="32"/>
          <w:szCs w:val="32"/>
          <w:u w:val="single"/>
          <w:lang w:eastAsia="zh-CN"/>
        </w:rPr>
        <w:t>（盖章）</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jc w:val="center"/>
        <w:rPr>
          <w:rFonts w:hint="eastAsia"/>
        </w:rPr>
      </w:pPr>
      <w:r>
        <w:rPr>
          <w:rFonts w:hint="eastAsia"/>
          <w:sz w:val="32"/>
          <w:szCs w:val="32"/>
        </w:rPr>
        <w:t xml:space="preserve">      年    月    日</w:t>
      </w:r>
    </w:p>
    <w:p>
      <w:pPr>
        <w:pStyle w:val="12"/>
        <w:rPr>
          <w:rFonts w:hint="eastAsia"/>
        </w:rPr>
      </w:pPr>
    </w:p>
    <w:p>
      <w:pPr>
        <w:pStyle w:val="5"/>
      </w:pPr>
      <w:r>
        <w:rPr>
          <w:rFonts w:hint="eastAsia"/>
        </w:rPr>
        <w:t>一、投标</w:t>
      </w:r>
      <w:r>
        <w:t>函（格式）</w:t>
      </w:r>
    </w:p>
    <w:p>
      <w:pPr>
        <w:spacing w:line="360" w:lineRule="auto"/>
        <w:rPr>
          <w:rFonts w:ascii="宋体" w:hAnsi="宋体"/>
          <w:sz w:val="28"/>
          <w:szCs w:val="28"/>
        </w:rPr>
      </w:pPr>
      <w:r>
        <w:rPr>
          <w:rFonts w:hint="eastAsia" w:ascii="宋体" w:hAnsi="宋体"/>
          <w:b/>
          <w:sz w:val="32"/>
          <w:szCs w:val="32"/>
          <w:lang w:eastAsia="zh-CN"/>
        </w:rPr>
        <w:t>涡阳县启恒建材销售有限公司</w:t>
      </w:r>
      <w:r>
        <w:rPr>
          <w:rFonts w:hint="eastAsia" w:ascii="宋体" w:hAnsi="宋体"/>
          <w:b/>
          <w:sz w:val="32"/>
          <w:szCs w:val="32"/>
        </w:rPr>
        <w:t>：</w:t>
      </w:r>
    </w:p>
    <w:p>
      <w:pPr>
        <w:spacing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我方授权</w:t>
      </w:r>
      <w:r>
        <w:rPr>
          <w:rFonts w:hint="eastAsia" w:ascii="宋体" w:hAnsi="宋体"/>
          <w:sz w:val="28"/>
          <w:szCs w:val="28"/>
          <w:u w:val="single"/>
        </w:rPr>
        <w:t xml:space="preserve">        </w:t>
      </w:r>
      <w:r>
        <w:rPr>
          <w:rFonts w:hint="eastAsia" w:ascii="宋体" w:hAnsi="宋体"/>
          <w:sz w:val="28"/>
          <w:szCs w:val="28"/>
        </w:rPr>
        <w:t>(姓名)代表我方</w:t>
      </w:r>
      <w:r>
        <w:rPr>
          <w:rFonts w:hint="eastAsia" w:ascii="宋体" w:hAnsi="宋体"/>
          <w:sz w:val="28"/>
          <w:szCs w:val="28"/>
          <w:u w:val="single"/>
        </w:rPr>
        <w:t xml:space="preserve">               </w:t>
      </w:r>
      <w:r>
        <w:rPr>
          <w:rFonts w:hint="eastAsia" w:ascii="宋体" w:hAnsi="宋体"/>
          <w:sz w:val="28"/>
          <w:szCs w:val="28"/>
        </w:rPr>
        <w:t>（供应商的名称）全权处理</w:t>
      </w:r>
      <w:r>
        <w:rPr>
          <w:rFonts w:hint="eastAsia" w:ascii="宋体" w:hAnsi="宋体"/>
          <w:sz w:val="28"/>
          <w:szCs w:val="28"/>
          <w:u w:val="single"/>
        </w:rPr>
        <w:t xml:space="preserve">   </w:t>
      </w:r>
      <w:r>
        <w:rPr>
          <w:rFonts w:ascii="宋体" w:hAnsi="宋体"/>
          <w:b/>
          <w:sz w:val="28"/>
          <w:szCs w:val="28"/>
          <w:u w:val="single"/>
        </w:rPr>
        <w:t>项目名称</w:t>
      </w:r>
      <w:r>
        <w:rPr>
          <w:rFonts w:hint="eastAsia" w:ascii="宋体" w:hAnsi="宋体"/>
          <w:b/>
          <w:sz w:val="28"/>
          <w:szCs w:val="28"/>
          <w:u w:val="single"/>
          <w:lang w:val="en-US" w:eastAsia="zh-CN"/>
        </w:rPr>
        <w:t xml:space="preserve">  </w:t>
      </w:r>
      <w:r>
        <w:rPr>
          <w:rFonts w:hint="eastAsia" w:ascii="宋体" w:hAnsi="宋体"/>
          <w:b/>
          <w:sz w:val="28"/>
          <w:szCs w:val="28"/>
          <w:u w:val="single"/>
        </w:rPr>
        <w:t xml:space="preserve">  </w:t>
      </w:r>
      <w:r>
        <w:rPr>
          <w:rFonts w:hint="eastAsia" w:ascii="宋体" w:hAnsi="宋体"/>
          <w:sz w:val="28"/>
          <w:szCs w:val="28"/>
        </w:rPr>
        <w:t>投标的有关事宜</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遵照</w:t>
      </w:r>
      <w:r>
        <w:rPr>
          <w:rFonts w:hint="eastAsia" w:ascii="宋体" w:hAnsi="宋体"/>
          <w:sz w:val="28"/>
          <w:szCs w:val="28"/>
          <w:lang w:eastAsia="zh-CN"/>
        </w:rPr>
        <w:t>征集文件</w:t>
      </w:r>
      <w:r>
        <w:rPr>
          <w:rFonts w:ascii="宋体" w:hAnsi="宋体"/>
          <w:sz w:val="28"/>
          <w:szCs w:val="28"/>
        </w:rPr>
        <w:t>（含补充文件）的要求承担本项目的实施，</w:t>
      </w:r>
      <w:r>
        <w:rPr>
          <w:rFonts w:hint="eastAsia" w:ascii="宋体" w:hAnsi="宋体"/>
          <w:sz w:val="28"/>
          <w:szCs w:val="28"/>
          <w:lang w:val="en-US" w:eastAsia="zh-CN"/>
        </w:rPr>
        <w:t>服务期</w:t>
      </w:r>
      <w:r>
        <w:rPr>
          <w:rFonts w:hint="eastAsia" w:ascii="宋体" w:hAnsi="宋体"/>
          <w:sz w:val="28"/>
          <w:szCs w:val="28"/>
          <w:u w:val="single"/>
          <w:lang w:val="en-US" w:eastAsia="zh-CN"/>
        </w:rPr>
        <w:t xml:space="preserve"> 2年 </w:t>
      </w:r>
      <w:r>
        <w:rPr>
          <w:rFonts w:hint="eastAsia" w:ascii="宋体" w:hAnsi="宋体"/>
          <w:sz w:val="28"/>
          <w:szCs w:val="28"/>
          <w:u w:val="none"/>
          <w:lang w:val="en-US" w:eastAsia="zh-CN"/>
        </w:rPr>
        <w:t>，</w:t>
      </w:r>
      <w:r>
        <w:rPr>
          <w:rFonts w:hint="eastAsia" w:ascii="宋体" w:hAnsi="宋体"/>
          <w:sz w:val="28"/>
          <w:szCs w:val="28"/>
        </w:rPr>
        <w:t>向甲方提供所需的货物和服务。</w:t>
      </w:r>
    </w:p>
    <w:p>
      <w:pPr>
        <w:spacing w:line="360" w:lineRule="auto"/>
        <w:ind w:firstLine="560" w:firstLineChars="200"/>
        <w:rPr>
          <w:rFonts w:hint="eastAsia" w:ascii="宋体" w:hAnsi="宋体"/>
          <w:sz w:val="28"/>
          <w:szCs w:val="28"/>
        </w:rPr>
      </w:pPr>
      <w:r>
        <w:rPr>
          <w:rFonts w:hint="eastAsia" w:ascii="宋体" w:hAnsi="宋体"/>
          <w:sz w:val="28"/>
          <w:szCs w:val="28"/>
        </w:rPr>
        <w:t>2、我方同意接受</w:t>
      </w:r>
      <w:r>
        <w:rPr>
          <w:rFonts w:hint="eastAsia" w:ascii="宋体" w:hAnsi="宋体"/>
          <w:sz w:val="28"/>
          <w:szCs w:val="28"/>
          <w:lang w:eastAsia="zh-CN"/>
        </w:rPr>
        <w:t>征集文件</w:t>
      </w:r>
      <w:r>
        <w:rPr>
          <w:rFonts w:hint="eastAsia" w:ascii="宋体" w:hAnsi="宋体"/>
          <w:sz w:val="28"/>
          <w:szCs w:val="28"/>
        </w:rPr>
        <w:t>中投标有效期的相关规定。</w:t>
      </w:r>
    </w:p>
    <w:p>
      <w:pPr>
        <w:spacing w:line="360" w:lineRule="auto"/>
        <w:ind w:firstLine="560" w:firstLineChars="200"/>
        <w:rPr>
          <w:rFonts w:hint="eastAsia" w:ascii="宋体" w:hAnsi="宋体"/>
          <w:sz w:val="28"/>
          <w:szCs w:val="28"/>
        </w:rPr>
      </w:pPr>
      <w:r>
        <w:rPr>
          <w:rFonts w:hint="eastAsia" w:ascii="宋体" w:hAnsi="宋体"/>
          <w:sz w:val="28"/>
          <w:szCs w:val="28"/>
        </w:rPr>
        <w:t>3、一旦我方中标，我方将严格履行合同规定的责任和义务。</w:t>
      </w:r>
    </w:p>
    <w:p>
      <w:pPr>
        <w:spacing w:line="360" w:lineRule="auto"/>
        <w:ind w:firstLine="560" w:firstLineChars="200"/>
        <w:rPr>
          <w:rFonts w:hint="eastAsia" w:ascii="宋体" w:hAnsi="宋体"/>
          <w:sz w:val="28"/>
          <w:szCs w:val="28"/>
        </w:rPr>
      </w:pPr>
      <w:r>
        <w:rPr>
          <w:rFonts w:hint="eastAsia" w:ascii="宋体" w:hAnsi="宋体"/>
          <w:sz w:val="28"/>
          <w:szCs w:val="28"/>
        </w:rPr>
        <w:t>4、我方同意按照</w:t>
      </w:r>
      <w:r>
        <w:rPr>
          <w:rFonts w:hint="eastAsia" w:ascii="宋体" w:hAnsi="宋体"/>
          <w:sz w:val="28"/>
          <w:szCs w:val="28"/>
          <w:lang w:eastAsia="zh-CN"/>
        </w:rPr>
        <w:t>征集文件</w:t>
      </w:r>
      <w:r>
        <w:rPr>
          <w:rFonts w:hint="eastAsia" w:ascii="宋体" w:hAnsi="宋体"/>
          <w:sz w:val="28"/>
          <w:szCs w:val="28"/>
        </w:rPr>
        <w:t>的要求，向贵单位递交金额（小写：</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元）的投标保证金。并且承诺在投标有效期内如果我方撤回投标文件或成交后拒绝签订合同，我方将放弃要求贵单位退还该投标保证金的权力。</w:t>
      </w:r>
    </w:p>
    <w:p>
      <w:pPr>
        <w:spacing w:line="360" w:lineRule="auto"/>
        <w:ind w:firstLine="560" w:firstLineChars="200"/>
        <w:rPr>
          <w:rFonts w:hint="eastAsia" w:ascii="宋体" w:hAnsi="宋体"/>
          <w:sz w:val="28"/>
          <w:szCs w:val="28"/>
        </w:rPr>
      </w:pPr>
      <w:r>
        <w:rPr>
          <w:rFonts w:hint="eastAsia" w:ascii="宋体" w:hAnsi="宋体"/>
          <w:sz w:val="28"/>
          <w:szCs w:val="28"/>
        </w:rPr>
        <w:t>5、我方愿意提供贵单位可能另外要求的、与投标有关的文件资料，并保证我方已提供和将要提供的文件是真实的、准确的。</w:t>
      </w:r>
    </w:p>
    <w:p>
      <w:pPr>
        <w:spacing w:line="360" w:lineRule="auto"/>
        <w:ind w:firstLine="560" w:firstLineChars="200"/>
        <w:rPr>
          <w:rFonts w:hint="eastAsia" w:ascii="宋体" w:hAnsi="宋体"/>
          <w:sz w:val="28"/>
          <w:szCs w:val="28"/>
        </w:rPr>
      </w:pPr>
      <w:r>
        <w:rPr>
          <w:rFonts w:hint="eastAsia" w:ascii="宋体" w:hAnsi="宋体"/>
          <w:sz w:val="28"/>
          <w:szCs w:val="28"/>
        </w:rPr>
        <w:t>6、我方提供的此项目所有证件的复印件 或扫描件与原件相符，是真实、合法、有效的。如发现虚假证件或虚假陈述，我方愿承担与此相关的一切法律后果。</w:t>
      </w:r>
    </w:p>
    <w:p>
      <w:pPr>
        <w:spacing w:line="360" w:lineRule="auto"/>
        <w:rPr>
          <w:rFonts w:hint="eastAsia" w:ascii="宋体" w:hAnsi="宋体"/>
          <w:sz w:val="28"/>
          <w:szCs w:val="28"/>
          <w:lang w:val="en-US" w:eastAsia="zh-CN"/>
        </w:rPr>
      </w:pPr>
      <w:r>
        <w:rPr>
          <w:rFonts w:hint="eastAsia" w:ascii="宋体" w:hAnsi="宋体"/>
          <w:sz w:val="28"/>
          <w:szCs w:val="28"/>
          <w:lang w:eastAsia="zh-CN"/>
        </w:rPr>
        <w:t>投标人</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lang w:eastAsia="zh-CN"/>
        </w:rPr>
        <w:t>盖章</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360" w:lineRule="auto"/>
        <w:rPr>
          <w:rFonts w:ascii="宋体" w:hAnsi="宋体"/>
          <w:sz w:val="28"/>
          <w:szCs w:val="28"/>
          <w:u w:val="single"/>
        </w:rPr>
      </w:pPr>
      <w:r>
        <w:rPr>
          <w:rFonts w:ascii="宋体" w:hAnsi="宋体"/>
          <w:sz w:val="28"/>
          <w:szCs w:val="28"/>
        </w:rPr>
        <w:t>单位地址：</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360" w:lineRule="auto"/>
        <w:rPr>
          <w:rFonts w:hint="eastAsia" w:ascii="宋体" w:hAnsi="宋体"/>
          <w:sz w:val="28"/>
          <w:szCs w:val="28"/>
          <w:u w:val="single"/>
        </w:rPr>
      </w:pPr>
      <w:r>
        <w:rPr>
          <w:rFonts w:hint="eastAsia" w:ascii="宋体" w:hAnsi="宋体"/>
          <w:sz w:val="28"/>
          <w:szCs w:val="28"/>
        </w:rPr>
        <w:t>法定代表人：</w:t>
      </w:r>
      <w:r>
        <w:rPr>
          <w:rFonts w:hint="eastAsia" w:ascii="宋体" w:hAnsi="宋体"/>
          <w:sz w:val="28"/>
          <w:szCs w:val="28"/>
          <w:u w:val="single"/>
        </w:rPr>
        <w:t xml:space="preserve">           （签字或盖章</w:t>
      </w:r>
      <w:r>
        <w:rPr>
          <w:rFonts w:hint="eastAsia" w:ascii="宋体" w:hAnsi="宋体"/>
          <w:sz w:val="28"/>
          <w:szCs w:val="28"/>
          <w:u w:val="single"/>
          <w:lang w:eastAsia="zh-CN"/>
        </w:rPr>
        <w:t>或打印名字</w:t>
      </w:r>
      <w:r>
        <w:rPr>
          <w:rFonts w:hint="eastAsia" w:ascii="宋体" w:hAnsi="宋体"/>
          <w:sz w:val="28"/>
          <w:szCs w:val="28"/>
          <w:u w:val="single"/>
        </w:rPr>
        <w:t>）</w:t>
      </w:r>
      <w:r>
        <w:rPr>
          <w:rFonts w:hint="eastAsia" w:ascii="宋体" w:hAnsi="宋体"/>
          <w:sz w:val="28"/>
          <w:szCs w:val="28"/>
          <w:u w:val="single"/>
          <w:lang w:val="en-US" w:eastAsia="zh-CN"/>
        </w:rPr>
        <w:t xml:space="preserve">                   </w:t>
      </w:r>
    </w:p>
    <w:p>
      <w:pPr>
        <w:spacing w:line="360" w:lineRule="auto"/>
        <w:rPr>
          <w:rFonts w:hint="eastAsia" w:ascii="宋体" w:hAnsi="宋体"/>
          <w:sz w:val="28"/>
          <w:szCs w:val="28"/>
        </w:rPr>
      </w:pPr>
      <w:r>
        <w:rPr>
          <w:rFonts w:ascii="宋体" w:hAnsi="宋体"/>
          <w:sz w:val="28"/>
          <w:szCs w:val="28"/>
        </w:rPr>
        <w:t>联系电话（传真）：</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360" w:lineRule="auto"/>
        <w:rPr>
          <w:rFonts w:hint="eastAsia" w:ascii="宋体" w:hAnsi="宋体"/>
          <w:sz w:val="28"/>
          <w:szCs w:val="28"/>
        </w:rPr>
      </w:pPr>
      <w:r>
        <w:rPr>
          <w:rFonts w:hint="eastAsia" w:ascii="宋体" w:hAnsi="宋体"/>
          <w:sz w:val="28"/>
          <w:szCs w:val="28"/>
        </w:rPr>
        <w:t xml:space="preserve">     </w:t>
      </w:r>
    </w:p>
    <w:p>
      <w:pPr>
        <w:spacing w:line="360" w:lineRule="auto"/>
        <w:rPr>
          <w:rFonts w:ascii="宋体" w:hAnsi="宋体"/>
          <w:sz w:val="28"/>
          <w:szCs w:val="28"/>
        </w:rPr>
      </w:pPr>
      <w:r>
        <w:rPr>
          <w:rFonts w:ascii="宋体" w:hAnsi="宋体"/>
          <w:sz w:val="28"/>
          <w:szCs w:val="28"/>
        </w:rPr>
        <w:t xml:space="preserve">                                                 年    月    日</w:t>
      </w:r>
    </w:p>
    <w:p>
      <w:pPr>
        <w:spacing w:line="360" w:lineRule="auto"/>
        <w:rPr>
          <w:rFonts w:ascii="宋体" w:hAnsi="宋体"/>
        </w:rPr>
      </w:pPr>
    </w:p>
    <w:p>
      <w:pPr>
        <w:spacing w:line="360" w:lineRule="exact"/>
        <w:jc w:val="center"/>
        <w:rPr>
          <w:rFonts w:hint="eastAsia"/>
        </w:rPr>
      </w:pPr>
    </w:p>
    <w:p>
      <w:pPr>
        <w:autoSpaceDE w:val="0"/>
        <w:autoSpaceDN w:val="0"/>
        <w:adjustRightInd w:val="0"/>
        <w:jc w:val="left"/>
        <w:rPr>
          <w:rFonts w:ascii="宋体" w:hAnsi="宋体"/>
          <w:szCs w:val="18"/>
        </w:rPr>
        <w:sectPr>
          <w:headerReference r:id="rId3" w:type="default"/>
          <w:footerReference r:id="rId4" w:type="default"/>
          <w:pgSz w:w="11907" w:h="16840"/>
          <w:pgMar w:top="1191" w:right="1191" w:bottom="1191" w:left="1191" w:header="851" w:footer="851" w:gutter="0"/>
          <w:cols w:space="720" w:num="1"/>
          <w:docGrid w:linePitch="312" w:charSpace="0"/>
        </w:sectPr>
      </w:pPr>
    </w:p>
    <w:p>
      <w:pPr>
        <w:pStyle w:val="5"/>
        <w:jc w:val="center"/>
      </w:pPr>
      <w:r>
        <w:rPr>
          <w:rFonts w:hint="eastAsia"/>
          <w:lang w:eastAsia="zh-CN"/>
        </w:rPr>
        <w:t>二</w:t>
      </w:r>
      <w:r>
        <w:rPr>
          <w:rFonts w:hint="eastAsia"/>
        </w:rPr>
        <w:t>、拟投入本项目的工作人员汇总表</w:t>
      </w:r>
      <w:r>
        <w:t>（格式）</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20"/>
        <w:tblW w:w="14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91"/>
        <w:gridCol w:w="1165"/>
        <w:gridCol w:w="1489"/>
        <w:gridCol w:w="1534"/>
        <w:gridCol w:w="1466"/>
        <w:gridCol w:w="1827"/>
        <w:gridCol w:w="1768"/>
        <w:gridCol w:w="200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exact"/>
        </w:trPr>
        <w:tc>
          <w:tcPr>
            <w:tcW w:w="540"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序号</w:t>
            </w:r>
          </w:p>
        </w:tc>
        <w:tc>
          <w:tcPr>
            <w:tcW w:w="1191"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职务</w:t>
            </w:r>
          </w:p>
        </w:tc>
        <w:tc>
          <w:tcPr>
            <w:tcW w:w="1165"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姓名</w:t>
            </w:r>
          </w:p>
        </w:tc>
        <w:tc>
          <w:tcPr>
            <w:tcW w:w="1489"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出生年月</w:t>
            </w:r>
          </w:p>
        </w:tc>
        <w:tc>
          <w:tcPr>
            <w:tcW w:w="1534"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文化程度</w:t>
            </w:r>
          </w:p>
        </w:tc>
        <w:tc>
          <w:tcPr>
            <w:tcW w:w="1466"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t>资格证书（如有）</w:t>
            </w:r>
          </w:p>
        </w:tc>
        <w:tc>
          <w:tcPr>
            <w:tcW w:w="1827"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专业技术职称（如有）</w:t>
            </w: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9</w:t>
            </w:r>
          </w:p>
        </w:tc>
        <w:tc>
          <w:tcPr>
            <w:tcW w:w="1768"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从事该行业年限</w:t>
            </w:r>
          </w:p>
        </w:tc>
        <w:tc>
          <w:tcPr>
            <w:tcW w:w="2001"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从事专业</w:t>
            </w:r>
          </w:p>
        </w:tc>
        <w:tc>
          <w:tcPr>
            <w:tcW w:w="1199"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bl>
    <w:p>
      <w:pPr>
        <w:jc w:val="center"/>
        <w:rPr>
          <w:rFonts w:hint="eastAsia" w:ascii="宋体" w:hAnsi="宋体" w:eastAsia="宋体" w:cs="宋体"/>
          <w:sz w:val="28"/>
          <w:szCs w:val="28"/>
        </w:rPr>
      </w:pPr>
    </w:p>
    <w:p>
      <w:pPr>
        <w:spacing w:line="300" w:lineRule="auto"/>
        <w:rPr>
          <w:rFonts w:hint="eastAsia" w:ascii="宋体" w:hAnsi="宋体" w:eastAsia="宋体" w:cs="宋体"/>
          <w:sz w:val="28"/>
          <w:szCs w:val="28"/>
        </w:rPr>
      </w:pPr>
      <w:r>
        <w:rPr>
          <w:rFonts w:hint="eastAsia" w:ascii="宋体" w:hAnsi="宋体" w:eastAsia="宋体" w:cs="宋体"/>
          <w:sz w:val="28"/>
          <w:szCs w:val="28"/>
        </w:rPr>
        <w:t>投标人(盖章)</w:t>
      </w:r>
    </w:p>
    <w:p>
      <w:pPr>
        <w:spacing w:line="300" w:lineRule="auto"/>
        <w:rPr>
          <w:rFonts w:hint="eastAsia" w:ascii="宋体" w:hAnsi="宋体" w:eastAsia="宋体" w:cs="宋体"/>
          <w:sz w:val="28"/>
          <w:szCs w:val="28"/>
        </w:rPr>
      </w:pPr>
    </w:p>
    <w:p>
      <w:pPr>
        <w:spacing w:line="300" w:lineRule="auto"/>
        <w:rPr>
          <w:rFonts w:hint="default" w:ascii="宋体" w:hAnsi="宋体" w:eastAsia="宋体" w:cs="宋体"/>
          <w:sz w:val="28"/>
          <w:szCs w:val="28"/>
          <w:u w:val="single"/>
          <w:lang w:val="en-US" w:eastAsia="zh-CN"/>
        </w:rPr>
      </w:pPr>
      <w:r>
        <w:rPr>
          <w:rFonts w:hint="eastAsia" w:ascii="宋体" w:hAnsi="宋体" w:eastAsia="宋体" w:cs="宋体"/>
          <w:sz w:val="28"/>
          <w:szCs w:val="28"/>
        </w:rPr>
        <w:t>法定代表人</w:t>
      </w:r>
      <w:r>
        <w:rPr>
          <w:rFonts w:hint="eastAsia" w:ascii="宋体" w:hAnsi="宋体" w:eastAsia="宋体" w:cs="宋体"/>
          <w:sz w:val="28"/>
          <w:szCs w:val="28"/>
          <w:u w:val="single"/>
        </w:rPr>
        <w:t>（</w:t>
      </w:r>
      <w:r>
        <w:rPr>
          <w:rFonts w:hint="eastAsia" w:ascii="宋体" w:hAnsi="宋体" w:cs="宋体"/>
          <w:sz w:val="28"/>
          <w:szCs w:val="28"/>
          <w:u w:val="single"/>
          <w:lang w:eastAsia="zh-CN"/>
        </w:rPr>
        <w:t>签字或</w:t>
      </w:r>
      <w:r>
        <w:rPr>
          <w:rFonts w:hint="eastAsia" w:ascii="宋体" w:hAnsi="宋体" w:eastAsia="宋体" w:cs="宋体"/>
          <w:sz w:val="28"/>
          <w:szCs w:val="28"/>
          <w:u w:val="single"/>
        </w:rPr>
        <w:t>盖章</w:t>
      </w:r>
      <w:r>
        <w:rPr>
          <w:rFonts w:hint="eastAsia" w:ascii="宋体" w:hAnsi="宋体" w:cs="宋体"/>
          <w:sz w:val="28"/>
          <w:szCs w:val="28"/>
          <w:u w:val="single"/>
          <w:lang w:eastAsia="zh-CN"/>
        </w:rPr>
        <w:t>或打印名字</w:t>
      </w:r>
      <w:r>
        <w:rPr>
          <w:rFonts w:hint="eastAsia" w:ascii="宋体" w:hAnsi="宋体" w:eastAsia="宋体" w:cs="宋体"/>
          <w:sz w:val="28"/>
          <w:szCs w:val="28"/>
          <w:u w:val="single"/>
        </w:rPr>
        <w:t>）</w:t>
      </w:r>
      <w:r>
        <w:rPr>
          <w:rFonts w:hint="eastAsia" w:ascii="宋体" w:hAnsi="宋体" w:cs="宋体"/>
          <w:sz w:val="28"/>
          <w:szCs w:val="28"/>
          <w:u w:val="single"/>
          <w:lang w:val="en-US" w:eastAsia="zh-CN"/>
        </w:rPr>
        <w:t xml:space="preserve">         </w:t>
      </w:r>
    </w:p>
    <w:p>
      <w:pPr>
        <w:spacing w:line="360" w:lineRule="exact"/>
        <w:ind w:firstLine="548" w:firstLineChars="196"/>
        <w:rPr>
          <w:rFonts w:hint="eastAsia" w:ascii="宋体" w:hAnsi="宋体" w:eastAsia="宋体" w:cs="宋体"/>
          <w:sz w:val="28"/>
          <w:szCs w:val="28"/>
        </w:rPr>
      </w:pPr>
      <w:r>
        <w:rPr>
          <w:rFonts w:hint="eastAsia" w:ascii="宋体" w:hAnsi="宋体" w:eastAsia="宋体" w:cs="宋体"/>
          <w:sz w:val="28"/>
          <w:szCs w:val="28"/>
        </w:rPr>
        <w:t>注：1、投标人根据项目实际填写，表中单项，项目招标要求不涉及的可留空或自行调整。</w:t>
      </w:r>
    </w:p>
    <w:p>
      <w:pPr>
        <w:spacing w:line="360" w:lineRule="exact"/>
        <w:ind w:firstLine="1108" w:firstLineChars="396"/>
        <w:rPr>
          <w:rFonts w:hint="eastAsia" w:ascii="宋体" w:hAnsi="宋体"/>
        </w:rPr>
        <w:sectPr>
          <w:headerReference r:id="rId5" w:type="default"/>
          <w:pgSz w:w="16840" w:h="11907" w:orient="landscape"/>
          <w:pgMar w:top="1191" w:right="1191" w:bottom="1191" w:left="1191" w:header="851" w:footer="851" w:gutter="0"/>
          <w:cols w:space="720" w:num="1"/>
          <w:docGrid w:linePitch="312" w:charSpace="0"/>
        </w:sectPr>
      </w:pPr>
      <w:r>
        <w:rPr>
          <w:rFonts w:hint="eastAsia" w:ascii="宋体" w:hAnsi="宋体" w:eastAsia="宋体" w:cs="宋体"/>
          <w:sz w:val="28"/>
          <w:szCs w:val="28"/>
        </w:rPr>
        <w:t>2、表格不够可以自行加页；具体配置请投标人填写完全，没有填写完全的则按无此配置评标。</w:t>
      </w:r>
    </w:p>
    <w:p>
      <w:pPr>
        <w:pStyle w:val="5"/>
        <w:jc w:val="center"/>
      </w:pPr>
      <w:r>
        <w:rPr>
          <w:rFonts w:hint="eastAsia"/>
          <w:lang w:eastAsia="zh-CN"/>
        </w:rPr>
        <w:t>三</w:t>
      </w:r>
      <w:r>
        <w:rPr>
          <w:rFonts w:hint="eastAsia"/>
        </w:rPr>
        <w:t>、拟投入本项目的人员简历表（格式）</w:t>
      </w:r>
    </w:p>
    <w:tbl>
      <w:tblPr>
        <w:tblStyle w:val="20"/>
        <w:tblW w:w="14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32"/>
        <w:gridCol w:w="2019"/>
        <w:gridCol w:w="662"/>
        <w:gridCol w:w="1678"/>
        <w:gridCol w:w="94"/>
        <w:gridCol w:w="2606"/>
        <w:gridCol w:w="25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481"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姓名</w:t>
            </w:r>
          </w:p>
        </w:tc>
        <w:tc>
          <w:tcPr>
            <w:tcW w:w="2019" w:type="dxa"/>
            <w:vAlign w:val="top"/>
          </w:tcPr>
          <w:p>
            <w:pPr>
              <w:rPr>
                <w:rFonts w:hint="eastAsia" w:ascii="宋体" w:hAnsi="宋体" w:eastAsia="宋体" w:cs="宋体"/>
                <w:sz w:val="28"/>
                <w:szCs w:val="28"/>
              </w:rPr>
            </w:pPr>
          </w:p>
        </w:tc>
        <w:tc>
          <w:tcPr>
            <w:tcW w:w="2340"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年龄</w:t>
            </w:r>
          </w:p>
        </w:tc>
        <w:tc>
          <w:tcPr>
            <w:tcW w:w="2700" w:type="dxa"/>
            <w:gridSpan w:val="2"/>
            <w:vAlign w:val="top"/>
          </w:tcPr>
          <w:p>
            <w:pPr>
              <w:rPr>
                <w:rFonts w:hint="eastAsia" w:ascii="宋体" w:hAnsi="宋体" w:eastAsia="宋体" w:cs="宋体"/>
                <w:sz w:val="28"/>
                <w:szCs w:val="28"/>
              </w:rPr>
            </w:pPr>
          </w:p>
        </w:tc>
        <w:tc>
          <w:tcPr>
            <w:tcW w:w="252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学          历</w:t>
            </w:r>
          </w:p>
        </w:tc>
        <w:tc>
          <w:tcPr>
            <w:tcW w:w="2340" w:type="dxa"/>
            <w:vAlign w:val="top"/>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481" w:type="dxa"/>
            <w:gridSpan w:val="2"/>
            <w:vAlign w:val="center"/>
          </w:tcPr>
          <w:p>
            <w:pPr>
              <w:jc w:val="center"/>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t>资格证书、专业技术职称（如有）</w:t>
            </w:r>
          </w:p>
        </w:tc>
        <w:tc>
          <w:tcPr>
            <w:tcW w:w="2019" w:type="dxa"/>
            <w:vAlign w:val="top"/>
          </w:tcPr>
          <w:p>
            <w:pPr>
              <w:rPr>
                <w:rFonts w:hint="eastAsia" w:ascii="宋体" w:hAnsi="宋体" w:eastAsia="宋体" w:cs="宋体"/>
                <w:sz w:val="28"/>
                <w:szCs w:val="28"/>
              </w:rPr>
            </w:pPr>
          </w:p>
        </w:tc>
        <w:tc>
          <w:tcPr>
            <w:tcW w:w="2340"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职务</w:t>
            </w:r>
          </w:p>
        </w:tc>
        <w:tc>
          <w:tcPr>
            <w:tcW w:w="2700" w:type="dxa"/>
            <w:gridSpan w:val="2"/>
            <w:vAlign w:val="top"/>
          </w:tcPr>
          <w:p>
            <w:pPr>
              <w:rPr>
                <w:rFonts w:hint="eastAsia" w:ascii="宋体" w:hAnsi="宋体" w:eastAsia="宋体" w:cs="宋体"/>
                <w:sz w:val="28"/>
                <w:szCs w:val="28"/>
              </w:rPr>
            </w:pPr>
          </w:p>
        </w:tc>
        <w:tc>
          <w:tcPr>
            <w:tcW w:w="252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拟在本合同任职</w:t>
            </w:r>
          </w:p>
        </w:tc>
        <w:tc>
          <w:tcPr>
            <w:tcW w:w="2340" w:type="dxa"/>
            <w:vAlign w:val="top"/>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81"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毕业学校</w:t>
            </w:r>
          </w:p>
        </w:tc>
        <w:tc>
          <w:tcPr>
            <w:tcW w:w="11919" w:type="dxa"/>
            <w:gridSpan w:val="7"/>
            <w:vAlign w:val="center"/>
          </w:tcPr>
          <w:p>
            <w:pPr>
              <w:ind w:firstLine="700" w:firstLineChars="250"/>
              <w:jc w:val="center"/>
              <w:rPr>
                <w:rFonts w:hint="eastAsia" w:ascii="宋体" w:hAnsi="宋体" w:eastAsia="宋体" w:cs="宋体"/>
                <w:sz w:val="28"/>
                <w:szCs w:val="28"/>
              </w:rPr>
            </w:pPr>
            <w:r>
              <w:rPr>
                <w:rFonts w:hint="eastAsia" w:ascii="宋体" w:hAnsi="宋体" w:eastAsia="宋体" w:cs="宋体"/>
                <w:sz w:val="28"/>
                <w:szCs w:val="28"/>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400" w:type="dxa"/>
            <w:gridSpan w:val="9"/>
            <w:vAlign w:val="center"/>
          </w:tcPr>
          <w:p>
            <w:pPr>
              <w:jc w:val="center"/>
              <w:rPr>
                <w:rFonts w:hint="eastAsia" w:ascii="宋体" w:hAnsi="宋体" w:eastAsia="宋体" w:cs="宋体"/>
                <w:sz w:val="28"/>
                <w:szCs w:val="28"/>
              </w:rPr>
            </w:pPr>
            <w:r>
              <w:rPr>
                <w:rFonts w:hint="eastAsia" w:ascii="宋体" w:hAnsi="宋体" w:eastAsia="宋体" w:cs="宋体"/>
                <w:sz w:val="28"/>
                <w:szCs w:val="28"/>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49"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时间</w:t>
            </w:r>
          </w:p>
        </w:tc>
        <w:tc>
          <w:tcPr>
            <w:tcW w:w="3913" w:type="dxa"/>
            <w:gridSpan w:val="3"/>
            <w:vAlign w:val="center"/>
          </w:tcPr>
          <w:p>
            <w:pPr>
              <w:jc w:val="center"/>
              <w:rPr>
                <w:rFonts w:hint="eastAsia" w:ascii="宋体" w:hAnsi="宋体" w:eastAsia="宋体" w:cs="宋体"/>
                <w:sz w:val="28"/>
                <w:szCs w:val="28"/>
              </w:rPr>
            </w:pPr>
            <w:r>
              <w:rPr>
                <w:rFonts w:hint="eastAsia" w:ascii="宋体" w:hAnsi="宋体" w:eastAsia="宋体" w:cs="宋体"/>
                <w:sz w:val="28"/>
                <w:szCs w:val="28"/>
              </w:rPr>
              <w:t>参加过的类似项目</w:t>
            </w:r>
          </w:p>
        </w:tc>
        <w:tc>
          <w:tcPr>
            <w:tcW w:w="1772"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担任职务</w:t>
            </w:r>
          </w:p>
        </w:tc>
        <w:tc>
          <w:tcPr>
            <w:tcW w:w="7466" w:type="dxa"/>
            <w:gridSpan w:val="3"/>
            <w:vAlign w:val="center"/>
          </w:tcPr>
          <w:p>
            <w:pPr>
              <w:jc w:val="center"/>
              <w:rPr>
                <w:rFonts w:hint="eastAsia" w:ascii="宋体" w:hAnsi="宋体" w:eastAsia="宋体" w:cs="宋体"/>
                <w:sz w:val="28"/>
                <w:szCs w:val="28"/>
              </w:rPr>
            </w:pPr>
            <w:r>
              <w:rPr>
                <w:rFonts w:hint="eastAsia" w:ascii="宋体" w:hAnsi="宋体" w:eastAsia="宋体" w:cs="宋体"/>
                <w:sz w:val="28"/>
                <w:szCs w:val="28"/>
              </w:rPr>
              <w:t>甲方及联系电话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9" w:type="dxa"/>
            <w:vAlign w:val="top"/>
          </w:tcPr>
          <w:p>
            <w:pPr>
              <w:jc w:val="center"/>
              <w:rPr>
                <w:rFonts w:hint="eastAsia" w:ascii="宋体" w:hAnsi="宋体" w:eastAsia="宋体" w:cs="宋体"/>
                <w:sz w:val="28"/>
                <w:szCs w:val="28"/>
              </w:rPr>
            </w:pPr>
          </w:p>
        </w:tc>
        <w:tc>
          <w:tcPr>
            <w:tcW w:w="3913" w:type="dxa"/>
            <w:gridSpan w:val="3"/>
            <w:vAlign w:val="top"/>
          </w:tcPr>
          <w:p>
            <w:pPr>
              <w:jc w:val="center"/>
              <w:rPr>
                <w:rFonts w:hint="eastAsia" w:ascii="宋体" w:hAnsi="宋体" w:eastAsia="宋体" w:cs="宋体"/>
                <w:sz w:val="28"/>
                <w:szCs w:val="28"/>
              </w:rPr>
            </w:pPr>
          </w:p>
        </w:tc>
        <w:tc>
          <w:tcPr>
            <w:tcW w:w="1772" w:type="dxa"/>
            <w:gridSpan w:val="2"/>
            <w:vAlign w:val="top"/>
          </w:tcPr>
          <w:p>
            <w:pPr>
              <w:jc w:val="center"/>
              <w:rPr>
                <w:rFonts w:hint="eastAsia" w:ascii="宋体" w:hAnsi="宋体" w:eastAsia="宋体" w:cs="宋体"/>
                <w:sz w:val="28"/>
                <w:szCs w:val="28"/>
              </w:rPr>
            </w:pPr>
          </w:p>
        </w:tc>
        <w:tc>
          <w:tcPr>
            <w:tcW w:w="7466" w:type="dxa"/>
            <w:gridSpan w:val="3"/>
            <w:vAlign w:val="top"/>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49" w:type="dxa"/>
            <w:vAlign w:val="top"/>
          </w:tcPr>
          <w:p>
            <w:pPr>
              <w:jc w:val="center"/>
              <w:rPr>
                <w:rFonts w:hint="eastAsia" w:ascii="宋体" w:hAnsi="宋体" w:eastAsia="宋体" w:cs="宋体"/>
                <w:sz w:val="28"/>
                <w:szCs w:val="28"/>
              </w:rPr>
            </w:pPr>
          </w:p>
        </w:tc>
        <w:tc>
          <w:tcPr>
            <w:tcW w:w="3913" w:type="dxa"/>
            <w:gridSpan w:val="3"/>
            <w:vAlign w:val="top"/>
          </w:tcPr>
          <w:p>
            <w:pPr>
              <w:jc w:val="center"/>
              <w:rPr>
                <w:rFonts w:hint="eastAsia" w:ascii="宋体" w:hAnsi="宋体" w:eastAsia="宋体" w:cs="宋体"/>
                <w:sz w:val="28"/>
                <w:szCs w:val="28"/>
              </w:rPr>
            </w:pPr>
          </w:p>
        </w:tc>
        <w:tc>
          <w:tcPr>
            <w:tcW w:w="1772" w:type="dxa"/>
            <w:gridSpan w:val="2"/>
            <w:vAlign w:val="top"/>
          </w:tcPr>
          <w:p>
            <w:pPr>
              <w:jc w:val="center"/>
              <w:rPr>
                <w:rFonts w:hint="eastAsia" w:ascii="宋体" w:hAnsi="宋体" w:eastAsia="宋体" w:cs="宋体"/>
                <w:sz w:val="28"/>
                <w:szCs w:val="28"/>
              </w:rPr>
            </w:pPr>
          </w:p>
        </w:tc>
        <w:tc>
          <w:tcPr>
            <w:tcW w:w="7466" w:type="dxa"/>
            <w:gridSpan w:val="3"/>
            <w:vAlign w:val="top"/>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49" w:type="dxa"/>
            <w:vAlign w:val="top"/>
          </w:tcPr>
          <w:p>
            <w:pPr>
              <w:spacing w:line="400" w:lineRule="exact"/>
              <w:rPr>
                <w:rFonts w:hint="eastAsia" w:ascii="宋体" w:hAnsi="宋体" w:eastAsia="宋体" w:cs="宋体"/>
                <w:sz w:val="28"/>
                <w:szCs w:val="28"/>
              </w:rPr>
            </w:pPr>
          </w:p>
        </w:tc>
        <w:tc>
          <w:tcPr>
            <w:tcW w:w="3913" w:type="dxa"/>
            <w:gridSpan w:val="3"/>
            <w:vAlign w:val="top"/>
          </w:tcPr>
          <w:p>
            <w:pPr>
              <w:spacing w:line="400" w:lineRule="exact"/>
              <w:rPr>
                <w:rFonts w:hint="eastAsia" w:ascii="宋体" w:hAnsi="宋体" w:eastAsia="宋体" w:cs="宋体"/>
                <w:sz w:val="28"/>
                <w:szCs w:val="28"/>
              </w:rPr>
            </w:pPr>
          </w:p>
        </w:tc>
        <w:tc>
          <w:tcPr>
            <w:tcW w:w="1772" w:type="dxa"/>
            <w:gridSpan w:val="2"/>
            <w:vAlign w:val="top"/>
          </w:tcPr>
          <w:p>
            <w:pPr>
              <w:spacing w:line="400" w:lineRule="exact"/>
              <w:rPr>
                <w:rFonts w:hint="eastAsia" w:ascii="宋体" w:hAnsi="宋体" w:eastAsia="宋体" w:cs="宋体"/>
                <w:sz w:val="28"/>
                <w:szCs w:val="28"/>
              </w:rPr>
            </w:pPr>
          </w:p>
        </w:tc>
        <w:tc>
          <w:tcPr>
            <w:tcW w:w="7466" w:type="dxa"/>
            <w:gridSpan w:val="3"/>
            <w:vAlign w:val="top"/>
          </w:tcPr>
          <w:p>
            <w:pPr>
              <w:spacing w:line="400" w:lineRule="exact"/>
              <w:rPr>
                <w:rFonts w:hint="eastAsia" w:ascii="宋体" w:hAnsi="宋体" w:eastAsia="宋体" w:cs="宋体"/>
                <w:sz w:val="28"/>
                <w:szCs w:val="28"/>
              </w:rPr>
            </w:pPr>
          </w:p>
        </w:tc>
      </w:tr>
    </w:tbl>
    <w:p>
      <w:pPr>
        <w:spacing w:line="300" w:lineRule="auto"/>
        <w:rPr>
          <w:rFonts w:hint="eastAsia" w:ascii="宋体" w:hAnsi="宋体" w:eastAsia="宋体" w:cs="宋体"/>
          <w:sz w:val="28"/>
          <w:szCs w:val="28"/>
        </w:rPr>
      </w:pPr>
      <w:r>
        <w:rPr>
          <w:rFonts w:hint="eastAsia" w:ascii="宋体" w:hAnsi="宋体" w:eastAsia="宋体" w:cs="宋体"/>
          <w:sz w:val="28"/>
          <w:szCs w:val="28"/>
        </w:rPr>
        <w:t>投标人(盖章)</w:t>
      </w:r>
    </w:p>
    <w:p>
      <w:pPr>
        <w:spacing w:line="300" w:lineRule="auto"/>
        <w:rPr>
          <w:rFonts w:hint="default" w:ascii="宋体" w:hAnsi="宋体" w:eastAsia="宋体" w:cs="宋体"/>
          <w:sz w:val="28"/>
          <w:szCs w:val="28"/>
          <w:u w:val="single"/>
          <w:lang w:val="en-US" w:eastAsia="zh-CN"/>
        </w:rPr>
      </w:pPr>
      <w:r>
        <w:rPr>
          <w:rFonts w:hint="eastAsia" w:ascii="宋体" w:hAnsi="宋体" w:eastAsia="宋体" w:cs="宋体"/>
          <w:sz w:val="28"/>
          <w:szCs w:val="28"/>
        </w:rPr>
        <w:t>法定代表人</w:t>
      </w:r>
      <w:r>
        <w:rPr>
          <w:rFonts w:hint="eastAsia" w:ascii="宋体" w:hAnsi="宋体" w:eastAsia="宋体" w:cs="宋体"/>
          <w:sz w:val="28"/>
          <w:szCs w:val="28"/>
          <w:u w:val="single"/>
        </w:rPr>
        <w:t>（</w:t>
      </w:r>
      <w:r>
        <w:rPr>
          <w:rFonts w:hint="eastAsia" w:ascii="宋体" w:hAnsi="宋体" w:cs="宋体"/>
          <w:sz w:val="28"/>
          <w:szCs w:val="28"/>
          <w:u w:val="single"/>
          <w:lang w:eastAsia="zh-CN"/>
        </w:rPr>
        <w:t>签字或</w:t>
      </w:r>
      <w:r>
        <w:rPr>
          <w:rFonts w:hint="eastAsia" w:ascii="宋体" w:hAnsi="宋体" w:eastAsia="宋体" w:cs="宋体"/>
          <w:sz w:val="28"/>
          <w:szCs w:val="28"/>
          <w:u w:val="single"/>
        </w:rPr>
        <w:t>盖章</w:t>
      </w:r>
      <w:r>
        <w:rPr>
          <w:rFonts w:hint="eastAsia" w:ascii="宋体" w:hAnsi="宋体" w:cs="宋体"/>
          <w:sz w:val="28"/>
          <w:szCs w:val="28"/>
          <w:u w:val="single"/>
          <w:lang w:eastAsia="zh-CN"/>
        </w:rPr>
        <w:t>或打印名字</w:t>
      </w:r>
      <w:r>
        <w:rPr>
          <w:rFonts w:hint="eastAsia" w:ascii="宋体" w:hAnsi="宋体" w:eastAsia="宋体" w:cs="宋体"/>
          <w:sz w:val="28"/>
          <w:szCs w:val="28"/>
          <w:u w:val="single"/>
        </w:rPr>
        <w:t>）</w:t>
      </w:r>
      <w:r>
        <w:rPr>
          <w:rFonts w:hint="eastAsia" w:ascii="宋体" w:hAnsi="宋体" w:cs="宋体"/>
          <w:sz w:val="28"/>
          <w:szCs w:val="28"/>
          <w:u w:val="single"/>
          <w:lang w:val="en-US" w:eastAsia="zh-CN"/>
        </w:rPr>
        <w:t xml:space="preserve">         </w:t>
      </w:r>
    </w:p>
    <w:p>
      <w:pPr>
        <w:widowControl/>
        <w:spacing w:line="300" w:lineRule="auto"/>
        <w:jc w:val="left"/>
        <w:rPr>
          <w:rFonts w:hint="eastAsia" w:ascii="宋体" w:hAnsi="宋体" w:eastAsia="宋体" w:cs="宋体"/>
          <w:sz w:val="28"/>
          <w:szCs w:val="28"/>
        </w:rPr>
      </w:pPr>
      <w:r>
        <w:rPr>
          <w:rFonts w:hint="eastAsia" w:ascii="宋体" w:hAnsi="宋体" w:eastAsia="宋体" w:cs="宋体"/>
          <w:sz w:val="28"/>
          <w:szCs w:val="28"/>
        </w:rPr>
        <w:t>注：1、按表“</w:t>
      </w:r>
      <w:r>
        <w:rPr>
          <w:rFonts w:hint="eastAsia" w:ascii="宋体" w:hAnsi="宋体" w:eastAsia="宋体" w:cs="宋体"/>
          <w:sz w:val="28"/>
          <w:szCs w:val="28"/>
          <w:lang w:eastAsia="zh-CN"/>
        </w:rPr>
        <w:t>二</w:t>
      </w:r>
      <w:r>
        <w:rPr>
          <w:rFonts w:hint="eastAsia" w:ascii="宋体" w:hAnsi="宋体" w:eastAsia="宋体" w:cs="宋体"/>
          <w:sz w:val="28"/>
          <w:szCs w:val="28"/>
        </w:rPr>
        <w:t>、拟投入本项目的工作人员汇总表”所填报人员，每人一张。</w:t>
      </w:r>
    </w:p>
    <w:p>
      <w:pPr>
        <w:widowControl/>
        <w:spacing w:line="30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、投标人根据项目实际填写，表中单项，项目招标要求不涉及的可留空或自行调整。</w:t>
      </w:r>
    </w:p>
    <w:p>
      <w:pPr>
        <w:widowControl/>
        <w:spacing w:line="300" w:lineRule="auto"/>
        <w:ind w:firstLine="560" w:firstLineChars="200"/>
        <w:jc w:val="left"/>
        <w:rPr>
          <w:rFonts w:ascii="宋体" w:hAnsi="宋体"/>
          <w:szCs w:val="21"/>
        </w:rPr>
        <w:sectPr>
          <w:pgSz w:w="16840" w:h="11907" w:orient="landscape"/>
          <w:pgMar w:top="1191" w:right="1191" w:bottom="1191" w:left="1191" w:header="851" w:footer="851" w:gutter="0"/>
          <w:cols w:space="720" w:num="1"/>
          <w:docGrid w:linePitch="312" w:charSpace="0"/>
        </w:sectPr>
      </w:pPr>
      <w:r>
        <w:rPr>
          <w:rFonts w:hint="eastAsia" w:ascii="宋体" w:hAnsi="宋体" w:eastAsia="宋体" w:cs="宋体"/>
          <w:sz w:val="28"/>
          <w:szCs w:val="28"/>
          <w:lang w:val="en-US" w:eastAsia="zh-CN"/>
        </w:rPr>
        <w:t>3</w:t>
      </w:r>
      <w:r>
        <w:rPr>
          <w:rFonts w:hint="eastAsia" w:ascii="宋体" w:hAnsi="宋体" w:eastAsia="宋体" w:cs="宋体"/>
          <w:sz w:val="28"/>
          <w:szCs w:val="28"/>
        </w:rPr>
        <w:t>、表格不够可以自行加页。</w:t>
      </w:r>
    </w:p>
    <w:p>
      <w:pPr>
        <w:pStyle w:val="5"/>
        <w:jc w:val="center"/>
        <w:rPr>
          <w:rFonts w:hint="eastAsia" w:eastAsia="宋体"/>
          <w:lang w:eastAsia="zh-CN"/>
        </w:rPr>
      </w:pPr>
      <w:r>
        <w:rPr>
          <w:rFonts w:hint="eastAsia"/>
          <w:lang w:eastAsia="zh-CN"/>
        </w:rPr>
        <w:t>四</w:t>
      </w:r>
      <w:r>
        <w:rPr>
          <w:rFonts w:hint="eastAsia"/>
        </w:rPr>
        <w:t>、投标人主要业绩一览表（格式）</w:t>
      </w:r>
    </w:p>
    <w:tbl>
      <w:tblPr>
        <w:tblStyle w:val="20"/>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425"/>
        <w:gridCol w:w="2622"/>
        <w:gridCol w:w="2340"/>
        <w:gridCol w:w="1836"/>
        <w:gridCol w:w="1755"/>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序号</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项目名称</w:t>
            </w: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委托单位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合同签订时间</w:t>
            </w: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项目所在地   （XX省XX市）</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金额    （万元）</w:t>
            </w: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1</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2</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3</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bl>
    <w:p>
      <w:pPr>
        <w:spacing w:line="300" w:lineRule="auto"/>
        <w:rPr>
          <w:rFonts w:hint="eastAsia" w:ascii="仿宋_GB2312" w:hAnsi="宋体" w:eastAsia="仿宋_GB2312"/>
          <w:sz w:val="28"/>
          <w:szCs w:val="28"/>
        </w:rPr>
      </w:pPr>
    </w:p>
    <w:p>
      <w:pPr>
        <w:spacing w:line="300" w:lineRule="auto"/>
        <w:rPr>
          <w:rFonts w:hint="default" w:ascii="宋体" w:hAnsi="宋体" w:eastAsia="宋体"/>
          <w:sz w:val="28"/>
          <w:szCs w:val="28"/>
          <w:u w:val="single"/>
          <w:lang w:val="en-US" w:eastAsia="zh-CN"/>
        </w:rPr>
      </w:pPr>
      <w:r>
        <w:rPr>
          <w:rFonts w:ascii="宋体" w:hAnsi="宋体"/>
          <w:sz w:val="28"/>
          <w:szCs w:val="28"/>
        </w:rPr>
        <w:t>投标</w:t>
      </w:r>
      <w:r>
        <w:rPr>
          <w:rFonts w:hint="eastAsia" w:ascii="宋体" w:hAnsi="宋体"/>
          <w:sz w:val="28"/>
          <w:szCs w:val="28"/>
        </w:rPr>
        <w:t>人</w:t>
      </w:r>
      <w:r>
        <w:rPr>
          <w:rFonts w:hint="eastAsia" w:ascii="宋体" w:hAnsi="宋体"/>
          <w:sz w:val="28"/>
          <w:szCs w:val="28"/>
          <w:lang w:val="en-US" w:eastAsia="zh-CN"/>
        </w:rPr>
        <w:t>:</w:t>
      </w:r>
      <w:r>
        <w:rPr>
          <w:rFonts w:hint="eastAsia" w:ascii="宋体" w:hAnsi="宋体"/>
          <w:sz w:val="28"/>
          <w:szCs w:val="28"/>
          <w:u w:val="single"/>
          <w:lang w:val="en-US" w:eastAsia="zh-CN"/>
        </w:rPr>
        <w:t xml:space="preserve">                   </w:t>
      </w:r>
      <w:r>
        <w:rPr>
          <w:rFonts w:ascii="宋体" w:hAnsi="宋体"/>
          <w:sz w:val="28"/>
          <w:szCs w:val="28"/>
          <w:u w:val="single"/>
        </w:rPr>
        <w:t>(</w:t>
      </w:r>
      <w:r>
        <w:rPr>
          <w:rFonts w:hint="eastAsia" w:ascii="宋体" w:hAnsi="宋体"/>
          <w:sz w:val="28"/>
          <w:szCs w:val="28"/>
          <w:u w:val="single"/>
        </w:rPr>
        <w:t>盖</w:t>
      </w:r>
      <w:r>
        <w:rPr>
          <w:rFonts w:hint="eastAsia" w:ascii="Times New Roman" w:hAnsi="Times New Roman"/>
          <w:sz w:val="28"/>
          <w:szCs w:val="28"/>
          <w:u w:val="single"/>
        </w:rPr>
        <w:t>章</w:t>
      </w:r>
      <w:r>
        <w:rPr>
          <w:rFonts w:ascii="宋体" w:hAnsi="宋体"/>
          <w:sz w:val="28"/>
          <w:szCs w:val="28"/>
          <w:u w:val="single"/>
        </w:rPr>
        <w:t>)</w:t>
      </w:r>
      <w:r>
        <w:rPr>
          <w:rFonts w:hint="eastAsia" w:ascii="宋体" w:hAnsi="宋体"/>
          <w:sz w:val="28"/>
          <w:szCs w:val="28"/>
          <w:u w:val="single"/>
          <w:lang w:val="en-US" w:eastAsia="zh-CN"/>
        </w:rPr>
        <w:t xml:space="preserve">              </w:t>
      </w:r>
    </w:p>
    <w:p>
      <w:pPr>
        <w:spacing w:line="300" w:lineRule="auto"/>
        <w:rPr>
          <w:rFonts w:hint="default" w:ascii="宋体" w:hAnsi="宋体" w:eastAsia="宋体" w:cs="宋体"/>
          <w:sz w:val="28"/>
          <w:szCs w:val="28"/>
          <w:u w:val="single"/>
          <w:lang w:val="en-US" w:eastAsia="zh-CN"/>
        </w:rPr>
      </w:pPr>
      <w:r>
        <w:rPr>
          <w:rFonts w:hint="eastAsia" w:ascii="宋体" w:hAnsi="宋体" w:eastAsia="宋体" w:cs="宋体"/>
          <w:sz w:val="28"/>
          <w:szCs w:val="28"/>
        </w:rPr>
        <w:t>法定代表人</w:t>
      </w:r>
      <w:r>
        <w:rPr>
          <w:rFonts w:hint="eastAsia" w:ascii="宋体" w:hAnsi="宋体" w:cs="宋体"/>
          <w:sz w:val="28"/>
          <w:szCs w:val="28"/>
          <w:lang w:val="en-US" w:eastAsia="zh-CN"/>
        </w:rPr>
        <w:t>:</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w:t>
      </w:r>
      <w:r>
        <w:rPr>
          <w:rFonts w:hint="eastAsia" w:ascii="宋体" w:hAnsi="宋体" w:cs="宋体"/>
          <w:sz w:val="28"/>
          <w:szCs w:val="28"/>
          <w:u w:val="single"/>
          <w:lang w:eastAsia="zh-CN"/>
        </w:rPr>
        <w:t>签字或</w:t>
      </w:r>
      <w:r>
        <w:rPr>
          <w:rFonts w:hint="eastAsia" w:ascii="宋体" w:hAnsi="宋体" w:eastAsia="宋体" w:cs="宋体"/>
          <w:sz w:val="28"/>
          <w:szCs w:val="28"/>
          <w:u w:val="single"/>
        </w:rPr>
        <w:t>盖章</w:t>
      </w:r>
      <w:r>
        <w:rPr>
          <w:rFonts w:hint="eastAsia" w:ascii="宋体" w:hAnsi="宋体" w:cs="宋体"/>
          <w:sz w:val="28"/>
          <w:szCs w:val="28"/>
          <w:u w:val="single"/>
          <w:lang w:eastAsia="zh-CN"/>
        </w:rPr>
        <w:t>或打印名字</w:t>
      </w:r>
      <w:r>
        <w:rPr>
          <w:rFonts w:hint="eastAsia" w:ascii="宋体" w:hAnsi="宋体" w:eastAsia="宋体" w:cs="宋体"/>
          <w:sz w:val="28"/>
          <w:szCs w:val="28"/>
          <w:u w:val="single"/>
        </w:rPr>
        <w:t>）</w:t>
      </w:r>
      <w:r>
        <w:rPr>
          <w:rFonts w:hint="eastAsia" w:ascii="宋体" w:hAnsi="宋体" w:cs="宋体"/>
          <w:sz w:val="28"/>
          <w:szCs w:val="28"/>
          <w:u w:val="single"/>
          <w:lang w:val="en-US" w:eastAsia="zh-CN"/>
        </w:rPr>
        <w:t xml:space="preserve">       </w:t>
      </w:r>
    </w:p>
    <w:p>
      <w:pPr>
        <w:rPr>
          <w:rFonts w:hint="eastAsia" w:ascii="宋体" w:hAnsi="宋体"/>
          <w:sz w:val="28"/>
          <w:szCs w:val="28"/>
        </w:rPr>
      </w:pPr>
    </w:p>
    <w:p>
      <w:pPr>
        <w:rPr>
          <w:rFonts w:hint="eastAsia" w:ascii="宋体" w:hAnsi="宋体"/>
          <w:sz w:val="28"/>
          <w:szCs w:val="28"/>
        </w:rPr>
      </w:pPr>
      <w:r>
        <w:rPr>
          <w:rFonts w:ascii="宋体" w:hAnsi="宋体"/>
          <w:sz w:val="28"/>
          <w:szCs w:val="28"/>
        </w:rPr>
        <w:t>注：</w:t>
      </w:r>
      <w:r>
        <w:rPr>
          <w:rFonts w:hint="eastAsia" w:ascii="宋体" w:hAnsi="宋体"/>
          <w:sz w:val="28"/>
          <w:szCs w:val="28"/>
          <w:lang w:val="en-US" w:eastAsia="zh-CN"/>
        </w:rPr>
        <w:t>1</w:t>
      </w:r>
      <w:r>
        <w:rPr>
          <w:rFonts w:hint="eastAsia" w:ascii="宋体" w:hAnsi="宋体"/>
          <w:sz w:val="28"/>
          <w:szCs w:val="28"/>
        </w:rPr>
        <w:t>、投标人根据项目实际填写，表中单项，项目招标要求不涉及的可留空或自行调整。</w:t>
      </w:r>
    </w:p>
    <w:p>
      <w:pPr>
        <w:ind w:firstLine="560" w:firstLineChars="200"/>
        <w:rPr>
          <w:rFonts w:hint="eastAsia" w:ascii="宋体" w:hAnsi="宋体"/>
          <w:sz w:val="28"/>
          <w:szCs w:val="28"/>
        </w:rPr>
        <w:sectPr>
          <w:pgSz w:w="16840" w:h="11907" w:orient="landscape"/>
          <w:pgMar w:top="1440" w:right="1247" w:bottom="1440" w:left="1247" w:header="851" w:footer="851" w:gutter="0"/>
          <w:cols w:space="720" w:num="1"/>
          <w:docGrid w:linePitch="312" w:charSpace="0"/>
        </w:sectPr>
      </w:pPr>
      <w:r>
        <w:rPr>
          <w:rFonts w:hint="eastAsia" w:ascii="宋体" w:hAnsi="宋体"/>
          <w:sz w:val="28"/>
          <w:szCs w:val="28"/>
          <w:lang w:val="en-US" w:eastAsia="zh-CN"/>
        </w:rPr>
        <w:t>2</w:t>
      </w:r>
      <w:r>
        <w:rPr>
          <w:rFonts w:hint="eastAsia" w:ascii="宋体" w:hAnsi="宋体"/>
          <w:sz w:val="28"/>
          <w:szCs w:val="28"/>
        </w:rPr>
        <w:t>、表格不够可以自行加页；具体配置请投标人填写完全，没有填写完全的则按无此配置评标</w:t>
      </w:r>
      <w:r>
        <w:rPr>
          <w:rFonts w:hint="eastAsia" w:ascii="宋体" w:hAnsi="宋体" w:cs="宋体"/>
          <w:sz w:val="28"/>
          <w:szCs w:val="28"/>
        </w:rPr>
        <w:t>。</w:t>
      </w:r>
    </w:p>
    <w:p>
      <w:pPr>
        <w:rPr>
          <w:rFonts w:hint="eastAsia" w:ascii="Times New Roman" w:hAnsi="Times New Roman"/>
          <w:b/>
          <w:sz w:val="32"/>
          <w:szCs w:val="20"/>
        </w:rPr>
      </w:pPr>
    </w:p>
    <w:p>
      <w:pPr>
        <w:pStyle w:val="5"/>
        <w:jc w:val="center"/>
        <w:rPr>
          <w:rFonts w:hint="eastAsia"/>
        </w:rPr>
      </w:pPr>
      <w:r>
        <w:rPr>
          <w:rFonts w:hint="eastAsia"/>
          <w:lang w:eastAsia="zh-CN"/>
        </w:rPr>
        <w:t>五</w:t>
      </w:r>
      <w:r>
        <w:rPr>
          <w:rFonts w:hint="eastAsia"/>
        </w:rPr>
        <w:t>、</w:t>
      </w:r>
      <w:r>
        <w:rPr>
          <w:rFonts w:hint="eastAsia"/>
          <w:lang w:val="en-US" w:eastAsia="zh-CN"/>
        </w:rPr>
        <w:t>供货</w:t>
      </w:r>
      <w:r>
        <w:rPr>
          <w:rFonts w:hint="eastAsia"/>
        </w:rPr>
        <w:t>服务方案（格式）</w:t>
      </w:r>
    </w:p>
    <w:p>
      <w:pPr>
        <w:jc w:val="center"/>
        <w:rPr>
          <w:rFonts w:hint="eastAsia" w:ascii="Times New Roman" w:hAnsi="Times New Roman"/>
          <w:b/>
          <w:sz w:val="32"/>
          <w:szCs w:val="20"/>
        </w:rPr>
      </w:pPr>
      <w:r>
        <w:rPr>
          <w:rFonts w:hint="eastAsia" w:ascii="Times New Roman" w:hAnsi="Times New Roman"/>
          <w:b/>
          <w:sz w:val="32"/>
          <w:szCs w:val="20"/>
        </w:rPr>
        <w:t>（投标人根据本项目采购需求和企业实际情况自行编写）</w:t>
      </w:r>
    </w:p>
    <w:p>
      <w:pPr>
        <w:spacing w:line="360" w:lineRule="exact"/>
        <w:ind w:left="420" w:hanging="420" w:hangingChars="200"/>
        <w:rPr>
          <w:rFonts w:hint="eastAsia"/>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6020" w:firstLineChars="2150"/>
        <w:rPr>
          <w:rFonts w:hint="eastAsia" w:ascii="宋体" w:hAnsi="宋体"/>
          <w:sz w:val="28"/>
          <w:szCs w:val="28"/>
        </w:rPr>
      </w:pPr>
    </w:p>
    <w:p>
      <w:pPr>
        <w:adjustRightInd w:val="0"/>
        <w:snapToGrid w:val="0"/>
        <w:spacing w:line="540" w:lineRule="exact"/>
        <w:jc w:val="right"/>
        <w:rPr>
          <w:rFonts w:ascii="宋体" w:hAnsi="宋体"/>
          <w:sz w:val="28"/>
          <w:szCs w:val="28"/>
        </w:rPr>
        <w:sectPr>
          <w:headerReference r:id="rId6" w:type="default"/>
          <w:pgSz w:w="11907" w:h="16840"/>
          <w:pgMar w:top="1191" w:right="1191" w:bottom="1191" w:left="1191" w:header="851" w:footer="851" w:gutter="0"/>
          <w:cols w:space="720" w:num="1"/>
          <w:docGrid w:linePitch="312" w:charSpace="0"/>
        </w:sectPr>
      </w:pPr>
      <w:r>
        <w:rPr>
          <w:rFonts w:hint="eastAsia" w:ascii="仿宋_GB2312" w:hAnsi="仿宋_GB2312" w:eastAsia="仿宋_GB2312" w:cs="仿宋_GB2312"/>
          <w:sz w:val="28"/>
          <w:szCs w:val="28"/>
          <w:u w:val="single"/>
        </w:rPr>
        <w:t xml:space="preserve">   </w:t>
      </w:r>
    </w:p>
    <w:p>
      <w:pPr>
        <w:spacing w:line="360" w:lineRule="auto"/>
        <w:rPr>
          <w:rFonts w:hint="eastAsia" w:ascii="宋体" w:hAnsi="宋体"/>
          <w:szCs w:val="21"/>
        </w:rPr>
      </w:pPr>
    </w:p>
    <w:p>
      <w:pPr>
        <w:spacing w:line="360" w:lineRule="auto"/>
        <w:rPr>
          <w:rFonts w:hint="eastAsia" w:ascii="宋体" w:hAnsi="宋体"/>
          <w:sz w:val="28"/>
          <w:szCs w:val="28"/>
        </w:rPr>
      </w:pPr>
      <w:r>
        <w:rPr>
          <w:rFonts w:hint="eastAsia" w:ascii="宋体" w:hAnsi="宋体"/>
          <w:sz w:val="28"/>
          <w:szCs w:val="28"/>
        </w:rPr>
        <w:t>格式1</w:t>
      </w:r>
    </w:p>
    <w:p>
      <w:pPr>
        <w:spacing w:line="360" w:lineRule="auto"/>
        <w:jc w:val="center"/>
        <w:rPr>
          <w:rFonts w:hint="eastAsia" w:ascii="宋体" w:hAnsi="宋体" w:eastAsia="微软雅黑"/>
          <w:lang w:eastAsia="zh-CN"/>
        </w:rPr>
      </w:pPr>
      <w:r>
        <w:rPr>
          <w:rFonts w:ascii="宋体" w:hAnsi="宋体"/>
          <w:b/>
          <w:sz w:val="32"/>
          <w:szCs w:val="32"/>
        </w:rPr>
        <w:t>法定代表人身份证明书</w:t>
      </w:r>
      <w:r>
        <w:rPr>
          <w:rFonts w:hint="eastAsia" w:ascii="宋体" w:hAnsi="宋体"/>
          <w:b/>
          <w:sz w:val="32"/>
          <w:szCs w:val="32"/>
        </w:rPr>
        <w:t>（格式</w:t>
      </w:r>
      <w:r>
        <w:rPr>
          <w:rFonts w:hint="eastAsia" w:ascii="宋体" w:hAnsi="宋体"/>
          <w:b/>
          <w:sz w:val="32"/>
          <w:szCs w:val="32"/>
          <w:lang w:eastAsia="zh-CN"/>
        </w:rPr>
        <w:t>）</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投标人名称：</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none"/>
        </w:rPr>
        <w:t xml:space="preserve"> </w:t>
      </w:r>
      <w:r>
        <w:rPr>
          <w:rFonts w:hint="eastAsia" w:asciiTheme="majorEastAsia" w:hAnsiTheme="majorEastAsia" w:eastAsiaTheme="majorEastAsia" w:cstheme="majorEastAsia"/>
          <w:sz w:val="28"/>
          <w:szCs w:val="28"/>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单位性质：</w:t>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    址：</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成立时间：</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年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月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日</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经营期限：</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ab/>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姓    名：</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性别：</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年    龄：</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职务：</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系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（投标人名称）的法定代表人。</w:t>
      </w:r>
    </w:p>
    <w:p>
      <w:pPr>
        <w:pStyle w:val="9"/>
        <w:adjustRightInd w:val="0"/>
        <w:snapToGrid w:val="0"/>
        <w:spacing w:after="0" w:line="420" w:lineRule="exact"/>
        <w:ind w:left="0" w:leftChars="0"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特此证明。</w:t>
      </w:r>
    </w:p>
    <w:p>
      <w:pPr>
        <w:tabs>
          <w:tab w:val="left" w:pos="720"/>
          <w:tab w:val="left" w:pos="900"/>
        </w:tabs>
        <w:adjustRightInd w:val="0"/>
        <w:snapToGrid w:val="0"/>
        <w:spacing w:line="420" w:lineRule="exact"/>
        <w:rPr>
          <w:rFonts w:hint="eastAsia" w:ascii="仿宋_GB2312" w:hAnsi="仿宋_GB2312" w:eastAsia="仿宋_GB2312" w:cs="仿宋_GB2312"/>
          <w:sz w:val="28"/>
          <w:szCs w:val="28"/>
        </w:rPr>
      </w:pPr>
    </w:p>
    <w:tbl>
      <w:tblPr>
        <w:tblStyle w:val="20"/>
        <w:tblpPr w:leftFromText="180" w:rightFromText="180" w:vertAnchor="text" w:horzAnchor="page" w:tblpX="1077" w:tblpY="419"/>
        <w:tblOverlap w:val="never"/>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96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48" w:beforeLines="20" w:after="48" w:afterLines="20" w:line="540" w:lineRule="exact"/>
              <w:ind w:firstLine="420" w:firstLineChars="200"/>
              <w:rPr>
                <w:rFonts w:hint="eastAsia"/>
              </w:rPr>
            </w:pPr>
          </w:p>
          <w:p>
            <w:pPr>
              <w:adjustRightInd w:val="0"/>
              <w:snapToGrid w:val="0"/>
              <w:spacing w:before="48" w:beforeLines="20" w:after="48" w:afterLines="20" w:line="540" w:lineRule="exact"/>
              <w:ind w:firstLine="560" w:firstLineChars="200"/>
              <w:jc w:val="center"/>
              <w:rPr>
                <w:rFonts w:hint="eastAsia"/>
                <w:sz w:val="28"/>
                <w:szCs w:val="28"/>
              </w:rPr>
            </w:pPr>
            <w:r>
              <w:rPr>
                <w:rFonts w:hint="eastAsia"/>
                <w:sz w:val="28"/>
                <w:szCs w:val="28"/>
              </w:rPr>
              <w:t>法定代表人身份证扫描件</w:t>
            </w:r>
          </w:p>
          <w:p>
            <w:pPr>
              <w:pStyle w:val="19"/>
              <w:jc w:val="center"/>
              <w:rPr>
                <w:rFonts w:hint="eastAsia" w:eastAsia="楷体_GB2312"/>
                <w:lang w:eastAsia="zh-CN"/>
              </w:rPr>
            </w:pPr>
            <w:r>
              <w:rPr>
                <w:rFonts w:hint="eastAsia" w:ascii="宋体" w:hAnsi="宋体"/>
                <w:color w:val="FF0000"/>
                <w:lang w:eastAsia="zh-CN"/>
              </w:rPr>
              <w:t>（需提供身份证正反面）</w:t>
            </w:r>
          </w:p>
          <w:p>
            <w:pPr>
              <w:pStyle w:val="19"/>
              <w:rPr>
                <w:rFonts w:hint="eastAsia" w:ascii="Calibri" w:hAnsi="Calibri" w:eastAsia="宋体" w:cs="Times New Roman"/>
                <w:kern w:val="2"/>
                <w:sz w:val="28"/>
                <w:szCs w:val="28"/>
                <w:lang w:val="en-US" w:eastAsia="zh-CN" w:bidi="ar-SA"/>
              </w:rPr>
            </w:pPr>
          </w:p>
          <w:p>
            <w:pPr>
              <w:pStyle w:val="19"/>
              <w:rPr>
                <w:rFonts w:hint="eastAsia" w:ascii="宋体" w:hAnsi="宋体"/>
                <w:color w:val="FF0000"/>
                <w:lang w:eastAsia="zh-CN"/>
              </w:rPr>
            </w:pP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00" w:lineRule="auto"/>
        <w:rPr>
          <w:rFonts w:hint="eastAsia" w:ascii="宋体" w:hAnsi="宋体"/>
        </w:rPr>
      </w:pPr>
    </w:p>
    <w:p>
      <w:pPr>
        <w:spacing w:line="300" w:lineRule="auto"/>
        <w:ind w:firstLine="3360" w:firstLineChars="1600"/>
        <w:rPr>
          <w:rFonts w:hint="eastAsia" w:ascii="宋体" w:hAnsi="宋体"/>
        </w:rPr>
      </w:pPr>
    </w:p>
    <w:p>
      <w:pPr>
        <w:spacing w:line="300" w:lineRule="auto"/>
        <w:ind w:firstLine="3360" w:firstLineChars="1600"/>
        <w:rPr>
          <w:rFonts w:hint="eastAsia" w:ascii="宋体" w:hAnsi="宋体"/>
        </w:rPr>
      </w:pPr>
    </w:p>
    <w:p>
      <w:pPr>
        <w:spacing w:line="300" w:lineRule="auto"/>
        <w:ind w:firstLine="3360" w:firstLineChars="1600"/>
        <w:rPr>
          <w:rFonts w:hint="eastAsia" w:ascii="宋体" w:hAnsi="宋体"/>
        </w:rPr>
      </w:pPr>
    </w:p>
    <w:p>
      <w:pPr>
        <w:spacing w:line="300" w:lineRule="auto"/>
        <w:jc w:val="right"/>
        <w:rPr>
          <w:rFonts w:hint="eastAsia" w:ascii="宋体" w:hAnsi="宋体"/>
          <w:sz w:val="28"/>
          <w:szCs w:val="28"/>
        </w:rPr>
      </w:pPr>
      <w:r>
        <w:rPr>
          <w:rFonts w:hint="eastAsia" w:ascii="宋体" w:hAnsi="宋体"/>
          <w:sz w:val="28"/>
          <w:szCs w:val="28"/>
        </w:rPr>
        <w:t>投标人：</w:t>
      </w:r>
      <w:r>
        <w:rPr>
          <w:rFonts w:hint="eastAsia" w:ascii="仿宋_GB2312" w:hAnsi="仿宋_GB2312" w:eastAsia="仿宋_GB2312" w:cs="仿宋_GB2312"/>
          <w:sz w:val="28"/>
          <w:szCs w:val="28"/>
          <w:u w:val="single"/>
        </w:rPr>
        <w:t xml:space="preserve">             </w:t>
      </w:r>
      <w:r>
        <w:rPr>
          <w:rFonts w:ascii="宋体" w:hAnsi="宋体"/>
          <w:sz w:val="28"/>
          <w:szCs w:val="28"/>
        </w:rPr>
        <w:t>(</w:t>
      </w:r>
      <w:r>
        <w:rPr>
          <w:rFonts w:hint="eastAsia" w:ascii="宋体" w:hAnsi="宋体"/>
          <w:sz w:val="28"/>
          <w:szCs w:val="28"/>
          <w:lang w:eastAsia="zh-CN"/>
        </w:rPr>
        <w:t>盖章</w:t>
      </w:r>
      <w:r>
        <w:rPr>
          <w:rFonts w:ascii="宋体" w:hAnsi="宋体"/>
          <w:sz w:val="28"/>
          <w:szCs w:val="28"/>
        </w:rPr>
        <w:t>)</w:t>
      </w:r>
    </w:p>
    <w:p>
      <w:pPr>
        <w:adjustRightInd w:val="0"/>
        <w:snapToGrid w:val="0"/>
        <w:spacing w:line="540" w:lineRule="exact"/>
        <w:jc w:val="right"/>
        <w:rPr>
          <w:rFonts w:hint="eastAsia" w:ascii="宋体" w:hAnsi="宋体"/>
        </w:rPr>
      </w:pPr>
      <w:r>
        <w:rPr>
          <w:rFonts w:hint="eastAsia" w:ascii="宋体" w:hAnsi="宋体"/>
          <w:sz w:val="28"/>
          <w:szCs w:val="28"/>
        </w:rPr>
        <w:t>日  期：</w:t>
      </w:r>
      <w:r>
        <w:rPr>
          <w:rFonts w:hint="eastAsia" w:ascii="仿宋_GB2312" w:hAnsi="仿宋_GB2312" w:eastAsia="仿宋_GB2312" w:cs="仿宋_GB2312"/>
          <w:sz w:val="28"/>
          <w:szCs w:val="28"/>
          <w:u w:val="single"/>
        </w:rPr>
        <w:t xml:space="preserve">      </w:t>
      </w:r>
      <w:r>
        <w:rPr>
          <w:rFonts w:hint="eastAsia" w:ascii="宋体" w:hAnsi="宋体"/>
          <w:sz w:val="28"/>
          <w:szCs w:val="28"/>
        </w:rPr>
        <w:t>年</w:t>
      </w:r>
      <w:r>
        <w:rPr>
          <w:rFonts w:hint="eastAsia" w:ascii="仿宋_GB2312" w:hAnsi="仿宋_GB2312" w:eastAsia="仿宋_GB2312" w:cs="仿宋_GB2312"/>
          <w:sz w:val="28"/>
          <w:szCs w:val="28"/>
          <w:u w:val="single"/>
        </w:rPr>
        <w:t xml:space="preserve">     </w:t>
      </w:r>
      <w:r>
        <w:rPr>
          <w:rFonts w:hint="eastAsia" w:ascii="宋体" w:hAnsi="宋体"/>
          <w:sz w:val="28"/>
          <w:szCs w:val="28"/>
        </w:rPr>
        <w:t>月</w:t>
      </w:r>
      <w:r>
        <w:rPr>
          <w:rFonts w:hint="eastAsia" w:ascii="仿宋_GB2312" w:hAnsi="仿宋_GB2312" w:eastAsia="仿宋_GB2312" w:cs="仿宋_GB2312"/>
          <w:sz w:val="28"/>
          <w:szCs w:val="28"/>
          <w:u w:val="single"/>
        </w:rPr>
        <w:t xml:space="preserve">     </w:t>
      </w:r>
      <w:r>
        <w:rPr>
          <w:rFonts w:hint="eastAsia" w:ascii="宋体" w:hAnsi="宋体"/>
          <w:sz w:val="28"/>
          <w:szCs w:val="28"/>
        </w:rPr>
        <w:t>日</w:t>
      </w:r>
    </w:p>
    <w:p>
      <w:pPr>
        <w:pStyle w:val="2"/>
        <w:rPr>
          <w:rFonts w:hint="eastAsia" w:ascii="宋体" w:hAnsi="宋体"/>
        </w:rPr>
      </w:pPr>
    </w:p>
    <w:p>
      <w:pPr>
        <w:rPr>
          <w:rFonts w:hint="eastAsia" w:ascii="宋体" w:hAnsi="宋体"/>
        </w:rPr>
      </w:pPr>
    </w:p>
    <w:p>
      <w:pPr>
        <w:spacing w:line="360" w:lineRule="auto"/>
        <w:jc w:val="both"/>
        <w:rPr>
          <w:rFonts w:hint="eastAsia" w:ascii="宋体" w:hAnsi="宋体"/>
          <w:b/>
          <w:sz w:val="32"/>
          <w:szCs w:val="32"/>
        </w:rPr>
      </w:pPr>
    </w:p>
    <w:p>
      <w:pPr>
        <w:spacing w:line="360" w:lineRule="auto"/>
        <w:rPr>
          <w:rFonts w:ascii="宋体" w:hAnsi="宋体"/>
          <w:b/>
          <w:sz w:val="24"/>
          <w:szCs w:val="24"/>
        </w:rPr>
      </w:pPr>
      <w:r>
        <w:rPr>
          <w:rFonts w:hint="eastAsia" w:ascii="宋体" w:hAnsi="宋体"/>
          <w:sz w:val="24"/>
          <w:szCs w:val="24"/>
        </w:rPr>
        <w:t>格式2</w:t>
      </w:r>
    </w:p>
    <w:p>
      <w:pPr>
        <w:spacing w:line="360" w:lineRule="auto"/>
        <w:jc w:val="center"/>
        <w:rPr>
          <w:rFonts w:ascii="宋体" w:hAnsi="宋体"/>
          <w:b/>
          <w:sz w:val="32"/>
          <w:szCs w:val="32"/>
        </w:rPr>
      </w:pPr>
      <w:r>
        <w:rPr>
          <w:rFonts w:ascii="宋体" w:hAnsi="宋体"/>
          <w:b/>
          <w:sz w:val="32"/>
          <w:szCs w:val="32"/>
        </w:rPr>
        <w:t>授权委托书</w:t>
      </w:r>
      <w:r>
        <w:rPr>
          <w:rFonts w:hint="eastAsia" w:ascii="宋体" w:hAnsi="宋体"/>
          <w:b/>
          <w:sz w:val="32"/>
          <w:szCs w:val="32"/>
        </w:rPr>
        <w:t>（格式）</w:t>
      </w:r>
    </w:p>
    <w:p>
      <w:pPr>
        <w:topLinePunct/>
        <w:spacing w:line="4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（姓名）系</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（投标人名称）的法定代表人，现委托</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（姓名）为我方代理人。代理人根据授权，以我方名义签署、澄清、说明、补正、递交、撤回、修改</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（项目名称）投标文件、签订合同和处理有关事宜，其法律后果由我方承担。</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代理人无转委托权。</w:t>
      </w:r>
    </w:p>
    <w:tbl>
      <w:tblPr>
        <w:tblStyle w:val="20"/>
        <w:tblW w:w="6133"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8" w:beforeLines="20" w:after="48" w:afterLines="20" w:line="540" w:lineRule="exact"/>
              <w:ind w:firstLine="560" w:firstLineChars="20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法定代表人身份证的扫描件或复印件</w:t>
            </w:r>
          </w:p>
          <w:p>
            <w:pPr>
              <w:pStyle w:val="19"/>
              <w:ind w:firstLine="1400" w:firstLineChars="5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rPr>
              <w:t>（需提供身份证正反面）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8" w:beforeLines="20" w:after="48" w:afterLines="20" w:line="540" w:lineRule="exact"/>
              <w:ind w:firstLine="560" w:firstLineChars="20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授权委托人身份证的扫描件或复印件</w:t>
            </w:r>
          </w:p>
          <w:p>
            <w:pPr>
              <w:pStyle w:val="19"/>
              <w:ind w:firstLine="1400" w:firstLineChars="5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lang w:eastAsia="zh-CN"/>
              </w:rPr>
              <w:t>（需提供身份证正反面）</w:t>
            </w:r>
          </w:p>
        </w:tc>
      </w:tr>
    </w:tbl>
    <w:p>
      <w:pPr>
        <w:spacing w:line="440" w:lineRule="exact"/>
        <w:rPr>
          <w:rFonts w:hint="eastAsia" w:asciiTheme="majorEastAsia" w:hAnsiTheme="majorEastAsia" w:eastAsiaTheme="majorEastAsia" w:cstheme="majorEastAsia"/>
          <w:sz w:val="28"/>
          <w:szCs w:val="28"/>
        </w:rPr>
      </w:pP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盖章</w:t>
      </w:r>
      <w:r>
        <w:rPr>
          <w:rFonts w:hint="eastAsia" w:asciiTheme="majorEastAsia" w:hAnsiTheme="majorEastAsia" w:eastAsiaTheme="majorEastAsia" w:cstheme="majorEastAsia"/>
          <w:sz w:val="28"/>
          <w:szCs w:val="28"/>
        </w:rPr>
        <w:t>）</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签字或盖章或打印名字</w:t>
      </w:r>
      <w:r>
        <w:rPr>
          <w:rFonts w:hint="eastAsia" w:asciiTheme="majorEastAsia" w:hAnsiTheme="majorEastAsia" w:eastAsiaTheme="majorEastAsia" w:cstheme="majorEastAsia"/>
          <w:sz w:val="28"/>
          <w:szCs w:val="28"/>
        </w:rPr>
        <w:t>）</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r>
        <w:rPr>
          <w:rFonts w:hint="eastAsia" w:asciiTheme="majorEastAsia" w:hAnsiTheme="majorEastAsia" w:eastAsiaTheme="majorEastAsia" w:cstheme="majorEastAsia"/>
          <w:sz w:val="28"/>
          <w:szCs w:val="28"/>
          <w:u w:val="single"/>
        </w:rPr>
        <w:t xml:space="preserve">                             </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委托代理人：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（签字或盖章</w:t>
      </w:r>
      <w:r>
        <w:rPr>
          <w:rFonts w:hint="eastAsia" w:asciiTheme="majorEastAsia" w:hAnsiTheme="majorEastAsia" w:eastAsiaTheme="majorEastAsia" w:cstheme="majorEastAsia"/>
          <w:sz w:val="28"/>
          <w:szCs w:val="28"/>
          <w:lang w:eastAsia="zh-CN"/>
        </w:rPr>
        <w:t>或打印名字</w:t>
      </w:r>
      <w:r>
        <w:rPr>
          <w:rFonts w:hint="eastAsia" w:asciiTheme="majorEastAsia" w:hAnsiTheme="majorEastAsia" w:eastAsiaTheme="majorEastAsia" w:cstheme="majorEastAsia"/>
          <w:sz w:val="28"/>
          <w:szCs w:val="28"/>
        </w:rPr>
        <w:t xml:space="preserve">） </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r>
        <w:rPr>
          <w:rFonts w:hint="eastAsia" w:asciiTheme="majorEastAsia" w:hAnsiTheme="majorEastAsia" w:eastAsiaTheme="majorEastAsia" w:cstheme="majorEastAsia"/>
          <w:sz w:val="28"/>
          <w:szCs w:val="28"/>
          <w:u w:val="single"/>
        </w:rPr>
        <w:t xml:space="preserve">                            </w:t>
      </w:r>
    </w:p>
    <w:p>
      <w:pPr>
        <w:spacing w:line="440" w:lineRule="exact"/>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日</w:t>
      </w:r>
    </w:p>
    <w:p>
      <w:pPr>
        <w:spacing w:line="440" w:lineRule="exact"/>
        <w:ind w:firstLine="3080" w:firstLineChars="1100"/>
        <w:rPr>
          <w:rFonts w:hint="eastAsia" w:asciiTheme="majorEastAsia" w:hAnsiTheme="majorEastAsia" w:eastAsiaTheme="majorEastAsia" w:cstheme="majorEastAsia"/>
          <w:sz w:val="28"/>
          <w:szCs w:val="28"/>
        </w:rPr>
      </w:pPr>
    </w:p>
    <w:p>
      <w:pPr>
        <w:rPr>
          <w:rFonts w:hint="eastAsia"/>
          <w:color w:val="FF0000"/>
          <w:szCs w:val="21"/>
        </w:rPr>
      </w:pPr>
      <w:r>
        <w:rPr>
          <w:rFonts w:hint="eastAsia" w:asciiTheme="majorEastAsia" w:hAnsiTheme="majorEastAsia" w:eastAsiaTheme="majorEastAsia" w:cstheme="majorEastAsia"/>
          <w:color w:val="FF0000"/>
          <w:sz w:val="28"/>
          <w:szCs w:val="28"/>
        </w:rPr>
        <w:t>注：如法定代表人代表公司参与本项目投标，则不需要授权委托书。</w:t>
      </w:r>
    </w:p>
    <w:p>
      <w:pPr>
        <w:widowControl/>
        <w:spacing w:line="360" w:lineRule="auto"/>
        <w:jc w:val="left"/>
        <w:rPr>
          <w:rFonts w:hint="eastAsia" w:ascii="宋体" w:hAnsi="宋体"/>
          <w:b/>
          <w:szCs w:val="21"/>
        </w:rPr>
      </w:pPr>
    </w:p>
    <w:p>
      <w:pPr>
        <w:pStyle w:val="2"/>
        <w:rPr>
          <w:rFonts w:hint="eastAsia" w:ascii="宋体" w:hAnsi="宋体"/>
          <w:b/>
          <w:szCs w:val="21"/>
        </w:rPr>
      </w:pPr>
    </w:p>
    <w:p>
      <w:pPr>
        <w:rPr>
          <w:rFonts w:hint="eastAsia" w:ascii="宋体" w:hAnsi="宋体"/>
          <w:b/>
          <w:szCs w:val="21"/>
        </w:rPr>
      </w:pPr>
    </w:p>
    <w:p>
      <w:pPr>
        <w:pStyle w:val="2"/>
        <w:rPr>
          <w:rFonts w:hint="eastAsia" w:ascii="宋体" w:hAnsi="宋体"/>
          <w:b/>
          <w:szCs w:val="21"/>
        </w:rPr>
      </w:pPr>
    </w:p>
    <w:p>
      <w:pPr>
        <w:rPr>
          <w:rFonts w:hint="eastAsia" w:ascii="宋体" w:hAnsi="宋体"/>
          <w:b/>
          <w:szCs w:val="21"/>
        </w:rPr>
      </w:pPr>
    </w:p>
    <w:p>
      <w:pPr>
        <w:pStyle w:val="2"/>
        <w:rPr>
          <w:rFonts w:hint="eastAsia" w:ascii="宋体" w:hAnsi="宋体"/>
          <w:b/>
          <w:szCs w:val="21"/>
        </w:rPr>
      </w:pPr>
    </w:p>
    <w:p>
      <w:pPr>
        <w:rPr>
          <w:rFonts w:hint="eastAsia" w:ascii="宋体" w:hAnsi="宋体"/>
          <w:b/>
          <w:szCs w:val="21"/>
        </w:rPr>
      </w:pPr>
    </w:p>
    <w:p>
      <w:pPr>
        <w:pStyle w:val="2"/>
        <w:ind w:left="0" w:leftChars="0" w:firstLine="0" w:firstLineChars="0"/>
        <w:rPr>
          <w:rFonts w:hint="eastAsia" w:ascii="宋体" w:hAnsi="宋体"/>
          <w:b/>
          <w:szCs w:val="21"/>
        </w:rPr>
      </w:pPr>
    </w:p>
    <w:p>
      <w:pPr>
        <w:rPr>
          <w:rFonts w:hint="eastAsia"/>
        </w:rPr>
      </w:pPr>
    </w:p>
    <w:p>
      <w:pPr>
        <w:widowControl/>
        <w:spacing w:line="360" w:lineRule="auto"/>
        <w:jc w:val="left"/>
        <w:rPr>
          <w:rFonts w:hint="eastAsia" w:ascii="宋体" w:hAnsi="宋体"/>
          <w:b/>
          <w:sz w:val="24"/>
          <w:szCs w:val="24"/>
        </w:rPr>
      </w:pPr>
      <w:r>
        <w:rPr>
          <w:rFonts w:hint="eastAsia" w:ascii="宋体" w:hAnsi="宋体"/>
          <w:b/>
          <w:sz w:val="24"/>
          <w:szCs w:val="24"/>
        </w:rPr>
        <w:t>格式3</w:t>
      </w:r>
    </w:p>
    <w:p>
      <w:pPr>
        <w:spacing w:before="240" w:beforeLines="100" w:after="240" w:afterLines="100"/>
        <w:jc w:val="center"/>
        <w:rPr>
          <w:rFonts w:hint="eastAsia"/>
          <w:b/>
          <w:color w:val="000000"/>
          <w:sz w:val="30"/>
          <w:szCs w:val="30"/>
        </w:rPr>
      </w:pPr>
    </w:p>
    <w:p>
      <w:pPr>
        <w:spacing w:before="240" w:beforeLines="100" w:after="240" w:afterLines="100"/>
        <w:jc w:val="center"/>
        <w:rPr>
          <w:rFonts w:hint="eastAsia"/>
          <w:b/>
          <w:color w:val="000000"/>
          <w:sz w:val="30"/>
          <w:szCs w:val="30"/>
        </w:rPr>
      </w:pPr>
      <w:r>
        <w:rPr>
          <w:rFonts w:hint="eastAsia"/>
          <w:b/>
          <w:color w:val="000000"/>
          <w:sz w:val="30"/>
          <w:szCs w:val="30"/>
          <w:lang w:val="en-US" w:eastAsia="zh-CN"/>
        </w:rPr>
        <w:t>投标</w:t>
      </w:r>
      <w:r>
        <w:rPr>
          <w:rFonts w:hint="eastAsia"/>
          <w:b/>
          <w:color w:val="000000"/>
          <w:sz w:val="30"/>
          <w:szCs w:val="30"/>
        </w:rPr>
        <w:t>保证金有关证明材料</w:t>
      </w:r>
    </w:p>
    <w:p>
      <w:pPr>
        <w:adjustRightInd w:val="0"/>
        <w:snapToGrid w:val="0"/>
        <w:spacing w:before="48" w:beforeLines="20" w:after="48" w:afterLines="20" w:line="540" w:lineRule="exact"/>
        <w:jc w:val="center"/>
        <w:rPr>
          <w:rFonts w:hint="eastAsia" w:ascii="宋体" w:hAnsi="宋体"/>
          <w:b/>
          <w:color w:val="000000"/>
          <w:sz w:val="28"/>
          <w:szCs w:val="28"/>
        </w:rPr>
      </w:pPr>
    </w:p>
    <w:p>
      <w:pPr>
        <w:adjustRightInd w:val="0"/>
        <w:snapToGrid w:val="0"/>
        <w:spacing w:before="48" w:beforeLines="20" w:after="48" w:afterLines="20" w:line="540" w:lineRule="exact"/>
        <w:jc w:val="center"/>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r>
        <w:rPr>
          <w:rFonts w:hint="eastAsia" w:ascii="宋体" w:hAnsi="宋体"/>
          <w:b/>
          <w:color w:val="000000"/>
          <w:sz w:val="28"/>
          <w:szCs w:val="28"/>
        </w:rPr>
        <w:t>1、</w:t>
      </w:r>
      <w:r>
        <w:rPr>
          <w:rFonts w:hint="eastAsia" w:ascii="宋体" w:hAnsi="宋体"/>
          <w:b w:val="0"/>
          <w:bCs/>
          <w:color w:val="000000"/>
          <w:sz w:val="28"/>
          <w:szCs w:val="28"/>
          <w:lang w:val="en-US" w:eastAsia="zh-CN"/>
        </w:rPr>
        <w:t>投标</w:t>
      </w:r>
      <w:r>
        <w:rPr>
          <w:rFonts w:hint="eastAsia" w:ascii="宋体" w:hAnsi="宋体"/>
          <w:b w:val="0"/>
          <w:bCs/>
          <w:color w:val="000000"/>
          <w:sz w:val="28"/>
          <w:szCs w:val="28"/>
        </w:rPr>
        <w:t>保证</w:t>
      </w:r>
      <w:r>
        <w:rPr>
          <w:rFonts w:hint="eastAsia" w:ascii="宋体" w:hAnsi="宋体"/>
          <w:color w:val="000000"/>
          <w:sz w:val="28"/>
          <w:szCs w:val="28"/>
        </w:rPr>
        <w:t>金转账或电汇凭证</w:t>
      </w:r>
      <w:r>
        <w:rPr>
          <w:rFonts w:hint="eastAsia" w:ascii="宋体" w:hAnsi="宋体"/>
          <w:b/>
          <w:color w:val="000000"/>
          <w:sz w:val="28"/>
          <w:szCs w:val="28"/>
        </w:rPr>
        <w:t>：</w:t>
      </w: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pacing w:line="360" w:lineRule="auto"/>
        <w:jc w:val="center"/>
        <w:rPr>
          <w:rFonts w:hint="eastAsia" w:ascii="宋体" w:hAnsi="宋体"/>
          <w:b/>
          <w:sz w:val="32"/>
          <w:szCs w:val="32"/>
        </w:rPr>
      </w:pPr>
    </w:p>
    <w:p>
      <w:pPr>
        <w:pStyle w:val="19"/>
        <w:rPr>
          <w:rFonts w:hint="eastAsia" w:ascii="宋体" w:hAnsi="宋体"/>
          <w:b/>
          <w:sz w:val="32"/>
          <w:szCs w:val="32"/>
        </w:rPr>
      </w:pPr>
    </w:p>
    <w:p>
      <w:pPr>
        <w:pStyle w:val="18"/>
        <w:rPr>
          <w:rFonts w:hint="eastAsia" w:ascii="宋体" w:hAnsi="宋体"/>
          <w:b/>
          <w:sz w:val="32"/>
          <w:szCs w:val="32"/>
        </w:rPr>
      </w:pPr>
    </w:p>
    <w:p>
      <w:pPr>
        <w:pStyle w:val="18"/>
        <w:rPr>
          <w:rFonts w:hint="eastAsia" w:ascii="宋体" w:hAnsi="宋体"/>
          <w:b/>
          <w:sz w:val="32"/>
          <w:szCs w:val="32"/>
        </w:rPr>
      </w:pPr>
    </w:p>
    <w:p>
      <w:pPr>
        <w:pStyle w:val="18"/>
        <w:rPr>
          <w:rFonts w:hint="eastAsia" w:ascii="宋体" w:hAnsi="宋体"/>
          <w:b/>
          <w:sz w:val="32"/>
          <w:szCs w:val="32"/>
        </w:rPr>
      </w:pPr>
    </w:p>
    <w:p>
      <w:pPr>
        <w:pStyle w:val="18"/>
        <w:rPr>
          <w:rFonts w:hint="eastAsia" w:ascii="宋体" w:hAnsi="宋体"/>
          <w:b/>
          <w:sz w:val="32"/>
          <w:szCs w:val="32"/>
        </w:rPr>
      </w:pPr>
    </w:p>
    <w:p>
      <w:pPr>
        <w:spacing w:line="360" w:lineRule="auto"/>
        <w:jc w:val="center"/>
        <w:rPr>
          <w:rFonts w:hint="eastAsia" w:ascii="宋体" w:hAnsi="宋体"/>
          <w:b/>
          <w:sz w:val="32"/>
          <w:szCs w:val="32"/>
        </w:rPr>
      </w:pPr>
    </w:p>
    <w:p>
      <w:pPr>
        <w:pStyle w:val="2"/>
        <w:rPr>
          <w:rFonts w:hint="eastAsia" w:ascii="宋体" w:hAnsi="宋体"/>
          <w:b/>
          <w:sz w:val="32"/>
          <w:szCs w:val="32"/>
        </w:rPr>
      </w:pPr>
    </w:p>
    <w:p>
      <w:pPr>
        <w:rPr>
          <w:rFonts w:hint="eastAsia" w:ascii="宋体" w:hAnsi="宋体"/>
          <w:b/>
          <w:sz w:val="32"/>
          <w:szCs w:val="32"/>
        </w:rPr>
      </w:pPr>
    </w:p>
    <w:p>
      <w:pPr>
        <w:spacing w:line="360" w:lineRule="auto"/>
        <w:jc w:val="both"/>
        <w:rPr>
          <w:rFonts w:hint="eastAsia" w:ascii="宋体" w:hAnsi="宋体"/>
          <w:b/>
          <w:sz w:val="32"/>
          <w:szCs w:val="32"/>
        </w:rPr>
      </w:pPr>
    </w:p>
    <w:p>
      <w:pPr>
        <w:pStyle w:val="18"/>
        <w:rPr>
          <w:rFonts w:hint="eastAsia"/>
        </w:rPr>
      </w:pPr>
    </w:p>
    <w:p>
      <w:pPr>
        <w:widowControl/>
        <w:spacing w:line="360" w:lineRule="auto"/>
        <w:jc w:val="left"/>
        <w:rPr>
          <w:rFonts w:hint="eastAsia" w:ascii="宋体" w:hAnsi="宋体" w:eastAsia="宋体"/>
          <w:b/>
          <w:sz w:val="24"/>
          <w:szCs w:val="24"/>
          <w:lang w:val="en-US" w:eastAsia="zh-CN"/>
        </w:rPr>
      </w:pPr>
      <w:r>
        <w:rPr>
          <w:rFonts w:hint="eastAsia" w:ascii="宋体" w:hAnsi="宋体"/>
          <w:b/>
          <w:sz w:val="24"/>
          <w:szCs w:val="24"/>
        </w:rPr>
        <w:t>格式</w:t>
      </w:r>
      <w:r>
        <w:rPr>
          <w:rFonts w:hint="eastAsia" w:ascii="宋体" w:hAnsi="宋体"/>
          <w:b/>
          <w:sz w:val="24"/>
          <w:szCs w:val="24"/>
          <w:lang w:val="en-US" w:eastAsia="zh-CN"/>
        </w:rPr>
        <w:t>4</w:t>
      </w:r>
    </w:p>
    <w:p>
      <w:pPr>
        <w:widowControl/>
        <w:spacing w:line="360" w:lineRule="auto"/>
        <w:jc w:val="left"/>
        <w:rPr>
          <w:rFonts w:hint="eastAsia" w:ascii="宋体" w:hAnsi="宋体" w:eastAsia="宋体"/>
          <w:b/>
          <w:sz w:val="24"/>
          <w:szCs w:val="24"/>
          <w:lang w:val="en-US" w:eastAsia="zh-CN"/>
        </w:rPr>
      </w:pPr>
    </w:p>
    <w:p>
      <w:pPr>
        <w:spacing w:line="360" w:lineRule="auto"/>
        <w:jc w:val="center"/>
        <w:rPr>
          <w:rFonts w:hint="eastAsia" w:ascii="宋体" w:hAnsi="宋体"/>
          <w:b/>
          <w:sz w:val="32"/>
          <w:szCs w:val="32"/>
          <w:highlight w:val="none"/>
        </w:rPr>
      </w:pPr>
      <w:r>
        <w:rPr>
          <w:rFonts w:hint="eastAsia" w:ascii="宋体" w:hAnsi="宋体"/>
          <w:b/>
          <w:sz w:val="32"/>
          <w:szCs w:val="32"/>
          <w:highlight w:val="none"/>
        </w:rPr>
        <w:t>承诺</w:t>
      </w:r>
      <w:r>
        <w:rPr>
          <w:rFonts w:ascii="宋体" w:hAnsi="宋体"/>
          <w:b/>
          <w:sz w:val="32"/>
          <w:szCs w:val="32"/>
          <w:highlight w:val="none"/>
        </w:rPr>
        <w:t>书</w:t>
      </w:r>
      <w:r>
        <w:rPr>
          <w:rFonts w:hint="eastAsia" w:ascii="宋体" w:hAnsi="宋体"/>
          <w:b/>
          <w:sz w:val="32"/>
          <w:szCs w:val="32"/>
          <w:highlight w:val="none"/>
        </w:rPr>
        <w:t>（格式）</w:t>
      </w:r>
    </w:p>
    <w:p>
      <w:pPr>
        <w:spacing w:line="360" w:lineRule="auto"/>
        <w:jc w:val="left"/>
        <w:rPr>
          <w:rFonts w:hint="eastAsia" w:ascii="宋体" w:hAnsi="宋体" w:cs="仿宋_GB2312"/>
          <w:sz w:val="28"/>
          <w:szCs w:val="28"/>
        </w:rPr>
      </w:pPr>
      <w:r>
        <w:rPr>
          <w:rFonts w:hint="eastAsia" w:ascii="宋体" w:hAnsi="宋体" w:cs="仿宋_GB2312"/>
          <w:sz w:val="28"/>
          <w:szCs w:val="28"/>
        </w:rPr>
        <w:t>我公司郑重承诺如下：</w:t>
      </w:r>
    </w:p>
    <w:p>
      <w:pPr>
        <w:numPr>
          <w:ilvl w:val="0"/>
          <w:numId w:val="3"/>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val="en-US" w:eastAsia="zh-CN"/>
        </w:rPr>
        <w:t>符合</w:t>
      </w:r>
      <w:r>
        <w:rPr>
          <w:rFonts w:hint="eastAsia" w:ascii="宋体" w:hAnsi="宋体" w:cs="仿宋_GB2312"/>
          <w:sz w:val="28"/>
          <w:szCs w:val="28"/>
        </w:rPr>
        <w:t>《政府采购法》第二十二条有关规定。</w:t>
      </w:r>
    </w:p>
    <w:p>
      <w:pPr>
        <w:numPr>
          <w:ilvl w:val="0"/>
          <w:numId w:val="3"/>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rPr>
        <w:t>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pPr>
        <w:numPr>
          <w:ilvl w:val="0"/>
          <w:numId w:val="3"/>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rPr>
        <w:t>在投标过程中，无围标、串标、出借资质及弄虚作假等违法违规行为。</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四、</w:t>
      </w:r>
      <w:r>
        <w:rPr>
          <w:rFonts w:hint="eastAsia" w:ascii="宋体" w:hAnsi="宋体" w:cs="仿宋_GB2312"/>
          <w:sz w:val="28"/>
          <w:szCs w:val="28"/>
          <w:lang w:val="en-US" w:eastAsia="zh-CN"/>
        </w:rPr>
        <w:t>投标时（以投标截止时间为准），在安徽省境内无被限制投标的不良行为记录（有效期内）</w:t>
      </w:r>
      <w:r>
        <w:rPr>
          <w:rFonts w:hint="eastAsia" w:ascii="宋体" w:hAnsi="宋体" w:cs="仿宋_GB2312"/>
          <w:sz w:val="28"/>
          <w:szCs w:val="28"/>
        </w:rPr>
        <w:t>。</w:t>
      </w:r>
    </w:p>
    <w:p>
      <w:pPr>
        <w:numPr>
          <w:ilvl w:val="0"/>
          <w:numId w:val="0"/>
        </w:numPr>
        <w:spacing w:line="360" w:lineRule="auto"/>
        <w:ind w:left="281" w:leftChars="67" w:hanging="140" w:hangingChars="50"/>
        <w:jc w:val="left"/>
        <w:rPr>
          <w:rFonts w:hint="eastAsia" w:ascii="宋体" w:hAnsi="宋体" w:eastAsia="宋体" w:cs="仿宋_GB2312"/>
          <w:sz w:val="28"/>
          <w:szCs w:val="28"/>
          <w:lang w:val="en-US" w:eastAsia="zh-CN"/>
        </w:rPr>
      </w:pPr>
      <w:r>
        <w:rPr>
          <w:rFonts w:hint="eastAsia" w:ascii="宋体" w:hAnsi="宋体" w:cs="仿宋_GB2312"/>
          <w:sz w:val="28"/>
          <w:szCs w:val="28"/>
          <w:lang w:eastAsia="zh-CN"/>
        </w:rPr>
        <w:t>五、</w:t>
      </w:r>
      <w:r>
        <w:rPr>
          <w:rFonts w:hint="eastAsia" w:ascii="宋体" w:hAnsi="宋体" w:cs="仿宋_GB2312"/>
          <w:sz w:val="28"/>
          <w:szCs w:val="28"/>
        </w:rPr>
        <w:t>如被确定为中标（成交）供应商，保证按照合同约定进行履</w:t>
      </w:r>
      <w:r>
        <w:rPr>
          <w:rFonts w:hint="eastAsia" w:ascii="宋体" w:hAnsi="宋体" w:cs="仿宋_GB2312"/>
          <w:sz w:val="28"/>
          <w:szCs w:val="28"/>
          <w:lang w:val="en-US" w:eastAsia="zh-CN"/>
        </w:rPr>
        <w:t>约。</w:t>
      </w:r>
    </w:p>
    <w:p>
      <w:pPr>
        <w:numPr>
          <w:ilvl w:val="0"/>
          <w:numId w:val="0"/>
        </w:numPr>
        <w:spacing w:line="360" w:lineRule="auto"/>
        <w:ind w:left="281" w:leftChars="67" w:hanging="140" w:hangingChars="50"/>
        <w:jc w:val="left"/>
        <w:rPr>
          <w:rFonts w:hint="eastAsia" w:ascii="宋体" w:hAnsi="宋体" w:cs="仿宋_GB2312"/>
          <w:sz w:val="28"/>
          <w:szCs w:val="28"/>
        </w:rPr>
      </w:pPr>
      <w:r>
        <w:rPr>
          <w:rFonts w:hint="eastAsia" w:ascii="宋体" w:hAnsi="宋体" w:cs="仿宋_GB2312"/>
          <w:sz w:val="28"/>
          <w:szCs w:val="28"/>
          <w:lang w:val="en-US" w:eastAsia="zh-CN"/>
        </w:rPr>
        <w:t>六</w:t>
      </w:r>
      <w:r>
        <w:rPr>
          <w:rFonts w:hint="eastAsia" w:ascii="宋体" w:hAnsi="宋体" w:cs="仿宋_GB2312"/>
          <w:sz w:val="28"/>
          <w:szCs w:val="28"/>
        </w:rPr>
        <w:t>、依法行使自己的质疑、投诉权利，提供的质疑、投诉证明材料</w:t>
      </w:r>
    </w:p>
    <w:p>
      <w:pPr>
        <w:numPr>
          <w:ilvl w:val="0"/>
          <w:numId w:val="0"/>
        </w:numPr>
        <w:spacing w:line="360" w:lineRule="auto"/>
        <w:ind w:left="281" w:leftChars="67" w:hanging="140" w:hangingChars="50"/>
        <w:jc w:val="left"/>
        <w:rPr>
          <w:rFonts w:hint="eastAsia" w:ascii="宋体" w:hAnsi="宋体" w:cs="仿宋_GB2312"/>
          <w:sz w:val="28"/>
          <w:szCs w:val="28"/>
        </w:rPr>
      </w:pPr>
      <w:r>
        <w:rPr>
          <w:rFonts w:hint="eastAsia" w:ascii="宋体" w:hAnsi="宋体" w:cs="仿宋_GB2312"/>
          <w:sz w:val="28"/>
          <w:szCs w:val="28"/>
          <w:lang w:val="en-US" w:eastAsia="zh-CN"/>
        </w:rPr>
        <w:t>来</w:t>
      </w:r>
      <w:r>
        <w:rPr>
          <w:rFonts w:hint="eastAsia" w:ascii="宋体" w:hAnsi="宋体" w:cs="仿宋_GB2312"/>
          <w:sz w:val="28"/>
          <w:szCs w:val="28"/>
        </w:rPr>
        <w:t>源合法，不存在捏造事实、提供虚假材料或恶意投诉等行为。</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val="en-US" w:eastAsia="zh-CN"/>
        </w:rPr>
        <w:t>七</w:t>
      </w:r>
      <w:r>
        <w:rPr>
          <w:rFonts w:hint="eastAsia" w:ascii="宋体" w:hAnsi="宋体" w:cs="仿宋_GB2312"/>
          <w:sz w:val="28"/>
          <w:szCs w:val="28"/>
          <w:lang w:eastAsia="zh-CN"/>
        </w:rPr>
        <w:t>、</w:t>
      </w:r>
      <w:r>
        <w:rPr>
          <w:rFonts w:hint="eastAsia" w:ascii="宋体" w:hAnsi="宋体" w:cs="仿宋_GB2312"/>
          <w:sz w:val="28"/>
          <w:szCs w:val="28"/>
        </w:rPr>
        <w:t>如有违反上述承诺之一，或存在其他虚假、违法违规行为，我公司自愿接受相关部门的处理，并自愿放弃索要投标（履约）保证金的权利，承担由此产生的一切后果。</w:t>
      </w:r>
    </w:p>
    <w:p>
      <w:pPr>
        <w:numPr>
          <w:ilvl w:val="0"/>
          <w:numId w:val="0"/>
        </w:numPr>
        <w:spacing w:line="360" w:lineRule="auto"/>
        <w:ind w:left="-420" w:leftChars="-200" w:firstLine="420" w:firstLineChars="150"/>
        <w:jc w:val="center"/>
        <w:rPr>
          <w:rFonts w:hint="eastAsia" w:ascii="宋体" w:hAnsi="宋体" w:cs="仿宋_GB2312"/>
          <w:sz w:val="28"/>
          <w:szCs w:val="28"/>
        </w:rPr>
      </w:pPr>
      <w:r>
        <w:rPr>
          <w:rFonts w:hint="eastAsia" w:ascii="宋体" w:hAnsi="宋体" w:cs="仿宋_GB2312"/>
          <w:sz w:val="28"/>
          <w:szCs w:val="28"/>
          <w:lang w:val="en-US" w:eastAsia="zh-CN"/>
        </w:rPr>
        <w:t xml:space="preserve">                                 </w:t>
      </w:r>
      <w:r>
        <w:rPr>
          <w:rFonts w:hint="eastAsia" w:ascii="宋体" w:hAnsi="宋体" w:cs="仿宋_GB2312"/>
          <w:sz w:val="28"/>
          <w:szCs w:val="28"/>
        </w:rPr>
        <w:t>投标</w:t>
      </w:r>
      <w:r>
        <w:rPr>
          <w:rFonts w:hint="eastAsia" w:ascii="宋体" w:hAnsi="宋体" w:cs="仿宋_GB2312"/>
          <w:sz w:val="28"/>
          <w:szCs w:val="28"/>
          <w:lang w:eastAsia="zh-CN"/>
        </w:rPr>
        <w:t>人</w:t>
      </w:r>
      <w:r>
        <w:rPr>
          <w:rFonts w:hint="eastAsia" w:ascii="宋体" w:hAnsi="宋体" w:cs="仿宋_GB2312"/>
          <w:sz w:val="28"/>
          <w:szCs w:val="28"/>
        </w:rPr>
        <w:t>名称(</w:t>
      </w:r>
      <w:r>
        <w:rPr>
          <w:rFonts w:hint="eastAsia" w:ascii="宋体" w:hAnsi="宋体" w:cs="仿宋_GB2312"/>
          <w:sz w:val="28"/>
          <w:szCs w:val="28"/>
          <w:lang w:eastAsia="zh-CN"/>
        </w:rPr>
        <w:t>盖章</w:t>
      </w:r>
      <w:r>
        <w:rPr>
          <w:rFonts w:hint="eastAsia" w:ascii="宋体" w:hAnsi="宋体" w:cs="仿宋_GB2312"/>
          <w:sz w:val="28"/>
          <w:szCs w:val="28"/>
        </w:rPr>
        <w:t>)：</w:t>
      </w:r>
    </w:p>
    <w:p>
      <w:pPr>
        <w:keepNext/>
        <w:keepLines/>
        <w:pageBreakBefore w:val="0"/>
        <w:widowControl w:val="0"/>
        <w:kinsoku/>
        <w:wordWrap/>
        <w:overflowPunct/>
        <w:topLinePunct w:val="0"/>
        <w:autoSpaceDE w:val="0"/>
        <w:autoSpaceDN w:val="0"/>
        <w:bidi w:val="0"/>
        <w:adjustRightInd w:val="0"/>
        <w:snapToGrid/>
        <w:ind w:left="-420" w:leftChars="-200" w:firstLine="420" w:firstLineChars="150"/>
        <w:jc w:val="right"/>
        <w:textAlignment w:val="auto"/>
        <w:rPr>
          <w:rFonts w:hint="eastAsia" w:ascii="宋体" w:hAnsi="宋体" w:cs="仿宋_GB2312"/>
          <w:sz w:val="28"/>
          <w:szCs w:val="28"/>
        </w:rPr>
      </w:pPr>
      <w:r>
        <w:rPr>
          <w:rFonts w:hint="eastAsia" w:ascii="宋体" w:hAnsi="宋体" w:cs="仿宋_GB2312"/>
          <w:sz w:val="28"/>
          <w:szCs w:val="28"/>
        </w:rPr>
        <w:t>日期：    年   月   日</w:t>
      </w:r>
    </w:p>
    <w:p>
      <w:pPr>
        <w:widowControl/>
        <w:spacing w:line="360" w:lineRule="auto"/>
        <w:jc w:val="left"/>
        <w:rPr>
          <w:rFonts w:hint="eastAsia" w:ascii="宋体" w:hAnsi="宋体"/>
          <w:szCs w:val="21"/>
        </w:rPr>
      </w:pPr>
    </w:p>
    <w:p>
      <w:pPr>
        <w:pStyle w:val="8"/>
        <w:rPr>
          <w:rFonts w:hint="eastAsia"/>
        </w:rPr>
      </w:pPr>
    </w:p>
    <w:p>
      <w:pPr>
        <w:widowControl/>
        <w:spacing w:line="360" w:lineRule="auto"/>
        <w:jc w:val="left"/>
        <w:rPr>
          <w:rFonts w:hint="eastAsia" w:ascii="Arial" w:hAnsi="仿宋" w:eastAsia="仿宋" w:cs="Arial"/>
          <w:b/>
          <w:sz w:val="32"/>
        </w:rPr>
      </w:pPr>
      <w:r>
        <w:rPr>
          <w:rFonts w:hint="eastAsia" w:ascii="宋体" w:hAnsi="宋体"/>
          <w:b/>
          <w:sz w:val="24"/>
          <w:szCs w:val="24"/>
        </w:rPr>
        <w:t>格式</w:t>
      </w:r>
      <w:r>
        <w:rPr>
          <w:rFonts w:hint="eastAsia" w:ascii="宋体" w:hAnsi="宋体"/>
          <w:b/>
          <w:sz w:val="24"/>
          <w:szCs w:val="24"/>
          <w:lang w:val="en-US" w:eastAsia="zh-CN"/>
        </w:rPr>
        <w:t>5</w:t>
      </w:r>
    </w:p>
    <w:p>
      <w:pPr>
        <w:jc w:val="center"/>
        <w:rPr>
          <w:rFonts w:hint="eastAsia"/>
        </w:rPr>
      </w:pPr>
      <w:r>
        <w:rPr>
          <w:rFonts w:hint="eastAsia" w:ascii="Arial" w:hAnsi="仿宋" w:eastAsia="仿宋" w:cs="Arial"/>
          <w:b/>
          <w:sz w:val="32"/>
        </w:rPr>
        <w:t>履行合同的设备和专业技术能力材料</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一、服务于本项目的专业设备一览表</w:t>
      </w:r>
    </w:p>
    <w:tbl>
      <w:tblPr>
        <w:tblStyle w:val="20"/>
        <w:tblW w:w="907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2451"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设备名称</w:t>
            </w:r>
          </w:p>
        </w:tc>
        <w:tc>
          <w:tcPr>
            <w:tcW w:w="144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购入时间</w:t>
            </w:r>
          </w:p>
        </w:tc>
        <w:tc>
          <w:tcPr>
            <w:tcW w:w="101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价值</w:t>
            </w:r>
          </w:p>
        </w:tc>
        <w:tc>
          <w:tcPr>
            <w:tcW w:w="94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数量</w:t>
            </w:r>
          </w:p>
        </w:tc>
        <w:tc>
          <w:tcPr>
            <w:tcW w:w="836"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产地</w:t>
            </w:r>
          </w:p>
        </w:tc>
        <w:tc>
          <w:tcPr>
            <w:tcW w:w="718"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77" w:type="dxa"/>
            <w:vAlign w:val="center"/>
          </w:tcPr>
          <w:p>
            <w:pPr>
              <w:jc w:val="center"/>
              <w:rPr>
                <w:rFonts w:hint="eastAsia" w:asciiTheme="minorEastAsia" w:hAnsiTheme="minorEastAsia" w:eastAsiaTheme="minorEastAsia" w:cstheme="minorEastAsia"/>
                <w:sz w:val="28"/>
                <w:szCs w:val="28"/>
              </w:rPr>
            </w:pPr>
          </w:p>
        </w:tc>
        <w:tc>
          <w:tcPr>
            <w:tcW w:w="2451" w:type="dxa"/>
            <w:vAlign w:val="center"/>
          </w:tcPr>
          <w:p>
            <w:pPr>
              <w:jc w:val="center"/>
              <w:rPr>
                <w:rFonts w:hint="eastAsia" w:asciiTheme="minorEastAsia" w:hAnsiTheme="minorEastAsia" w:eastAsiaTheme="minorEastAsia" w:cstheme="minorEastAsia"/>
                <w:sz w:val="28"/>
                <w:szCs w:val="28"/>
              </w:rPr>
            </w:pPr>
          </w:p>
        </w:tc>
        <w:tc>
          <w:tcPr>
            <w:tcW w:w="1445" w:type="dxa"/>
            <w:vAlign w:val="center"/>
          </w:tcPr>
          <w:p>
            <w:pPr>
              <w:jc w:val="center"/>
              <w:rPr>
                <w:rFonts w:hint="eastAsia" w:asciiTheme="minorEastAsia" w:hAnsiTheme="minorEastAsia" w:eastAsiaTheme="minorEastAsia" w:cstheme="minorEastAsia"/>
                <w:sz w:val="28"/>
                <w:szCs w:val="28"/>
              </w:rPr>
            </w:pPr>
          </w:p>
        </w:tc>
        <w:tc>
          <w:tcPr>
            <w:tcW w:w="1010" w:type="dxa"/>
            <w:vAlign w:val="center"/>
          </w:tcPr>
          <w:p>
            <w:pPr>
              <w:jc w:val="center"/>
              <w:rPr>
                <w:rFonts w:hint="eastAsia" w:asciiTheme="minorEastAsia" w:hAnsiTheme="minorEastAsia" w:eastAsiaTheme="minorEastAsia" w:cstheme="minorEastAsia"/>
                <w:sz w:val="28"/>
                <w:szCs w:val="28"/>
              </w:rPr>
            </w:pPr>
          </w:p>
        </w:tc>
        <w:tc>
          <w:tcPr>
            <w:tcW w:w="940" w:type="dxa"/>
            <w:vAlign w:val="center"/>
          </w:tcPr>
          <w:p>
            <w:pPr>
              <w:jc w:val="center"/>
              <w:rPr>
                <w:rFonts w:hint="eastAsia" w:asciiTheme="minorEastAsia" w:hAnsiTheme="minorEastAsia" w:eastAsiaTheme="minorEastAsia" w:cstheme="minorEastAsia"/>
                <w:sz w:val="28"/>
                <w:szCs w:val="28"/>
              </w:rPr>
            </w:pPr>
          </w:p>
        </w:tc>
        <w:tc>
          <w:tcPr>
            <w:tcW w:w="836" w:type="dxa"/>
            <w:vAlign w:val="center"/>
          </w:tcPr>
          <w:p>
            <w:pPr>
              <w:jc w:val="center"/>
              <w:rPr>
                <w:rFonts w:hint="eastAsia" w:asciiTheme="minorEastAsia" w:hAnsiTheme="minorEastAsia" w:eastAsiaTheme="minorEastAsia" w:cstheme="minorEastAsia"/>
                <w:sz w:val="28"/>
                <w:szCs w:val="28"/>
              </w:rPr>
            </w:pPr>
          </w:p>
        </w:tc>
        <w:tc>
          <w:tcPr>
            <w:tcW w:w="718" w:type="dxa"/>
            <w:vAlign w:val="center"/>
          </w:tcPr>
          <w:p>
            <w:pPr>
              <w:jc w:val="cente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hint="eastAsia" w:asciiTheme="minorEastAsia" w:hAnsiTheme="minorEastAsia" w:eastAsiaTheme="minorEastAsia" w:cstheme="minorEastAsia"/>
                <w:sz w:val="28"/>
                <w:szCs w:val="28"/>
              </w:rPr>
            </w:pPr>
          </w:p>
        </w:tc>
        <w:tc>
          <w:tcPr>
            <w:tcW w:w="2451" w:type="dxa"/>
            <w:vAlign w:val="center"/>
          </w:tcPr>
          <w:p>
            <w:pPr>
              <w:jc w:val="center"/>
              <w:rPr>
                <w:rFonts w:hint="eastAsia" w:asciiTheme="minorEastAsia" w:hAnsiTheme="minorEastAsia" w:eastAsiaTheme="minorEastAsia" w:cstheme="minorEastAsia"/>
                <w:sz w:val="28"/>
                <w:szCs w:val="28"/>
              </w:rPr>
            </w:pPr>
          </w:p>
        </w:tc>
        <w:tc>
          <w:tcPr>
            <w:tcW w:w="1445" w:type="dxa"/>
            <w:vAlign w:val="center"/>
          </w:tcPr>
          <w:p>
            <w:pPr>
              <w:jc w:val="center"/>
              <w:rPr>
                <w:rFonts w:hint="eastAsia" w:asciiTheme="minorEastAsia" w:hAnsiTheme="minorEastAsia" w:eastAsiaTheme="minorEastAsia" w:cstheme="minorEastAsia"/>
                <w:sz w:val="28"/>
                <w:szCs w:val="28"/>
              </w:rPr>
            </w:pPr>
          </w:p>
        </w:tc>
        <w:tc>
          <w:tcPr>
            <w:tcW w:w="1010" w:type="dxa"/>
            <w:vAlign w:val="center"/>
          </w:tcPr>
          <w:p>
            <w:pPr>
              <w:jc w:val="center"/>
              <w:rPr>
                <w:rFonts w:hint="eastAsia" w:asciiTheme="minorEastAsia" w:hAnsiTheme="minorEastAsia" w:eastAsiaTheme="minorEastAsia" w:cstheme="minorEastAsia"/>
                <w:sz w:val="28"/>
                <w:szCs w:val="28"/>
              </w:rPr>
            </w:pPr>
          </w:p>
        </w:tc>
        <w:tc>
          <w:tcPr>
            <w:tcW w:w="940" w:type="dxa"/>
            <w:vAlign w:val="center"/>
          </w:tcPr>
          <w:p>
            <w:pPr>
              <w:jc w:val="center"/>
              <w:rPr>
                <w:rFonts w:hint="eastAsia" w:asciiTheme="minorEastAsia" w:hAnsiTheme="minorEastAsia" w:eastAsiaTheme="minorEastAsia" w:cstheme="minorEastAsia"/>
                <w:sz w:val="28"/>
                <w:szCs w:val="28"/>
              </w:rPr>
            </w:pPr>
          </w:p>
        </w:tc>
        <w:tc>
          <w:tcPr>
            <w:tcW w:w="836" w:type="dxa"/>
            <w:vAlign w:val="center"/>
          </w:tcPr>
          <w:p>
            <w:pPr>
              <w:jc w:val="center"/>
              <w:rPr>
                <w:rFonts w:hint="eastAsia" w:asciiTheme="minorEastAsia" w:hAnsiTheme="minorEastAsia" w:eastAsiaTheme="minorEastAsia" w:cstheme="minorEastAsia"/>
                <w:sz w:val="28"/>
                <w:szCs w:val="28"/>
              </w:rPr>
            </w:pPr>
          </w:p>
        </w:tc>
        <w:tc>
          <w:tcPr>
            <w:tcW w:w="718" w:type="dxa"/>
            <w:vAlign w:val="center"/>
          </w:tcPr>
          <w:p>
            <w:pPr>
              <w:jc w:val="center"/>
              <w:rPr>
                <w:rFonts w:hint="eastAsia" w:asciiTheme="minorEastAsia" w:hAnsiTheme="minorEastAsia" w:eastAsiaTheme="minorEastAsia" w:cstheme="minorEastAsia"/>
                <w:sz w:val="28"/>
                <w:szCs w:val="28"/>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二、服务本项目人员一览表</w:t>
      </w:r>
    </w:p>
    <w:tbl>
      <w:tblPr>
        <w:tblStyle w:val="20"/>
        <w:tblW w:w="91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类别</w:t>
            </w:r>
          </w:p>
        </w:tc>
        <w:tc>
          <w:tcPr>
            <w:tcW w:w="968"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p>
        </w:tc>
        <w:tc>
          <w:tcPr>
            <w:tcW w:w="1091"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w:t>
            </w:r>
          </w:p>
        </w:tc>
        <w:tc>
          <w:tcPr>
            <w:tcW w:w="1160"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职称</w:t>
            </w:r>
          </w:p>
        </w:tc>
        <w:tc>
          <w:tcPr>
            <w:tcW w:w="1392"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手机号</w:t>
            </w:r>
          </w:p>
        </w:tc>
        <w:tc>
          <w:tcPr>
            <w:tcW w:w="3608"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top"/>
          </w:tcPr>
          <w:p>
            <w:pPr>
              <w:rPr>
                <w:rFonts w:hint="eastAsia" w:asciiTheme="minorEastAsia" w:hAnsiTheme="minorEastAsia" w:eastAsiaTheme="minorEastAsia" w:cstheme="minorEastAsia"/>
                <w:sz w:val="28"/>
                <w:szCs w:val="28"/>
              </w:rPr>
            </w:pPr>
          </w:p>
        </w:tc>
        <w:tc>
          <w:tcPr>
            <w:tcW w:w="968" w:type="dxa"/>
            <w:vMerge w:val="continue"/>
            <w:vAlign w:val="top"/>
          </w:tcPr>
          <w:p>
            <w:pPr>
              <w:rPr>
                <w:rFonts w:hint="eastAsia" w:asciiTheme="minorEastAsia" w:hAnsiTheme="minorEastAsia" w:eastAsiaTheme="minorEastAsia" w:cstheme="minorEastAsia"/>
                <w:sz w:val="28"/>
                <w:szCs w:val="28"/>
              </w:rPr>
            </w:pPr>
          </w:p>
        </w:tc>
        <w:tc>
          <w:tcPr>
            <w:tcW w:w="1091" w:type="dxa"/>
            <w:vMerge w:val="continue"/>
            <w:vAlign w:val="top"/>
          </w:tcPr>
          <w:p>
            <w:pPr>
              <w:rPr>
                <w:rFonts w:hint="eastAsia" w:asciiTheme="minorEastAsia" w:hAnsiTheme="minorEastAsia" w:eastAsiaTheme="minorEastAsia" w:cstheme="minorEastAsia"/>
                <w:sz w:val="28"/>
                <w:szCs w:val="28"/>
              </w:rPr>
            </w:pPr>
          </w:p>
        </w:tc>
        <w:tc>
          <w:tcPr>
            <w:tcW w:w="1160" w:type="dxa"/>
            <w:vMerge w:val="continue"/>
            <w:vAlign w:val="top"/>
          </w:tcPr>
          <w:p>
            <w:pPr>
              <w:rPr>
                <w:rFonts w:hint="eastAsia" w:asciiTheme="minorEastAsia" w:hAnsiTheme="minorEastAsia" w:eastAsiaTheme="minorEastAsia" w:cstheme="minorEastAsia"/>
                <w:sz w:val="28"/>
                <w:szCs w:val="28"/>
              </w:rPr>
            </w:pPr>
          </w:p>
        </w:tc>
        <w:tc>
          <w:tcPr>
            <w:tcW w:w="1392" w:type="dxa"/>
            <w:vMerge w:val="continue"/>
            <w:vAlign w:val="top"/>
          </w:tcPr>
          <w:p>
            <w:pPr>
              <w:rPr>
                <w:rFonts w:hint="eastAsia" w:asciiTheme="minorEastAsia" w:hAnsiTheme="minorEastAsia" w:eastAsiaTheme="minorEastAsia" w:cstheme="minorEastAsia"/>
                <w:sz w:val="28"/>
                <w:szCs w:val="28"/>
              </w:rPr>
            </w:pPr>
          </w:p>
        </w:tc>
        <w:tc>
          <w:tcPr>
            <w:tcW w:w="9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名称</w:t>
            </w:r>
          </w:p>
        </w:tc>
        <w:tc>
          <w:tcPr>
            <w:tcW w:w="2708"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管理人员</w:t>
            </w: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3" w:type="dxa"/>
            <w:vMerge w:val="continue"/>
            <w:vAlign w:val="center"/>
          </w:tcPr>
          <w:p>
            <w:pPr>
              <w:jc w:val="cente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技术人员</w:t>
            </w: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center"/>
          </w:tcPr>
          <w:p>
            <w:pPr>
              <w:jc w:val="cente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center"/>
          </w:tcPr>
          <w:p>
            <w:pPr>
              <w:jc w:val="cente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其他</w:t>
            </w: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top"/>
          </w:tcPr>
          <w:p>
            <w:pP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bl>
    <w:p>
      <w:pPr>
        <w:widowControl/>
        <w:spacing w:line="360" w:lineRule="auto"/>
        <w:jc w:val="left"/>
        <w:rPr>
          <w:rFonts w:hint="eastAsia" w:asciiTheme="minorEastAsia" w:hAnsiTheme="minorEastAsia" w:eastAsiaTheme="minorEastAsia" w:cstheme="minorEastAsia"/>
          <w:sz w:val="28"/>
          <w:szCs w:val="28"/>
        </w:rPr>
      </w:pPr>
    </w:p>
    <w:p>
      <w:pPr>
        <w:spacing w:line="30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投标</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名称(</w:t>
      </w:r>
      <w:r>
        <w:rPr>
          <w:rFonts w:hint="eastAsia" w:asciiTheme="minorEastAsia" w:hAnsiTheme="minorEastAsia" w:eastAsiaTheme="minorEastAsia" w:cstheme="minorEastAsia"/>
          <w:sz w:val="28"/>
          <w:szCs w:val="28"/>
          <w:lang w:eastAsia="zh-CN"/>
        </w:rPr>
        <w:t>盖章</w:t>
      </w:r>
      <w:r>
        <w:rPr>
          <w:rFonts w:hint="eastAsia" w:asciiTheme="minorEastAsia" w:hAnsiTheme="minorEastAsia" w:eastAsiaTheme="minorEastAsia" w:cstheme="minorEastAsia"/>
          <w:sz w:val="28"/>
          <w:szCs w:val="28"/>
        </w:rPr>
        <w:t>)：</w:t>
      </w:r>
    </w:p>
    <w:p>
      <w:pPr>
        <w:spacing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     年   月   日</w:t>
      </w:r>
    </w:p>
    <w:p>
      <w:pPr>
        <w:pStyle w:val="19"/>
        <w:rPr>
          <w:rFonts w:hint="eastAsia"/>
          <w:lang w:val="en-US" w:eastAsia="zh-CN"/>
        </w:rPr>
      </w:pPr>
    </w:p>
    <w:p>
      <w:pPr>
        <w:widowControl/>
        <w:spacing w:line="360" w:lineRule="auto"/>
        <w:jc w:val="left"/>
        <w:rPr>
          <w:rFonts w:hint="eastAsia" w:ascii="Arial" w:hAnsi="仿宋" w:eastAsia="宋体" w:cs="Arial"/>
          <w:b/>
          <w:sz w:val="32"/>
          <w:lang w:val="en-US" w:eastAsia="zh-CN"/>
        </w:rPr>
      </w:pPr>
      <w:r>
        <w:rPr>
          <w:rFonts w:hint="eastAsia" w:ascii="宋体" w:hAnsi="宋体"/>
          <w:b/>
          <w:sz w:val="24"/>
          <w:szCs w:val="24"/>
        </w:rPr>
        <w:t>格式</w:t>
      </w:r>
      <w:r>
        <w:rPr>
          <w:rFonts w:hint="eastAsia" w:ascii="宋体" w:hAnsi="宋体"/>
          <w:b/>
          <w:sz w:val="24"/>
          <w:szCs w:val="24"/>
          <w:lang w:val="en-US" w:eastAsia="zh-CN"/>
        </w:rPr>
        <w:t>6</w:t>
      </w:r>
    </w:p>
    <w:p>
      <w:pPr>
        <w:widowControl/>
        <w:spacing w:line="360" w:lineRule="auto"/>
        <w:jc w:val="center"/>
        <w:rPr>
          <w:rFonts w:hint="eastAsia" w:ascii="宋体" w:hAnsi="宋体"/>
          <w:b/>
          <w:szCs w:val="21"/>
        </w:rPr>
      </w:pPr>
      <w:r>
        <w:rPr>
          <w:rFonts w:hint="eastAsia" w:ascii="Arial" w:hAnsi="仿宋" w:eastAsia="仿宋" w:cs="Arial"/>
          <w:b/>
          <w:sz w:val="32"/>
        </w:rPr>
        <w:t>投标人</w:t>
      </w:r>
      <w:r>
        <w:rPr>
          <w:rFonts w:hint="eastAsia" w:ascii="Arial" w:hAnsi="仿宋" w:eastAsia="仿宋" w:cs="Arial"/>
          <w:b/>
          <w:color w:val="FF0000"/>
          <w:sz w:val="32"/>
        </w:rPr>
        <w:t>近三年</w:t>
      </w:r>
      <w:r>
        <w:rPr>
          <w:rFonts w:hint="eastAsia" w:ascii="Arial" w:hAnsi="仿宋" w:eastAsia="仿宋" w:cs="Arial"/>
          <w:b/>
          <w:sz w:val="32"/>
        </w:rPr>
        <w:t>无重大违法记录声明函</w:t>
      </w:r>
    </w:p>
    <w:p>
      <w:pPr>
        <w:widowControl/>
        <w:spacing w:line="360" w:lineRule="auto"/>
        <w:jc w:val="left"/>
        <w:rPr>
          <w:rFonts w:hint="eastAsia" w:ascii="宋体" w:hAnsi="宋体"/>
          <w:b/>
          <w:szCs w:val="21"/>
        </w:rPr>
      </w:pPr>
    </w:p>
    <w:p>
      <w:pPr>
        <w:widowControl/>
        <w:spacing w:line="360" w:lineRule="auto"/>
        <w:jc w:val="left"/>
        <w:rPr>
          <w:rFonts w:hint="eastAsia" w:ascii="宋体" w:hAnsi="宋体"/>
          <w:b/>
          <w:szCs w:val="21"/>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r>
        <w:rPr>
          <w:rFonts w:hint="eastAsia" w:ascii="宋体" w:hAnsi="宋体" w:eastAsia="宋体"/>
          <w:bCs/>
          <w:color w:val="auto"/>
          <w:kern w:val="2"/>
          <w:sz w:val="28"/>
          <w:szCs w:val="24"/>
          <w:lang w:val="en-US" w:eastAsia="zh-CN"/>
        </w:rPr>
        <w:t>我单位近三年无重大违法记录，特此声明。</w:t>
      </w: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szCs w:val="24"/>
          <w:lang w:val="en-US" w:eastAsia="zh-CN"/>
        </w:rPr>
      </w:pPr>
    </w:p>
    <w:p>
      <w:pPr>
        <w:widowControl w:val="0"/>
        <w:spacing w:after="0" w:line="360" w:lineRule="auto"/>
        <w:ind w:right="-10"/>
        <w:jc w:val="both"/>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right"/>
        <w:rPr>
          <w:rFonts w:hint="eastAsia" w:ascii="宋体" w:hAnsi="宋体" w:eastAsia="宋体"/>
          <w:bCs/>
          <w:color w:val="auto"/>
          <w:kern w:val="2"/>
          <w:sz w:val="28"/>
          <w:szCs w:val="24"/>
          <w:lang w:val="en-US" w:eastAsia="zh-CN"/>
        </w:rPr>
      </w:pPr>
    </w:p>
    <w:p>
      <w:pPr>
        <w:widowControl w:val="0"/>
        <w:spacing w:after="0" w:line="360" w:lineRule="auto"/>
        <w:ind w:right="-10" w:firstLine="560" w:firstLineChars="200"/>
        <w:jc w:val="right"/>
        <w:rPr>
          <w:rFonts w:hint="eastAsia" w:ascii="宋体" w:hAnsi="宋体" w:eastAsia="宋体"/>
          <w:bCs/>
          <w:color w:val="auto"/>
          <w:kern w:val="2"/>
          <w:sz w:val="28"/>
          <w:szCs w:val="24"/>
          <w:lang w:val="en-US" w:eastAsia="zh-CN"/>
        </w:rPr>
      </w:pPr>
      <w:r>
        <w:rPr>
          <w:rFonts w:hint="eastAsia" w:ascii="宋体" w:hAnsi="宋体" w:eastAsia="宋体"/>
          <w:bCs/>
          <w:color w:val="auto"/>
          <w:kern w:val="2"/>
          <w:sz w:val="28"/>
          <w:szCs w:val="24"/>
          <w:lang w:val="en-US" w:eastAsia="zh-CN"/>
        </w:rPr>
        <w:t>投标供应商名称(盖单位公章)：</w:t>
      </w:r>
    </w:p>
    <w:p>
      <w:pPr>
        <w:widowControl w:val="0"/>
        <w:spacing w:after="0" w:line="360" w:lineRule="auto"/>
        <w:ind w:right="-10" w:firstLine="560" w:firstLineChars="200"/>
        <w:jc w:val="right"/>
        <w:rPr>
          <w:rFonts w:hint="eastAsia" w:ascii="宋体" w:hAnsi="宋体" w:eastAsia="宋体"/>
          <w:bCs/>
          <w:color w:val="auto"/>
          <w:kern w:val="2"/>
          <w:sz w:val="28"/>
          <w:szCs w:val="24"/>
          <w:lang w:val="en-US" w:eastAsia="zh-CN"/>
        </w:rPr>
      </w:pPr>
      <w:r>
        <w:rPr>
          <w:rFonts w:hint="eastAsia" w:ascii="宋体" w:hAnsi="宋体" w:eastAsia="宋体"/>
          <w:bCs/>
          <w:color w:val="auto"/>
          <w:kern w:val="2"/>
          <w:sz w:val="28"/>
          <w:szCs w:val="24"/>
          <w:lang w:val="en-US" w:eastAsia="zh-CN"/>
        </w:rPr>
        <w:t>日期：     年   月   日</w:t>
      </w:r>
    </w:p>
    <w:p>
      <w:pPr>
        <w:pStyle w:val="5"/>
        <w:numPr>
          <w:ilvl w:val="0"/>
          <w:numId w:val="0"/>
        </w:numPr>
        <w:ind w:leftChars="0"/>
        <w:jc w:val="center"/>
        <w:rPr>
          <w:rFonts w:hint="eastAsia"/>
          <w:lang w:eastAsia="zh-CN"/>
        </w:rPr>
      </w:pPr>
    </w:p>
    <w:p>
      <w:pPr>
        <w:rPr>
          <w:rFonts w:hint="eastAsia"/>
          <w:lang w:eastAsia="zh-CN"/>
        </w:rPr>
      </w:pPr>
    </w:p>
    <w:p>
      <w:pPr>
        <w:pStyle w:val="5"/>
        <w:numPr>
          <w:ilvl w:val="0"/>
          <w:numId w:val="0"/>
        </w:numPr>
        <w:ind w:leftChars="0"/>
        <w:jc w:val="center"/>
        <w:rPr>
          <w:rFonts w:hint="eastAsia"/>
        </w:rPr>
      </w:pPr>
      <w:r>
        <w:rPr>
          <w:rFonts w:hint="eastAsia"/>
          <w:lang w:eastAsia="zh-CN"/>
        </w:rPr>
        <w:t>六、</w:t>
      </w:r>
      <w:r>
        <w:rPr>
          <w:rFonts w:hint="eastAsia"/>
        </w:rPr>
        <w:t>其他资料</w:t>
      </w:r>
    </w:p>
    <w:p>
      <w:pPr>
        <w:pStyle w:val="18"/>
        <w:ind w:left="0" w:leftChars="0" w:firstLine="0" w:firstLineChars="0"/>
        <w:jc w:val="center"/>
        <w:rPr>
          <w:rFonts w:hint="default" w:ascii="宋体" w:hAnsi="宋体" w:eastAsia="宋体"/>
          <w:bCs/>
          <w:color w:val="auto"/>
          <w:kern w:val="2"/>
          <w:sz w:val="28"/>
          <w:lang w:val="en-US" w:eastAsia="zh-CN"/>
        </w:rPr>
      </w:pPr>
      <w:r>
        <w:rPr>
          <w:rFonts w:hint="eastAsia" w:ascii="宋体" w:hAnsi="宋体"/>
          <w:bCs/>
          <w:color w:val="auto"/>
          <w:kern w:val="2"/>
          <w:sz w:val="28"/>
          <w:lang w:val="en-US" w:eastAsia="zh-CN"/>
        </w:rPr>
        <w:t>投标单位认为需要提交的其他材料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4"/>
        <w:highlight w:val="white"/>
      </w:rPr>
      <w:instrText xml:space="preserve"> PAGE </w:instrText>
    </w:r>
    <w:r>
      <w:fldChar w:fldCharType="separate"/>
    </w:r>
    <w:r>
      <w:rPr>
        <w:rStyle w:val="24"/>
        <w:highlight w:val="white"/>
      </w:rPr>
      <w:t>36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drawing>
        <wp:inline distT="0" distB="0" distL="114300" distR="114300">
          <wp:extent cx="750570" cy="695960"/>
          <wp:effectExtent l="0" t="0" r="11430" b="8890"/>
          <wp:docPr id="1" name="图片 1" descr="雉河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雉河公司图标"/>
                  <pic:cNvPicPr>
                    <a:picLocks noChangeAspect="1"/>
                  </pic:cNvPicPr>
                </pic:nvPicPr>
                <pic:blipFill>
                  <a:blip r:embed="rId1"/>
                  <a:stretch>
                    <a:fillRect/>
                  </a:stretch>
                </pic:blipFill>
                <pic:spPr>
                  <a:xfrm>
                    <a:off x="0" y="0"/>
                    <a:ext cx="750570" cy="695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C5C10"/>
    <w:multiLevelType w:val="singleLevel"/>
    <w:tmpl w:val="87DC5C10"/>
    <w:lvl w:ilvl="0" w:tentative="0">
      <w:start w:val="1"/>
      <w:numFmt w:val="chineseCounting"/>
      <w:suff w:val="nothing"/>
      <w:lvlText w:val="%1、"/>
      <w:lvlJc w:val="left"/>
      <w:rPr>
        <w:rFonts w:hint="eastAsia"/>
      </w:rPr>
    </w:lvl>
  </w:abstractNum>
  <w:abstractNum w:abstractNumId="1">
    <w:nsid w:val="094AEF59"/>
    <w:multiLevelType w:val="singleLevel"/>
    <w:tmpl w:val="094AEF59"/>
    <w:lvl w:ilvl="0" w:tentative="0">
      <w:start w:val="1"/>
      <w:numFmt w:val="decimal"/>
      <w:suff w:val="nothing"/>
      <w:lvlText w:val="%1、"/>
      <w:lvlJc w:val="left"/>
    </w:lvl>
  </w:abstractNum>
  <w:abstractNum w:abstractNumId="2">
    <w:nsid w:val="7FFA533D"/>
    <w:multiLevelType w:val="singleLevel"/>
    <w:tmpl w:val="7FFA533D"/>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YWZhZjJhZTc4YTIzOGIwMzRmYTI2MWFjYWU5MDQifQ=="/>
  </w:docVars>
  <w:rsids>
    <w:rsidRoot w:val="2AFC13B5"/>
    <w:rsid w:val="005B4CEF"/>
    <w:rsid w:val="006D7092"/>
    <w:rsid w:val="00846033"/>
    <w:rsid w:val="0087495A"/>
    <w:rsid w:val="009C6273"/>
    <w:rsid w:val="020C714A"/>
    <w:rsid w:val="023021BA"/>
    <w:rsid w:val="02D427B0"/>
    <w:rsid w:val="02E21551"/>
    <w:rsid w:val="02F26DCA"/>
    <w:rsid w:val="03ED0207"/>
    <w:rsid w:val="03F312C2"/>
    <w:rsid w:val="0435085D"/>
    <w:rsid w:val="049256F0"/>
    <w:rsid w:val="049C0C30"/>
    <w:rsid w:val="04A575B8"/>
    <w:rsid w:val="05493DBB"/>
    <w:rsid w:val="054E6CD5"/>
    <w:rsid w:val="05606B79"/>
    <w:rsid w:val="06E17817"/>
    <w:rsid w:val="06F06483"/>
    <w:rsid w:val="07201F8E"/>
    <w:rsid w:val="07203B99"/>
    <w:rsid w:val="07680C3A"/>
    <w:rsid w:val="0794703C"/>
    <w:rsid w:val="079C2BA3"/>
    <w:rsid w:val="082F2519"/>
    <w:rsid w:val="083F05CE"/>
    <w:rsid w:val="084E5FEC"/>
    <w:rsid w:val="086C1887"/>
    <w:rsid w:val="08D956F7"/>
    <w:rsid w:val="09734FEC"/>
    <w:rsid w:val="0A051A16"/>
    <w:rsid w:val="0AAA6BDC"/>
    <w:rsid w:val="0BB36F85"/>
    <w:rsid w:val="0C1466D9"/>
    <w:rsid w:val="0CDF1EEE"/>
    <w:rsid w:val="0D102C25"/>
    <w:rsid w:val="0DD02BA4"/>
    <w:rsid w:val="0E093501"/>
    <w:rsid w:val="0E26697C"/>
    <w:rsid w:val="0F586AB5"/>
    <w:rsid w:val="104B7BCD"/>
    <w:rsid w:val="11177BF1"/>
    <w:rsid w:val="122D7763"/>
    <w:rsid w:val="1273662A"/>
    <w:rsid w:val="127D7608"/>
    <w:rsid w:val="147255B8"/>
    <w:rsid w:val="148618B8"/>
    <w:rsid w:val="15EA0CC5"/>
    <w:rsid w:val="16344B53"/>
    <w:rsid w:val="16842A91"/>
    <w:rsid w:val="16BF7EE0"/>
    <w:rsid w:val="16C7772A"/>
    <w:rsid w:val="183573A3"/>
    <w:rsid w:val="18AA5CB6"/>
    <w:rsid w:val="18B429F1"/>
    <w:rsid w:val="18DD40FB"/>
    <w:rsid w:val="196770E8"/>
    <w:rsid w:val="1A134028"/>
    <w:rsid w:val="1B042B2E"/>
    <w:rsid w:val="1BA03BDC"/>
    <w:rsid w:val="1C9E66D4"/>
    <w:rsid w:val="1CAD0693"/>
    <w:rsid w:val="1D1545F2"/>
    <w:rsid w:val="1D7D24A9"/>
    <w:rsid w:val="1D7F0399"/>
    <w:rsid w:val="1D974F2D"/>
    <w:rsid w:val="1DAC5151"/>
    <w:rsid w:val="1E0C0D96"/>
    <w:rsid w:val="1E5703E7"/>
    <w:rsid w:val="1E5F14BE"/>
    <w:rsid w:val="1F2E743E"/>
    <w:rsid w:val="1F7C2498"/>
    <w:rsid w:val="20BC1B88"/>
    <w:rsid w:val="20BF61F8"/>
    <w:rsid w:val="21484A5A"/>
    <w:rsid w:val="216E7119"/>
    <w:rsid w:val="21732C64"/>
    <w:rsid w:val="23C352F7"/>
    <w:rsid w:val="246B2AA7"/>
    <w:rsid w:val="248C04FA"/>
    <w:rsid w:val="24CB223A"/>
    <w:rsid w:val="2508450D"/>
    <w:rsid w:val="254C0D5C"/>
    <w:rsid w:val="25A214D5"/>
    <w:rsid w:val="27263D85"/>
    <w:rsid w:val="27993079"/>
    <w:rsid w:val="27AE3519"/>
    <w:rsid w:val="28D4266C"/>
    <w:rsid w:val="28F039B6"/>
    <w:rsid w:val="29423FA6"/>
    <w:rsid w:val="2AFC13B5"/>
    <w:rsid w:val="2B25210A"/>
    <w:rsid w:val="2BC56470"/>
    <w:rsid w:val="2CB37BD3"/>
    <w:rsid w:val="2D2E6894"/>
    <w:rsid w:val="2D32043A"/>
    <w:rsid w:val="2D3E711D"/>
    <w:rsid w:val="2E0D48FA"/>
    <w:rsid w:val="2EEE5120"/>
    <w:rsid w:val="2F0A53EE"/>
    <w:rsid w:val="2FA54CFE"/>
    <w:rsid w:val="2FC37135"/>
    <w:rsid w:val="302057A0"/>
    <w:rsid w:val="30882A98"/>
    <w:rsid w:val="31FB15D4"/>
    <w:rsid w:val="33565AAA"/>
    <w:rsid w:val="335C6761"/>
    <w:rsid w:val="34181586"/>
    <w:rsid w:val="348F5216"/>
    <w:rsid w:val="34A94AB5"/>
    <w:rsid w:val="34BF53C7"/>
    <w:rsid w:val="34D348B8"/>
    <w:rsid w:val="35DD4D72"/>
    <w:rsid w:val="36543988"/>
    <w:rsid w:val="366B28CE"/>
    <w:rsid w:val="36D6456C"/>
    <w:rsid w:val="37514984"/>
    <w:rsid w:val="37FA77C1"/>
    <w:rsid w:val="38214BDA"/>
    <w:rsid w:val="38441C7C"/>
    <w:rsid w:val="384F44E8"/>
    <w:rsid w:val="385036D6"/>
    <w:rsid w:val="38732F21"/>
    <w:rsid w:val="38C62584"/>
    <w:rsid w:val="3AD23EDA"/>
    <w:rsid w:val="3AE37EE1"/>
    <w:rsid w:val="3BE27BA5"/>
    <w:rsid w:val="3CCD3271"/>
    <w:rsid w:val="3CEC3D27"/>
    <w:rsid w:val="3D1311A1"/>
    <w:rsid w:val="3D801B20"/>
    <w:rsid w:val="3DFF5455"/>
    <w:rsid w:val="3E352849"/>
    <w:rsid w:val="3E4F7946"/>
    <w:rsid w:val="3EA14EC1"/>
    <w:rsid w:val="3ECD2129"/>
    <w:rsid w:val="3F170420"/>
    <w:rsid w:val="3FA57874"/>
    <w:rsid w:val="40611A5B"/>
    <w:rsid w:val="40E90B1C"/>
    <w:rsid w:val="410D1A3F"/>
    <w:rsid w:val="41171BBB"/>
    <w:rsid w:val="411918A4"/>
    <w:rsid w:val="41632D5F"/>
    <w:rsid w:val="41BE5A2A"/>
    <w:rsid w:val="41E624DC"/>
    <w:rsid w:val="41E97B9C"/>
    <w:rsid w:val="42E10D3E"/>
    <w:rsid w:val="43797C14"/>
    <w:rsid w:val="43997C3B"/>
    <w:rsid w:val="44452037"/>
    <w:rsid w:val="448B7C3C"/>
    <w:rsid w:val="45DE7175"/>
    <w:rsid w:val="46041216"/>
    <w:rsid w:val="46B43D5A"/>
    <w:rsid w:val="46DF5F3C"/>
    <w:rsid w:val="46FD745C"/>
    <w:rsid w:val="47136444"/>
    <w:rsid w:val="474F2F6C"/>
    <w:rsid w:val="48BD5CAC"/>
    <w:rsid w:val="4AD35751"/>
    <w:rsid w:val="4AF70F12"/>
    <w:rsid w:val="4AFE65EE"/>
    <w:rsid w:val="4AFE682D"/>
    <w:rsid w:val="4B6F223A"/>
    <w:rsid w:val="4BEE33DD"/>
    <w:rsid w:val="4C927A31"/>
    <w:rsid w:val="4CC528E0"/>
    <w:rsid w:val="4D571A58"/>
    <w:rsid w:val="4D7A4A93"/>
    <w:rsid w:val="4D95656F"/>
    <w:rsid w:val="4DAE7FB6"/>
    <w:rsid w:val="4E572AFC"/>
    <w:rsid w:val="4F2C7344"/>
    <w:rsid w:val="4F8627FB"/>
    <w:rsid w:val="500054F1"/>
    <w:rsid w:val="51033CCE"/>
    <w:rsid w:val="51AB07A1"/>
    <w:rsid w:val="51CC033C"/>
    <w:rsid w:val="52A0174F"/>
    <w:rsid w:val="52E20B7A"/>
    <w:rsid w:val="533E476D"/>
    <w:rsid w:val="53C21867"/>
    <w:rsid w:val="54787704"/>
    <w:rsid w:val="55AC60E0"/>
    <w:rsid w:val="56BD2F71"/>
    <w:rsid w:val="571D6782"/>
    <w:rsid w:val="574C3050"/>
    <w:rsid w:val="57831A81"/>
    <w:rsid w:val="579B58F2"/>
    <w:rsid w:val="581F37ED"/>
    <w:rsid w:val="588C2C38"/>
    <w:rsid w:val="595F4D49"/>
    <w:rsid w:val="5B2353A2"/>
    <w:rsid w:val="5B520C02"/>
    <w:rsid w:val="5B5308F7"/>
    <w:rsid w:val="5B8F7EA0"/>
    <w:rsid w:val="5BC31DE0"/>
    <w:rsid w:val="5C0E2040"/>
    <w:rsid w:val="5C252EE1"/>
    <w:rsid w:val="5C450CFE"/>
    <w:rsid w:val="5C8105BE"/>
    <w:rsid w:val="5CC2141C"/>
    <w:rsid w:val="5CE74F80"/>
    <w:rsid w:val="5D050DCE"/>
    <w:rsid w:val="5D683540"/>
    <w:rsid w:val="5E9347E2"/>
    <w:rsid w:val="5EB97875"/>
    <w:rsid w:val="5EC64E3A"/>
    <w:rsid w:val="5EE874F7"/>
    <w:rsid w:val="5F7F27C0"/>
    <w:rsid w:val="5FC86518"/>
    <w:rsid w:val="600C757D"/>
    <w:rsid w:val="602C1D1B"/>
    <w:rsid w:val="6155027F"/>
    <w:rsid w:val="626A1AB6"/>
    <w:rsid w:val="62D95984"/>
    <w:rsid w:val="62F2263F"/>
    <w:rsid w:val="62FA37CE"/>
    <w:rsid w:val="63004833"/>
    <w:rsid w:val="632121FF"/>
    <w:rsid w:val="63366667"/>
    <w:rsid w:val="63DD65E8"/>
    <w:rsid w:val="640F36AF"/>
    <w:rsid w:val="64397BF6"/>
    <w:rsid w:val="646E3CD1"/>
    <w:rsid w:val="64D2036D"/>
    <w:rsid w:val="662D0886"/>
    <w:rsid w:val="6685281C"/>
    <w:rsid w:val="67023F0E"/>
    <w:rsid w:val="67421A40"/>
    <w:rsid w:val="67C003DA"/>
    <w:rsid w:val="67D14C1C"/>
    <w:rsid w:val="67E4766C"/>
    <w:rsid w:val="681F7B74"/>
    <w:rsid w:val="69414D69"/>
    <w:rsid w:val="699456BD"/>
    <w:rsid w:val="6A1D6AB7"/>
    <w:rsid w:val="6A2078E1"/>
    <w:rsid w:val="6A3548BD"/>
    <w:rsid w:val="6C1E18DB"/>
    <w:rsid w:val="6CEB7CE9"/>
    <w:rsid w:val="6CF3284E"/>
    <w:rsid w:val="6E256C6B"/>
    <w:rsid w:val="6E3A5F81"/>
    <w:rsid w:val="6E3C2DF9"/>
    <w:rsid w:val="6E7C09F1"/>
    <w:rsid w:val="6EB0610D"/>
    <w:rsid w:val="6EC80FCF"/>
    <w:rsid w:val="6F1A6B03"/>
    <w:rsid w:val="6F51229E"/>
    <w:rsid w:val="717B1BF1"/>
    <w:rsid w:val="71943CA8"/>
    <w:rsid w:val="71B6215D"/>
    <w:rsid w:val="72296972"/>
    <w:rsid w:val="722C54FD"/>
    <w:rsid w:val="72624AA2"/>
    <w:rsid w:val="72632F83"/>
    <w:rsid w:val="726A70D7"/>
    <w:rsid w:val="72BC3FAE"/>
    <w:rsid w:val="72EC5567"/>
    <w:rsid w:val="739A02EF"/>
    <w:rsid w:val="73E96CBF"/>
    <w:rsid w:val="74A0381F"/>
    <w:rsid w:val="74B45448"/>
    <w:rsid w:val="74B66DB5"/>
    <w:rsid w:val="74C97C97"/>
    <w:rsid w:val="75A64A47"/>
    <w:rsid w:val="75D062FD"/>
    <w:rsid w:val="76AE1733"/>
    <w:rsid w:val="76B41DA1"/>
    <w:rsid w:val="77C310C3"/>
    <w:rsid w:val="782904D6"/>
    <w:rsid w:val="784037F9"/>
    <w:rsid w:val="784A1E53"/>
    <w:rsid w:val="786C0B6C"/>
    <w:rsid w:val="7950487D"/>
    <w:rsid w:val="796B2DF4"/>
    <w:rsid w:val="798C601A"/>
    <w:rsid w:val="79E662A0"/>
    <w:rsid w:val="7B2E3462"/>
    <w:rsid w:val="7B452132"/>
    <w:rsid w:val="7BF02C26"/>
    <w:rsid w:val="7C03116C"/>
    <w:rsid w:val="7C4C0E86"/>
    <w:rsid w:val="7CD32A24"/>
    <w:rsid w:val="7D8F547A"/>
    <w:rsid w:val="7DD42FB4"/>
    <w:rsid w:val="7E6C674D"/>
    <w:rsid w:val="7F3D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30"/>
      <w:szCs w:val="44"/>
    </w:rPr>
  </w:style>
  <w:style w:type="paragraph" w:styleId="4">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6">
    <w:name w:val="Document Map"/>
    <w:basedOn w:val="1"/>
    <w:next w:val="1"/>
    <w:unhideWhenUsed/>
    <w:qFormat/>
    <w:uiPriority w:val="99"/>
    <w:rPr>
      <w:sz w:val="18"/>
      <w:szCs w:val="18"/>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next w:val="10"/>
    <w:qFormat/>
    <w:uiPriority w:val="0"/>
    <w:pPr>
      <w:ind w:firstLine="645"/>
    </w:pPr>
    <w:rPr>
      <w:rFonts w:ascii="楷体_GB2312" w:eastAsia="楷体_GB2312"/>
      <w:sz w:val="32"/>
    </w:rPr>
  </w:style>
  <w:style w:type="paragraph" w:styleId="10">
    <w:name w:val="envelope return"/>
    <w:basedOn w:val="1"/>
    <w:unhideWhenUsed/>
    <w:qFormat/>
    <w:uiPriority w:val="0"/>
    <w:pPr>
      <w:snapToGrid w:val="0"/>
      <w:spacing w:beforeLines="50" w:afterLines="50" w:line="360" w:lineRule="auto"/>
      <w:ind w:firstLine="480" w:firstLineChars="200"/>
    </w:pPr>
    <w:rPr>
      <w:rFonts w:ascii="Arial" w:hAnsi="Arial" w:cs="Arial"/>
      <w:sz w:val="24"/>
      <w:szCs w:val="22"/>
    </w:rPr>
  </w:style>
  <w:style w:type="paragraph" w:styleId="11">
    <w:name w:val="List 2"/>
    <w:basedOn w:val="1"/>
    <w:qFormat/>
    <w:uiPriority w:val="0"/>
    <w:pPr>
      <w:ind w:left="100" w:leftChars="200" w:hanging="200" w:hangingChars="200"/>
    </w:pPr>
  </w:style>
  <w:style w:type="paragraph" w:styleId="12">
    <w:name w:val="Date"/>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13">
    <w:name w:val="footer"/>
    <w:basedOn w:val="1"/>
    <w:qFormat/>
    <w:uiPriority w:val="99"/>
    <w:pPr>
      <w:widowControl/>
      <w:tabs>
        <w:tab w:val="center" w:pos="4153"/>
        <w:tab w:val="right" w:pos="8306"/>
      </w:tabs>
      <w:snapToGrid w:val="0"/>
      <w:jc w:val="left"/>
    </w:pPr>
    <w:rPr>
      <w:rFonts w:ascii="宋体" w:hAnsi="宋体"/>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toc 2"/>
    <w:basedOn w:val="1"/>
    <w:next w:val="1"/>
    <w:qFormat/>
    <w:uiPriority w:val="0"/>
    <w:pPr>
      <w:ind w:left="210"/>
      <w:jc w:val="left"/>
    </w:pPr>
    <w:rPr>
      <w:smallCaps/>
      <w:sz w:val="28"/>
      <w:szCs w:val="24"/>
    </w:rPr>
  </w:style>
  <w:style w:type="paragraph" w:styleId="17">
    <w:name w:val="Normal (Web)"/>
    <w:basedOn w:val="1"/>
    <w:qFormat/>
    <w:uiPriority w:val="99"/>
    <w:pPr>
      <w:widowControl/>
      <w:spacing w:after="17" w:afterLines="0"/>
      <w:jc w:val="left"/>
    </w:pPr>
    <w:rPr>
      <w:rFonts w:ascii="宋体" w:hAnsi="宋体" w:cs="宋体"/>
      <w:kern w:val="0"/>
      <w:sz w:val="24"/>
      <w:szCs w:val="24"/>
    </w:rPr>
  </w:style>
  <w:style w:type="paragraph" w:styleId="18">
    <w:name w:val="Body Text First Indent"/>
    <w:basedOn w:val="8"/>
    <w:qFormat/>
    <w:uiPriority w:val="0"/>
    <w:pPr>
      <w:ind w:firstLine="420" w:firstLineChars="100"/>
    </w:pPr>
    <w:rPr>
      <w:rFonts w:cs="Times New Roman"/>
    </w:rPr>
  </w:style>
  <w:style w:type="paragraph" w:styleId="19">
    <w:name w:val="Body Text First Indent 2"/>
    <w:basedOn w:val="9"/>
    <w:next w:val="18"/>
    <w:qFormat/>
    <w:uiPriority w:val="0"/>
    <w:pPr>
      <w:ind w:firstLine="420"/>
    </w:p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Hyperlink"/>
    <w:qFormat/>
    <w:uiPriority w:val="0"/>
    <w:rPr>
      <w:color w:val="0000FF"/>
      <w:u w:val="none"/>
    </w:rPr>
  </w:style>
  <w:style w:type="paragraph" w:customStyle="1" w:styleId="26">
    <w:name w:val="BodyText"/>
    <w:basedOn w:val="1"/>
    <w:next w:val="12"/>
    <w:qFormat/>
    <w:uiPriority w:val="0"/>
    <w:pPr>
      <w:spacing w:line="240" w:lineRule="auto"/>
      <w:jc w:val="both"/>
    </w:pPr>
    <w:rPr>
      <w:rFonts w:ascii="Times New Roman" w:hAnsi="Times New Roman" w:eastAsia="宋体"/>
      <w:sz w:val="21"/>
      <w:szCs w:val="21"/>
      <w:lang w:val="en-US" w:eastAsia="zh-CN" w:bidi="ar-SA"/>
    </w:rPr>
  </w:style>
  <w:style w:type="paragraph" w:customStyle="1" w:styleId="27">
    <w:name w:val="Table Paragraph"/>
    <w:basedOn w:val="1"/>
    <w:qFormat/>
    <w:uiPriority w:val="1"/>
    <w:rPr>
      <w:rFonts w:ascii="宋体" w:hAnsi="宋体" w:eastAsia="宋体" w:cs="宋体"/>
      <w:lang w:val="zh-CN" w:eastAsia="zh-CN" w:bidi="zh-CN"/>
    </w:rPr>
  </w:style>
  <w:style w:type="paragraph" w:customStyle="1" w:styleId="28">
    <w:name w:val="目录"/>
    <w:basedOn w:val="1"/>
    <w:qFormat/>
    <w:uiPriority w:val="0"/>
    <w:pPr>
      <w:widowControl/>
      <w:jc w:val="center"/>
    </w:pPr>
    <w:rPr>
      <w:rFonts w:ascii="宋体" w:hAnsi="Times New Roman"/>
      <w:b/>
      <w:kern w:val="0"/>
      <w:sz w:val="36"/>
      <w:szCs w:val="20"/>
    </w:rPr>
  </w:style>
  <w:style w:type="paragraph" w:customStyle="1" w:styleId="29">
    <w:name w:val="正文 A"/>
    <w:next w:val="30"/>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30">
    <w:name w:val="标题11"/>
    <w:next w:val="29"/>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40" w:beforeAutospacing="0" w:after="60" w:afterAutospacing="0" w:line="240" w:lineRule="auto"/>
      <w:ind w:left="0" w:right="0" w:firstLine="0"/>
      <w:jc w:val="center"/>
      <w:outlineLvl w:val="0"/>
    </w:pPr>
    <w:rPr>
      <w:rFonts w:ascii="Arial" w:hAnsi="Arial" w:eastAsia="Arial Unicode MS" w:cs="Arial Unicode MS"/>
      <w:b/>
      <w:bCs/>
      <w:color w:val="000000"/>
      <w:spacing w:val="0"/>
      <w:w w:val="100"/>
      <w:kern w:val="2"/>
      <w:position w:val="0"/>
      <w:sz w:val="32"/>
      <w:szCs w:val="32"/>
      <w:u w:val="none" w:color="000000"/>
      <w:vertAlign w:val="baseline"/>
      <w:lang w:val="en-US"/>
    </w:rPr>
  </w:style>
  <w:style w:type="paragraph" w:customStyle="1" w:styleId="31">
    <w:name w:val="cucd-TB"/>
    <w:qFormat/>
    <w:uiPriority w:val="0"/>
    <w:pPr>
      <w:jc w:val="center"/>
    </w:pPr>
    <w:rPr>
      <w:rFonts w:ascii="Times New Roman" w:hAnsi="Times New Roman" w:eastAsia="宋体" w:cs="Times New Roman"/>
      <w:sz w:val="21"/>
      <w:szCs w:val="24"/>
      <w:lang w:val="en-US" w:eastAsia="zh-CN" w:bidi="ar-SA"/>
    </w:rPr>
  </w:style>
  <w:style w:type="paragraph" w:customStyle="1" w:styleId="32">
    <w:name w:val="cucd-2"/>
    <w:next w:val="1"/>
    <w:qFormat/>
    <w:uiPriority w:val="0"/>
    <w:pPr>
      <w:tabs>
        <w:tab w:val="left" w:pos="567"/>
      </w:tabs>
      <w:spacing w:line="360" w:lineRule="auto"/>
      <w:outlineLvl w:val="1"/>
    </w:pPr>
    <w:rPr>
      <w:rFonts w:ascii="Times New Roman" w:hAnsi="Times New Roman" w:eastAsia="黑体" w:cs="Times New Roman"/>
      <w:b/>
      <w:kern w:val="2"/>
      <w:sz w:val="30"/>
      <w:szCs w:val="24"/>
      <w:lang w:val="en-US" w:eastAsia="zh-CN" w:bidi="ar-SA"/>
    </w:rPr>
  </w:style>
  <w:style w:type="paragraph" w:customStyle="1" w:styleId="33">
    <w:name w:val="首行缩进"/>
    <w:basedOn w:val="1"/>
    <w:qFormat/>
    <w:uiPriority w:val="0"/>
    <w:pPr>
      <w:ind w:firstLine="480" w:firstLineChars="200"/>
    </w:pPr>
    <w:rPr>
      <w:rFonts w:ascii="Calibri" w:hAnsi="Calibri" w:eastAsia="宋体" w:cs="Times New Roman"/>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15985</Words>
  <Characters>16672</Characters>
  <Lines>0</Lines>
  <Paragraphs>0</Paragraphs>
  <TotalTime>8</TotalTime>
  <ScaleCrop>false</ScaleCrop>
  <LinksUpToDate>false</LinksUpToDate>
  <CharactersWithSpaces>18453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2020-12-04T08:08:00Z</dcterms:created>
  <dc:creator>A纪梵希嘻嘻</dc:creator>
  <cp:lastModifiedBy>陈旭</cp:lastModifiedBy>
  <cp:lastPrinted>2021-06-01T09:19:00Z</cp:lastPrinted>
  <dcterms:modified xsi:type="dcterms:W3CDTF">2023-05-15T09:24:56Z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0C9B063D355B40CCB7C4C2316F741AAD</vt:lpwstr>
  </property>
</Properties>
</file>