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黑体" w:eastAsia="黑体"/>
          <w:sz w:val="40"/>
          <w:szCs w:val="40"/>
          <w:lang w:eastAsia="zh-CN"/>
        </w:rPr>
      </w:pPr>
      <w:r>
        <w:rPr>
          <w:rFonts w:eastAsia="黑体"/>
          <w:sz w:val="32"/>
          <w:szCs w:val="32"/>
        </w:rPr>
        <w:t xml:space="preserve">   </w:t>
      </w:r>
    </w:p>
    <w:p>
      <w:pPr>
        <w:jc w:val="center"/>
        <w:rPr>
          <w:rFonts w:hint="eastAsia" w:hAnsi="黑体" w:eastAsia="黑体"/>
          <w:sz w:val="40"/>
          <w:szCs w:val="40"/>
          <w:lang w:eastAsia="zh-CN"/>
        </w:rPr>
      </w:pPr>
    </w:p>
    <w:p>
      <w:pPr>
        <w:jc w:val="center"/>
        <w:rPr>
          <w:rFonts w:hint="default" w:hAnsi="黑体" w:eastAsia="黑体"/>
          <w:sz w:val="40"/>
          <w:szCs w:val="40"/>
          <w:lang w:val="en-US" w:eastAsia="zh-CN"/>
        </w:rPr>
      </w:pPr>
      <w:r>
        <w:rPr>
          <w:rFonts w:hint="eastAsia" w:hAnsi="黑体" w:eastAsia="黑体"/>
          <w:sz w:val="40"/>
          <w:szCs w:val="40"/>
          <w:lang w:val="en-US" w:eastAsia="zh-CN"/>
        </w:rPr>
        <w:t>涡阳义门馨苑小区项目钢管脚手架专业分包服务单位采购</w:t>
      </w:r>
      <w:r>
        <w:rPr>
          <w:rFonts w:hint="default" w:hAnsi="黑体" w:eastAsia="黑体"/>
          <w:sz w:val="40"/>
          <w:szCs w:val="40"/>
          <w:lang w:val="en-US" w:eastAsia="zh-CN"/>
        </w:rPr>
        <w:t>项目</w:t>
      </w:r>
    </w:p>
    <w:p>
      <w:pPr>
        <w:jc w:val="center"/>
        <w:rPr>
          <w:rFonts w:hAnsi="黑体" w:eastAsia="黑体"/>
          <w:sz w:val="32"/>
          <w:szCs w:val="32"/>
        </w:rPr>
      </w:pPr>
    </w:p>
    <w:p>
      <w:pPr>
        <w:jc w:val="center"/>
        <w:rPr>
          <w:rFonts w:eastAsia="黑体"/>
          <w:sz w:val="32"/>
          <w:szCs w:val="32"/>
        </w:rPr>
      </w:pPr>
      <w:r>
        <w:rPr>
          <w:rFonts w:hAnsi="黑体" w:eastAsia="黑体"/>
          <w:sz w:val="32"/>
          <w:szCs w:val="32"/>
        </w:rPr>
        <w:t>（项目编号：</w:t>
      </w:r>
      <w:r>
        <w:rPr>
          <w:rFonts w:hint="eastAsia" w:hAnsi="黑体" w:eastAsia="黑体"/>
          <w:sz w:val="32"/>
          <w:szCs w:val="32"/>
          <w:lang w:eastAsia="zh-CN"/>
        </w:rPr>
        <w:t>2022LXCJ0</w:t>
      </w:r>
      <w:r>
        <w:rPr>
          <w:rFonts w:hint="eastAsia" w:hAnsi="黑体" w:eastAsia="黑体"/>
          <w:sz w:val="32"/>
          <w:szCs w:val="32"/>
          <w:lang w:val="en-US" w:eastAsia="zh-CN"/>
        </w:rPr>
        <w:t>80</w:t>
      </w:r>
      <w:r>
        <w:rPr>
          <w:rFonts w:hAnsi="黑体" w:eastAsia="黑体"/>
          <w:sz w:val="32"/>
          <w:szCs w:val="32"/>
        </w:rPr>
        <w:t>）</w:t>
      </w:r>
    </w:p>
    <w:p>
      <w:pPr>
        <w:jc w:val="center"/>
        <w:rPr>
          <w:rFonts w:hint="eastAsia" w:ascii="Calibri" w:hAnsi="Calibri"/>
          <w:sz w:val="32"/>
          <w:szCs w:val="32"/>
        </w:rPr>
      </w:pPr>
    </w:p>
    <w:p>
      <w:pPr>
        <w:jc w:val="center"/>
        <w:rPr>
          <w:rFonts w:hint="eastAsia" w:ascii="Calibri" w:hAnsi="Calibri"/>
          <w:sz w:val="32"/>
          <w:szCs w:val="32"/>
        </w:rPr>
      </w:pPr>
    </w:p>
    <w:p>
      <w:pPr>
        <w:jc w:val="center"/>
        <w:rPr>
          <w:rFonts w:hint="eastAsia" w:ascii="Calibri" w:hAnsi="Calibri"/>
          <w:sz w:val="32"/>
          <w:szCs w:val="32"/>
        </w:rPr>
      </w:pPr>
    </w:p>
    <w:p>
      <w:pPr>
        <w:pStyle w:val="10"/>
        <w:rPr>
          <w:rFonts w:hint="eastAsia"/>
        </w:rPr>
      </w:pPr>
    </w:p>
    <w:p>
      <w:pPr>
        <w:jc w:val="center"/>
        <w:rPr>
          <w:rFonts w:hint="eastAsia" w:ascii="黑体" w:hAnsi="黑体" w:eastAsia="黑体"/>
          <w:b/>
          <w:sz w:val="52"/>
          <w:szCs w:val="52"/>
          <w:lang w:eastAsia="zh-CN"/>
        </w:rPr>
      </w:pPr>
      <w:r>
        <w:rPr>
          <w:rFonts w:hint="eastAsia" w:ascii="黑体" w:hAnsi="黑体" w:eastAsia="黑体"/>
          <w:b/>
          <w:sz w:val="52"/>
          <w:szCs w:val="52"/>
          <w:lang w:val="en-US" w:eastAsia="zh-CN"/>
        </w:rPr>
        <w:t>竞争性谈判</w:t>
      </w:r>
      <w:r>
        <w:rPr>
          <w:rFonts w:hint="eastAsia" w:ascii="黑体" w:hAnsi="黑体" w:eastAsia="黑体"/>
          <w:b/>
          <w:sz w:val="52"/>
          <w:szCs w:val="52"/>
        </w:rPr>
        <w:t>采购</w:t>
      </w:r>
      <w:r>
        <w:rPr>
          <w:rFonts w:hint="eastAsia" w:ascii="黑体" w:hAnsi="黑体" w:eastAsia="黑体"/>
          <w:b/>
          <w:sz w:val="52"/>
          <w:szCs w:val="52"/>
          <w:lang w:eastAsia="zh-CN"/>
        </w:rPr>
        <w:t>文件</w:t>
      </w:r>
    </w:p>
    <w:p>
      <w:pPr>
        <w:rPr>
          <w:rFonts w:hint="eastAsia"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jc w:val="center"/>
        <w:rPr>
          <w:rFonts w:ascii="Calibri" w:hAnsi="Calibri"/>
          <w:sz w:val="32"/>
          <w:szCs w:val="32"/>
        </w:rPr>
      </w:pPr>
      <w:r>
        <w:rPr>
          <w:rFonts w:hint="eastAsia" w:ascii="Calibri" w:hAnsi="Calibri" w:eastAsia="宋体"/>
          <w:sz w:val="32"/>
          <w:szCs w:val="32"/>
          <w:lang w:eastAsia="zh-CN"/>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13"/>
                    <a:stretch>
                      <a:fillRect/>
                    </a:stretch>
                  </pic:blipFill>
                  <pic:spPr>
                    <a:xfrm>
                      <a:off x="0" y="0"/>
                      <a:ext cx="2624455" cy="2432050"/>
                    </a:xfrm>
                    <a:prstGeom prst="rect">
                      <a:avLst/>
                    </a:prstGeom>
                    <a:noFill/>
                    <a:ln>
                      <a:noFill/>
                    </a:ln>
                  </pic:spPr>
                </pic:pic>
              </a:graphicData>
            </a:graphic>
          </wp:inline>
        </w:drawing>
      </w:r>
    </w:p>
    <w:p>
      <w:pPr>
        <w:pStyle w:val="17"/>
        <w:ind w:left="0" w:leftChars="0" w:firstLine="0" w:firstLineChars="0"/>
        <w:rPr>
          <w:rFonts w:ascii="Calibri" w:hAnsi="Calibri"/>
          <w:sz w:val="32"/>
          <w:szCs w:val="32"/>
        </w:rPr>
      </w:pPr>
    </w:p>
    <w:p>
      <w:pPr>
        <w:pStyle w:val="17"/>
        <w:rPr>
          <w:rFonts w:ascii="Calibri" w:hAnsi="Calibri"/>
          <w:sz w:val="32"/>
          <w:szCs w:val="32"/>
        </w:rPr>
      </w:pPr>
    </w:p>
    <w:p>
      <w:pPr>
        <w:jc w:val="both"/>
        <w:rPr>
          <w:rFonts w:ascii="Calibri" w:hAnsi="Calibri"/>
          <w:sz w:val="32"/>
          <w:szCs w:val="32"/>
        </w:rPr>
      </w:pPr>
    </w:p>
    <w:p>
      <w:pPr>
        <w:jc w:val="center"/>
        <w:rPr>
          <w:rFonts w:hint="default" w:ascii="黑体" w:hAnsi="黑体" w:eastAsia="黑体"/>
          <w:sz w:val="32"/>
          <w:szCs w:val="32"/>
          <w:lang w:val="en-US"/>
        </w:rPr>
      </w:pPr>
      <w:r>
        <w:rPr>
          <w:rFonts w:hint="eastAsia" w:ascii="黑体" w:hAnsi="黑体" w:eastAsia="黑体"/>
          <w:sz w:val="32"/>
          <w:szCs w:val="32"/>
          <w:lang w:eastAsia="zh-CN"/>
        </w:rPr>
        <w:t>采购单位</w:t>
      </w:r>
      <w:r>
        <w:rPr>
          <w:rFonts w:hint="eastAsia" w:ascii="黑体" w:hAnsi="黑体" w:eastAsia="黑体"/>
          <w:sz w:val="32"/>
          <w:szCs w:val="32"/>
        </w:rPr>
        <w:t>：</w:t>
      </w:r>
      <w:r>
        <w:rPr>
          <w:rFonts w:hint="eastAsia" w:ascii="黑体" w:hAnsi="黑体" w:eastAsia="黑体"/>
          <w:sz w:val="32"/>
          <w:szCs w:val="32"/>
          <w:lang w:eastAsia="zh-CN"/>
        </w:rPr>
        <w:t>涡阳市政建设集团有限公司</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p>
    <w:p>
      <w:pPr>
        <w:jc w:val="center"/>
        <w:rPr>
          <w:rFonts w:ascii="Calibri" w:hAnsi="Calibri"/>
          <w:sz w:val="32"/>
          <w:szCs w:val="32"/>
        </w:rPr>
      </w:pPr>
      <w:r>
        <w:rPr>
          <w:rFonts w:hint="eastAsia" w:ascii="黑体" w:hAnsi="黑体" w:eastAsia="黑体"/>
          <w:sz w:val="32"/>
          <w:szCs w:val="32"/>
        </w:rPr>
        <w:t>采购代理机构</w:t>
      </w:r>
      <w:r>
        <w:rPr>
          <w:rFonts w:hint="eastAsia" w:ascii="黑体" w:hAnsi="黑体" w:eastAsia="黑体"/>
          <w:sz w:val="32"/>
          <w:szCs w:val="32"/>
          <w:highlight w:val="none"/>
        </w:rPr>
        <w:t>：</w:t>
      </w:r>
      <w:r>
        <w:rPr>
          <w:rFonts w:hint="eastAsia" w:ascii="黑体" w:hAnsi="黑体" w:eastAsia="黑体"/>
          <w:sz w:val="32"/>
          <w:szCs w:val="32"/>
          <w:highlight w:val="none"/>
          <w:lang w:eastAsia="zh-CN"/>
        </w:rPr>
        <w:t>安徽雉河项目管理有限公司</w:t>
      </w:r>
    </w:p>
    <w:p>
      <w:pPr>
        <w:jc w:val="center"/>
        <w:rPr>
          <w:rFonts w:hint="eastAsia" w:eastAsia="黑体"/>
          <w:sz w:val="36"/>
          <w:szCs w:val="36"/>
          <w:u w:val="none"/>
          <w:lang w:val="en-US" w:eastAsia="zh-CN"/>
        </w:rPr>
      </w:pPr>
      <w:r>
        <w:rPr>
          <w:rFonts w:hint="eastAsia" w:ascii="Calibri" w:hAnsi="Calibri"/>
          <w:sz w:val="32"/>
          <w:szCs w:val="32"/>
          <w:u w:val="none"/>
        </w:rPr>
        <w:t xml:space="preserve"> </w:t>
      </w:r>
      <w:r>
        <w:rPr>
          <w:rFonts w:hint="eastAsia" w:ascii="Calibri" w:hAnsi="Calibri"/>
          <w:sz w:val="32"/>
          <w:szCs w:val="32"/>
          <w:u w:val="none"/>
          <w:lang w:val="en-US" w:eastAsia="zh-CN"/>
        </w:rPr>
        <w:t>2022</w:t>
      </w:r>
      <w:r>
        <w:rPr>
          <w:rFonts w:hint="eastAsia" w:ascii="Calibri" w:hAnsi="Calibri"/>
          <w:sz w:val="32"/>
          <w:szCs w:val="32"/>
        </w:rPr>
        <w:t>年</w:t>
      </w:r>
      <w:r>
        <w:rPr>
          <w:rFonts w:hint="eastAsia" w:ascii="Calibri" w:hAnsi="Calibri"/>
          <w:sz w:val="32"/>
          <w:szCs w:val="32"/>
          <w:lang w:val="en-US" w:eastAsia="zh-CN"/>
        </w:rPr>
        <w:t>9</w:t>
      </w:r>
      <w:r>
        <w:rPr>
          <w:rFonts w:hint="eastAsia" w:ascii="Calibri" w:hAnsi="Calibri"/>
          <w:sz w:val="32"/>
          <w:szCs w:val="32"/>
        </w:rPr>
        <w:t>月</w:t>
      </w:r>
      <w:r>
        <w:rPr>
          <w:rFonts w:hint="eastAsia" w:ascii="Calibri" w:hAnsi="Calibri"/>
          <w:sz w:val="32"/>
          <w:szCs w:val="32"/>
          <w:lang w:val="en-US" w:eastAsia="zh-CN"/>
        </w:rPr>
        <w:t>19</w:t>
      </w:r>
      <w:r>
        <w:rPr>
          <w:rFonts w:hint="eastAsia" w:ascii="Calibri" w:hAnsi="Calibri"/>
          <w:sz w:val="32"/>
          <w:szCs w:val="32"/>
        </w:rPr>
        <w:t>日</w:t>
      </w:r>
    </w:p>
    <w:p>
      <w:pPr>
        <w:jc w:val="center"/>
        <w:rPr>
          <w:rFonts w:hint="eastAsia" w:ascii="黑体" w:hAnsi="黑体" w:eastAsia="黑体"/>
          <w:sz w:val="32"/>
          <w:szCs w:val="32"/>
        </w:rPr>
      </w:pPr>
    </w:p>
    <w:p>
      <w:pPr>
        <w:jc w:val="both"/>
        <w:rPr>
          <w:rFonts w:hint="eastAsia" w:ascii="黑体" w:hAnsi="黑体" w:eastAsia="黑体"/>
          <w:sz w:val="32"/>
          <w:szCs w:val="32"/>
        </w:rPr>
      </w:pPr>
    </w:p>
    <w:p>
      <w:pPr>
        <w:jc w:val="center"/>
        <w:rPr>
          <w:rFonts w:hint="eastAsia" w:ascii="黑体" w:hAnsi="黑体" w:eastAsia="黑体"/>
          <w:sz w:val="32"/>
          <w:szCs w:val="32"/>
        </w:rPr>
      </w:pPr>
    </w:p>
    <w:p>
      <w:pPr>
        <w:pStyle w:val="4"/>
        <w:jc w:val="center"/>
        <w:rPr>
          <w:rFonts w:hint="eastAsia" w:ascii="宋体" w:hAnsi="宋体" w:cs="宋体"/>
          <w:bCs/>
          <w:szCs w:val="32"/>
        </w:rPr>
      </w:pPr>
      <w:r>
        <w:rPr>
          <w:rFonts w:hint="eastAsia" w:ascii="宋体" w:hAnsi="宋体" w:cs="宋体"/>
          <w:bCs/>
          <w:szCs w:val="32"/>
        </w:rPr>
        <w:t>目   录</w:t>
      </w:r>
    </w:p>
    <w:p>
      <w:pPr>
        <w:rPr>
          <w:sz w:val="28"/>
          <w:szCs w:val="28"/>
        </w:rPr>
      </w:pPr>
    </w:p>
    <w:p>
      <w:pPr>
        <w:spacing w:line="360" w:lineRule="auto"/>
        <w:ind w:firstLine="565" w:firstLineChars="202"/>
        <w:rPr>
          <w:rFonts w:hint="eastAsia"/>
          <w:sz w:val="28"/>
          <w:szCs w:val="28"/>
        </w:rPr>
      </w:pPr>
      <w:r>
        <w:rPr>
          <w:rFonts w:hint="eastAsia"/>
          <w:sz w:val="28"/>
          <w:szCs w:val="28"/>
        </w:rPr>
        <w:t>第一章</w:t>
      </w:r>
      <w:r>
        <w:rPr>
          <w:rFonts w:hint="eastAsia"/>
          <w:sz w:val="28"/>
          <w:szCs w:val="28"/>
        </w:rPr>
        <w:tab/>
      </w:r>
      <w:r>
        <w:rPr>
          <w:rFonts w:hint="eastAsia"/>
          <w:sz w:val="28"/>
          <w:szCs w:val="28"/>
          <w:lang w:eastAsia="zh-CN"/>
        </w:rPr>
        <w:t>竞争性谈判</w:t>
      </w:r>
      <w:r>
        <w:rPr>
          <w:rFonts w:hint="eastAsia"/>
          <w:sz w:val="28"/>
          <w:szCs w:val="28"/>
        </w:rPr>
        <w:t>公告</w:t>
      </w:r>
    </w:p>
    <w:p>
      <w:pPr>
        <w:spacing w:line="360" w:lineRule="auto"/>
        <w:ind w:firstLine="565" w:firstLineChars="202"/>
        <w:rPr>
          <w:rFonts w:hint="eastAsia"/>
          <w:sz w:val="28"/>
          <w:szCs w:val="28"/>
        </w:rPr>
      </w:pPr>
      <w:r>
        <w:rPr>
          <w:rFonts w:hint="eastAsia"/>
          <w:sz w:val="28"/>
          <w:szCs w:val="28"/>
        </w:rPr>
        <w:t>第二章</w:t>
      </w:r>
      <w:r>
        <w:rPr>
          <w:rFonts w:hint="eastAsia"/>
          <w:sz w:val="28"/>
          <w:szCs w:val="28"/>
        </w:rPr>
        <w:tab/>
      </w:r>
      <w:r>
        <w:rPr>
          <w:rFonts w:hint="eastAsia"/>
          <w:sz w:val="28"/>
          <w:szCs w:val="28"/>
          <w:lang w:eastAsia="zh-CN"/>
        </w:rPr>
        <w:t>竞争性谈判</w:t>
      </w:r>
      <w:r>
        <w:rPr>
          <w:rFonts w:hint="eastAsia"/>
          <w:sz w:val="28"/>
          <w:szCs w:val="28"/>
        </w:rPr>
        <w:t>采购函</w:t>
      </w:r>
    </w:p>
    <w:p>
      <w:pPr>
        <w:spacing w:line="360" w:lineRule="auto"/>
        <w:ind w:firstLine="565" w:firstLineChars="202"/>
        <w:rPr>
          <w:rFonts w:hint="eastAsia"/>
          <w:sz w:val="28"/>
          <w:szCs w:val="28"/>
        </w:rPr>
      </w:pPr>
      <w:r>
        <w:rPr>
          <w:rFonts w:hint="eastAsia"/>
          <w:sz w:val="28"/>
          <w:szCs w:val="28"/>
        </w:rPr>
        <w:t>第三章</w:t>
      </w:r>
      <w:r>
        <w:rPr>
          <w:rFonts w:hint="eastAsia"/>
          <w:sz w:val="28"/>
          <w:szCs w:val="28"/>
        </w:rPr>
        <w:tab/>
      </w:r>
      <w:r>
        <w:rPr>
          <w:rFonts w:hint="eastAsia"/>
          <w:sz w:val="28"/>
          <w:szCs w:val="28"/>
        </w:rPr>
        <w:t>评审办法</w:t>
      </w:r>
    </w:p>
    <w:p>
      <w:pPr>
        <w:spacing w:line="360" w:lineRule="auto"/>
        <w:ind w:firstLine="565" w:firstLineChars="202"/>
        <w:rPr>
          <w:rFonts w:hint="eastAsia"/>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rFonts w:hint="eastAsia"/>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rFonts w:hint="eastAsia"/>
          <w:sz w:val="28"/>
          <w:szCs w:val="28"/>
        </w:rPr>
      </w:pPr>
      <w:r>
        <w:rPr>
          <w:rFonts w:hint="eastAsia"/>
          <w:sz w:val="28"/>
          <w:szCs w:val="28"/>
        </w:rPr>
        <w:t>第六章</w:t>
      </w:r>
      <w:r>
        <w:rPr>
          <w:rFonts w:hint="eastAsia"/>
          <w:sz w:val="28"/>
          <w:szCs w:val="28"/>
        </w:rPr>
        <w:tab/>
      </w:r>
      <w:r>
        <w:rPr>
          <w:rFonts w:hint="eastAsia"/>
          <w:sz w:val="28"/>
          <w:szCs w:val="28"/>
          <w:lang w:eastAsia="zh-CN"/>
        </w:rPr>
        <w:t>投标文件</w:t>
      </w:r>
      <w:r>
        <w:rPr>
          <w:rFonts w:hint="eastAsia"/>
          <w:sz w:val="28"/>
          <w:szCs w:val="28"/>
        </w:rPr>
        <w:t>格式</w:t>
      </w: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jc w:val="left"/>
        <w:rPr>
          <w:rFonts w:hint="eastAsia"/>
          <w:b/>
          <w:bCs/>
          <w:sz w:val="28"/>
          <w:szCs w:val="28"/>
        </w:rPr>
      </w:pPr>
    </w:p>
    <w:p>
      <w:pPr>
        <w:jc w:val="center"/>
        <w:rPr>
          <w:rFonts w:hint="eastAsia" w:ascii="宋体" w:hAnsi="宋体" w:cs="宋体"/>
          <w:b/>
          <w:bCs/>
          <w:sz w:val="30"/>
          <w:szCs w:val="30"/>
        </w:rPr>
      </w:pPr>
      <w:bookmarkStart w:id="0" w:name="OLE_LINK2"/>
    </w:p>
    <w:p>
      <w:pPr>
        <w:jc w:val="center"/>
        <w:rPr>
          <w:rFonts w:hint="eastAsia" w:ascii="宋体" w:hAnsi="宋体" w:cs="宋体"/>
          <w:b/>
          <w:bCs/>
          <w:sz w:val="30"/>
          <w:szCs w:val="30"/>
        </w:rPr>
      </w:pPr>
    </w:p>
    <w:p>
      <w:pPr>
        <w:jc w:val="center"/>
        <w:rPr>
          <w:rFonts w:hint="eastAsia" w:ascii="宋体" w:hAnsi="宋体" w:cs="宋体"/>
          <w:b/>
          <w:bCs/>
          <w:sz w:val="30"/>
          <w:szCs w:val="30"/>
        </w:rPr>
      </w:pPr>
    </w:p>
    <w:p>
      <w:pPr>
        <w:rPr>
          <w:sz w:val="20"/>
        </w:rPr>
      </w:pPr>
    </w:p>
    <w:p>
      <w:pPr>
        <w:pStyle w:val="4"/>
        <w:jc w:val="center"/>
        <w:rPr>
          <w:rFonts w:hint="eastAsia" w:ascii="仿宋" w:hAnsi="仿宋" w:eastAsia="仿宋"/>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t>第一章  竞争性谈判公告</w:t>
      </w:r>
      <w:r>
        <w:rPr>
          <w:sz w:val="32"/>
          <w:szCs w:val="32"/>
        </w:rPr>
        <w:t xml:space="preserve">            </w:t>
      </w:r>
    </w:p>
    <w:p>
      <w:pPr>
        <w:spacing w:line="500" w:lineRule="exact"/>
        <w:rPr>
          <w:rFonts w:hint="eastAsia" w:ascii="黑体" w:hAnsi="黑体" w:eastAsia="黑体"/>
          <w:sz w:val="28"/>
          <w:szCs w:val="28"/>
        </w:rPr>
      </w:pPr>
      <w:r>
        <w:rPr>
          <w:rFonts w:hint="eastAsia" w:ascii="黑体" w:hAnsi="黑体" w:eastAsia="黑体"/>
          <w:sz w:val="28"/>
          <w:szCs w:val="28"/>
        </w:rPr>
        <w:t>一、项目基本情况</w:t>
      </w:r>
    </w:p>
    <w:p>
      <w:pPr>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1.项目名称: </w:t>
      </w:r>
      <w:r>
        <w:rPr>
          <w:rFonts w:hint="eastAsia" w:ascii="仿宋" w:hAnsi="仿宋" w:eastAsia="仿宋" w:cs="仿宋"/>
          <w:color w:val="auto"/>
          <w:sz w:val="28"/>
          <w:szCs w:val="28"/>
          <w:highlight w:val="none"/>
          <w:lang w:eastAsia="zh-CN"/>
        </w:rPr>
        <w:t>涡阳义门馨苑小区项目钢管脚手架专业分包服务单位采购</w:t>
      </w:r>
      <w:r>
        <w:rPr>
          <w:rFonts w:hint="eastAsia" w:ascii="仿宋" w:hAnsi="仿宋" w:eastAsia="仿宋" w:cs="仿宋"/>
          <w:color w:val="auto"/>
          <w:sz w:val="28"/>
          <w:szCs w:val="28"/>
          <w:highlight w:val="none"/>
        </w:rPr>
        <w:t xml:space="preserve">项目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.采</w:t>
      </w:r>
      <w:r>
        <w:rPr>
          <w:rFonts w:hint="eastAsia" w:ascii="仿宋" w:hAnsi="仿宋" w:eastAsia="仿宋" w:cs="仿宋"/>
          <w:sz w:val="28"/>
          <w:szCs w:val="28"/>
        </w:rPr>
        <w:t>购方式：</w:t>
      </w:r>
      <w:r>
        <w:rPr>
          <w:rFonts w:hint="eastAsia" w:ascii="仿宋" w:hAnsi="仿宋" w:eastAsia="仿宋" w:cs="仿宋"/>
          <w:sz w:val="28"/>
          <w:szCs w:val="28"/>
          <w:lang w:eastAsia="zh-CN"/>
        </w:rPr>
        <w:t>竞争性谈判</w:t>
      </w:r>
      <w:r>
        <w:rPr>
          <w:rFonts w:hint="eastAsia" w:ascii="仿宋" w:hAnsi="仿宋" w:eastAsia="仿宋" w:cs="仿宋"/>
          <w:sz w:val="28"/>
          <w:szCs w:val="28"/>
          <w:lang w:val="en-US" w:eastAsia="zh-CN"/>
        </w:rPr>
        <w:t>采购</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.预算金额:人民币：164.3万元</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.最高限价</w:t>
      </w:r>
      <w:r>
        <w:rPr>
          <w:rFonts w:hint="eastAsia" w:ascii="仿宋" w:hAnsi="仿宋" w:eastAsia="仿宋" w:cs="仿宋"/>
          <w:sz w:val="28"/>
          <w:szCs w:val="28"/>
          <w:lang w:eastAsia="zh-CN"/>
        </w:rPr>
        <w:t>：</w:t>
      </w:r>
      <w:r>
        <w:rPr>
          <w:rFonts w:hint="eastAsia" w:ascii="仿宋" w:hAnsi="仿宋" w:eastAsia="仿宋" w:cs="仿宋"/>
          <w:sz w:val="28"/>
          <w:szCs w:val="28"/>
        </w:rPr>
        <w:t>人民币：164.3万元</w:t>
      </w:r>
      <w:r>
        <w:rPr>
          <w:rFonts w:hint="eastAsia" w:ascii="仿宋" w:hAnsi="仿宋" w:eastAsia="仿宋" w:cs="仿宋"/>
          <w:sz w:val="28"/>
          <w:szCs w:val="28"/>
          <w:lang w:eastAsia="zh-CN"/>
        </w:rPr>
        <w:t>。</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.采购需求:本项目位于亳州市涡阳县义门镇源和路北侧、源和堂西侧。本工程2#、3#、6#、7#楼总建筑面积约20431.87m2</w:t>
      </w:r>
      <w:r>
        <w:rPr>
          <w:rFonts w:hint="eastAsia" w:ascii="仿宋" w:hAnsi="仿宋" w:eastAsia="仿宋" w:cs="仿宋"/>
          <w:color w:val="auto"/>
          <w:sz w:val="28"/>
          <w:szCs w:val="28"/>
        </w:rPr>
        <w:t>，</w:t>
      </w:r>
      <w:r>
        <w:rPr>
          <w:rFonts w:hint="eastAsia" w:ascii="仿宋" w:hAnsi="仿宋" w:eastAsia="仿宋" w:cs="仿宋"/>
          <w:sz w:val="28"/>
          <w:szCs w:val="28"/>
        </w:rPr>
        <w:t>具体详见</w:t>
      </w:r>
      <w:r>
        <w:rPr>
          <w:rFonts w:hint="eastAsia" w:ascii="仿宋" w:hAnsi="仿宋" w:eastAsia="仿宋" w:cs="仿宋"/>
          <w:sz w:val="28"/>
          <w:szCs w:val="28"/>
          <w:lang w:eastAsia="zh-CN"/>
        </w:rPr>
        <w:t>竞争性谈判</w:t>
      </w:r>
      <w:r>
        <w:rPr>
          <w:rFonts w:hint="eastAsia" w:ascii="仿宋" w:hAnsi="仿宋" w:eastAsia="仿宋" w:cs="仿宋"/>
          <w:sz w:val="28"/>
          <w:szCs w:val="28"/>
        </w:rPr>
        <w:t>文件。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 本项目</w:t>
      </w:r>
      <w:r>
        <w:rPr>
          <w:rFonts w:hint="eastAsia" w:ascii="仿宋" w:hAnsi="仿宋" w:eastAsia="仿宋" w:cs="仿宋"/>
          <w:sz w:val="28"/>
          <w:szCs w:val="28"/>
          <w:lang w:eastAsia="zh-CN"/>
        </w:rPr>
        <w:t>不</w:t>
      </w:r>
      <w:r>
        <w:rPr>
          <w:rFonts w:hint="eastAsia" w:ascii="仿宋" w:hAnsi="仿宋" w:eastAsia="仿宋" w:cs="仿宋"/>
          <w:sz w:val="28"/>
          <w:szCs w:val="28"/>
        </w:rPr>
        <w:t>接</w:t>
      </w:r>
      <w:r>
        <w:rPr>
          <w:rFonts w:hint="eastAsia" w:ascii="仿宋" w:hAnsi="仿宋" w:eastAsia="仿宋" w:cs="仿宋"/>
          <w:sz w:val="28"/>
          <w:szCs w:val="28"/>
          <w:lang w:val="en-US" w:eastAsia="zh-CN"/>
        </w:rPr>
        <w:t>受</w:t>
      </w:r>
      <w:r>
        <w:rPr>
          <w:rFonts w:hint="eastAsia" w:ascii="仿宋" w:hAnsi="仿宋" w:eastAsia="仿宋" w:cs="仿宋"/>
          <w:sz w:val="28"/>
          <w:szCs w:val="28"/>
        </w:rPr>
        <w:t>联合体</w:t>
      </w:r>
      <w:r>
        <w:rPr>
          <w:rFonts w:hint="eastAsia" w:ascii="仿宋" w:hAnsi="仿宋" w:eastAsia="仿宋" w:cs="仿宋"/>
          <w:sz w:val="28"/>
          <w:szCs w:val="28"/>
          <w:lang w:val="en-US" w:eastAsia="zh-CN"/>
        </w:rPr>
        <w:t>投标</w:t>
      </w:r>
      <w:r>
        <w:rPr>
          <w:rFonts w:hint="eastAsia" w:ascii="仿宋" w:hAnsi="仿宋" w:eastAsia="仿宋" w:cs="仿宋"/>
          <w:sz w:val="28"/>
          <w:szCs w:val="28"/>
        </w:rPr>
        <w:t>。</w:t>
      </w:r>
    </w:p>
    <w:p>
      <w:pPr>
        <w:spacing w:line="500" w:lineRule="exact"/>
        <w:ind w:firstLine="560" w:firstLineChars="200"/>
        <w:rPr>
          <w:rFonts w:hint="eastAsia" w:ascii="宋体" w:hAnsi="宋体"/>
          <w:sz w:val="24"/>
          <w:szCs w:val="24"/>
        </w:rPr>
      </w:pPr>
      <w:r>
        <w:rPr>
          <w:rFonts w:hint="eastAsia" w:ascii="黑体" w:hAnsi="黑体" w:eastAsia="黑体" w:cs="Times New Roman"/>
          <w:sz w:val="28"/>
          <w:szCs w:val="28"/>
        </w:rPr>
        <w:t>二、</w:t>
      </w:r>
      <w:r>
        <w:rPr>
          <w:rFonts w:hint="eastAsia" w:ascii="黑体" w:hAnsi="黑体" w:eastAsia="黑体" w:cs="Times New Roman"/>
          <w:sz w:val="28"/>
          <w:szCs w:val="28"/>
          <w:lang w:val="en-US" w:eastAsia="zh-CN"/>
        </w:rPr>
        <w:t>投标单位</w:t>
      </w:r>
      <w:r>
        <w:rPr>
          <w:rFonts w:hint="eastAsia" w:ascii="黑体" w:hAnsi="黑体" w:eastAsia="黑体" w:cs="Times New Roman"/>
          <w:sz w:val="28"/>
          <w:szCs w:val="28"/>
        </w:rPr>
        <w:t>资格要求</w:t>
      </w:r>
      <w:r>
        <w:rPr>
          <w:rFonts w:hint="eastAsia" w:ascii="黑体" w:hAnsi="黑体" w:eastAsia="黑体" w:cs="Times New Roman"/>
          <w:sz w:val="28"/>
          <w:szCs w:val="28"/>
        </w:rPr>
        <w:tab/>
      </w:r>
      <w:r>
        <w:rPr>
          <w:rFonts w:hint="eastAsia" w:ascii="黑体" w:hAnsi="黑体" w:eastAsia="黑体"/>
          <w:sz w:val="30"/>
          <w:szCs w:val="30"/>
        </w:rPr>
        <w:t xml:space="preserve"> </w:t>
      </w:r>
      <w:r>
        <w:rPr>
          <w:rFonts w:hint="eastAsia" w:ascii="黑体" w:hAnsi="黑体" w:eastAsia="黑体"/>
          <w:sz w:val="30"/>
          <w:szCs w:val="30"/>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（1）具有独立承担民事责任的能力；</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（2）具有良好的商业信誉和健全的财务会计制度；</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（3）具有履行合同所必需的设备和专业技术能力；</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（4）有依法缴纳税收和社会保障资金的良好记录；</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（5）参加政府采购活动前三年内，在经营活动中没有重大违法记录；</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（6）法律、行政法规规定的</w:t>
      </w:r>
      <w:r>
        <w:rPr>
          <w:rFonts w:hint="eastAsia" w:ascii="仿宋" w:hAnsi="仿宋" w:eastAsia="仿宋" w:cs="仿宋"/>
          <w:color w:val="auto"/>
          <w:sz w:val="28"/>
          <w:szCs w:val="28"/>
          <w:highlight w:val="none"/>
        </w:rPr>
        <w:t>其他条件。</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其他资格要求：具备有效的模板脚手架专业承包不分等级资质</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标包划分:分为1个标包。   </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三、获取采购文件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1.获取时间：</w:t>
      </w:r>
      <w:r>
        <w:rPr>
          <w:rFonts w:hint="eastAsia" w:ascii="仿宋" w:hAnsi="仿宋" w:eastAsia="仿宋" w:cs="仿宋"/>
          <w:sz w:val="28"/>
          <w:szCs w:val="28"/>
          <w:lang w:eastAsia="zh-CN"/>
        </w:rPr>
        <w:t>自本公告发布之日起</w:t>
      </w:r>
      <w:r>
        <w:rPr>
          <w:rFonts w:hint="eastAsia" w:ascii="仿宋" w:hAnsi="仿宋" w:eastAsia="仿宋" w:cs="仿宋"/>
          <w:sz w:val="28"/>
          <w:szCs w:val="28"/>
          <w:lang w:val="en-US" w:eastAsia="zh-CN"/>
        </w:rPr>
        <w:t>至开标截止时间</w:t>
      </w:r>
      <w:r>
        <w:rPr>
          <w:rFonts w:hint="eastAsia" w:ascii="仿宋" w:hAnsi="仿宋" w:eastAsia="仿宋" w:cs="仿宋"/>
          <w:sz w:val="28"/>
          <w:szCs w:val="28"/>
        </w:rPr>
        <w:t>，</w:t>
      </w:r>
      <w:r>
        <w:rPr>
          <w:rFonts w:hint="eastAsia" w:ascii="仿宋" w:hAnsi="仿宋" w:eastAsia="仿宋" w:cs="仿宋"/>
          <w:sz w:val="28"/>
          <w:szCs w:val="28"/>
          <w:lang w:eastAsia="zh-CN"/>
        </w:rPr>
        <w:t>投标单位</w:t>
      </w:r>
      <w:r>
        <w:rPr>
          <w:rFonts w:hint="eastAsia" w:ascii="仿宋" w:hAnsi="仿宋" w:eastAsia="仿宋" w:cs="仿宋"/>
          <w:sz w:val="28"/>
          <w:szCs w:val="28"/>
        </w:rPr>
        <w:t>须仔细阅读“</w:t>
      </w:r>
      <w:r>
        <w:rPr>
          <w:rFonts w:hint="eastAsia" w:ascii="仿宋" w:hAnsi="仿宋" w:eastAsia="仿宋" w:cs="仿宋"/>
          <w:sz w:val="28"/>
          <w:szCs w:val="28"/>
          <w:lang w:eastAsia="zh-CN"/>
        </w:rPr>
        <w:t>投标单位</w:t>
      </w:r>
      <w:r>
        <w:rPr>
          <w:rFonts w:hint="eastAsia" w:ascii="仿宋" w:hAnsi="仿宋" w:eastAsia="仿宋" w:cs="仿宋"/>
          <w:sz w:val="28"/>
          <w:szCs w:val="28"/>
        </w:rPr>
        <w:t>资格要求”，谨慎参与。</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2.获取地点：</w:t>
      </w:r>
      <w:r>
        <w:rPr>
          <w:rFonts w:hint="eastAsia" w:ascii="仿宋" w:hAnsi="仿宋" w:eastAsia="仿宋" w:cs="仿宋"/>
          <w:sz w:val="28"/>
          <w:szCs w:val="28"/>
          <w:lang w:val="en-US" w:eastAsia="zh-CN"/>
        </w:rPr>
        <w:t>潜在投标单位通过涡阳国有资本投资运营集团有限公司官网（http://www.ahlxcc.com）下载采购文件。</w:t>
      </w:r>
    </w:p>
    <w:p>
      <w:pPr>
        <w:pStyle w:val="18"/>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3.获取方式：</w:t>
      </w:r>
      <w:r>
        <w:rPr>
          <w:rFonts w:hint="eastAsia" w:ascii="仿宋" w:hAnsi="仿宋" w:eastAsia="仿宋" w:cs="仿宋"/>
          <w:sz w:val="28"/>
          <w:szCs w:val="28"/>
          <w:lang w:val="en-US" w:eastAsia="zh-CN"/>
        </w:rPr>
        <w:t>自行</w:t>
      </w:r>
      <w:r>
        <w:rPr>
          <w:rFonts w:hint="eastAsia" w:ascii="仿宋" w:hAnsi="仿宋" w:eastAsia="仿宋" w:cs="仿宋"/>
          <w:sz w:val="28"/>
          <w:szCs w:val="28"/>
        </w:rPr>
        <w:t>下载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详见附件</w:t>
      </w:r>
      <w:r>
        <w:rPr>
          <w:rFonts w:hint="eastAsia" w:ascii="仿宋" w:hAnsi="仿宋" w:eastAsia="仿宋" w:cs="仿宋"/>
          <w:sz w:val="28"/>
          <w:szCs w:val="28"/>
        </w:rPr>
        <w:t>。</w:t>
      </w:r>
    </w:p>
    <w:p>
      <w:pPr>
        <w:pStyle w:val="18"/>
        <w:ind w:left="0" w:leftChars="0" w:firstLine="560" w:firstLineChars="200"/>
        <w:jc w:val="left"/>
        <w:rPr>
          <w:rFonts w:hint="eastAsia" w:ascii="仿宋" w:hAnsi="仿宋" w:eastAsia="仿宋" w:cs="仿宋"/>
          <w:b w:val="0"/>
          <w:bCs w:val="0"/>
          <w:color w:val="000000"/>
          <w:kern w:val="2"/>
          <w:sz w:val="28"/>
          <w:szCs w:val="28"/>
          <w:u w:val="single"/>
          <w:lang w:val="en-US" w:eastAsia="zh-CN" w:bidi="ar-SA"/>
        </w:rPr>
      </w:pPr>
      <w:r>
        <w:rPr>
          <w:rFonts w:hint="eastAsia" w:ascii="仿宋" w:hAnsi="仿宋" w:eastAsia="仿宋" w:cs="仿宋"/>
          <w:b w:val="0"/>
          <w:bCs w:val="0"/>
          <w:color w:val="000000"/>
          <w:kern w:val="2"/>
          <w:sz w:val="28"/>
          <w:szCs w:val="28"/>
          <w:lang w:val="en-US" w:eastAsia="zh-CN" w:bidi="ar-SA"/>
        </w:rPr>
        <w:t>采购项目其他有关资料的获取：投标人自行下载百度网盘，注册登录后，打开下方链接，输入提取码后自行下载。链接：</w:t>
      </w:r>
      <w:r>
        <w:rPr>
          <w:rFonts w:hint="eastAsia" w:ascii="仿宋" w:hAnsi="仿宋" w:eastAsia="仿宋" w:cs="仿宋"/>
          <w:b w:val="0"/>
          <w:bCs w:val="0"/>
          <w:color w:val="000000"/>
          <w:kern w:val="2"/>
          <w:sz w:val="28"/>
          <w:szCs w:val="28"/>
          <w:u w:val="single"/>
          <w:lang w:val="en-US" w:eastAsia="zh-CN" w:bidi="ar-SA"/>
        </w:rPr>
        <w:t xml:space="preserve"> / </w:t>
      </w:r>
      <w:r>
        <w:rPr>
          <w:rFonts w:hint="eastAsia" w:ascii="仿宋" w:hAnsi="仿宋" w:eastAsia="仿宋" w:cs="仿宋"/>
          <w:b w:val="0"/>
          <w:bCs w:val="0"/>
          <w:color w:val="000000"/>
          <w:kern w:val="2"/>
          <w:sz w:val="28"/>
          <w:szCs w:val="28"/>
          <w:u w:val="none"/>
          <w:lang w:val="en-US" w:eastAsia="zh-CN" w:bidi="ar-SA"/>
        </w:rPr>
        <w:t>。</w:t>
      </w:r>
    </w:p>
    <w:p>
      <w:pPr>
        <w:pStyle w:val="18"/>
        <w:ind w:left="0" w:leftChars="0"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提取码：</w:t>
      </w:r>
      <w:r>
        <w:rPr>
          <w:rFonts w:hint="eastAsia" w:ascii="仿宋" w:hAnsi="仿宋" w:eastAsia="仿宋" w:cs="仿宋"/>
          <w:b w:val="0"/>
          <w:bCs w:val="0"/>
          <w:color w:val="000000"/>
          <w:kern w:val="2"/>
          <w:sz w:val="28"/>
          <w:szCs w:val="28"/>
          <w:u w:val="single"/>
          <w:lang w:val="en-US" w:eastAsia="zh-CN" w:bidi="ar-SA"/>
        </w:rPr>
        <w:t xml:space="preserve">  / </w:t>
      </w:r>
      <w:r>
        <w:rPr>
          <w:rFonts w:hint="eastAsia" w:ascii="仿宋" w:hAnsi="仿宋" w:eastAsia="仿宋" w:cs="仿宋"/>
          <w:b w:val="0"/>
          <w:bCs w:val="0"/>
          <w:color w:val="000000"/>
          <w:kern w:val="2"/>
          <w:sz w:val="28"/>
          <w:szCs w:val="28"/>
          <w:u w:val="none"/>
          <w:lang w:val="en-US" w:eastAsia="zh-CN" w:bidi="ar-SA"/>
        </w:rPr>
        <w:t>。</w:t>
      </w:r>
      <w:r>
        <w:rPr>
          <w:rFonts w:hint="eastAsia" w:ascii="仿宋" w:hAnsi="仿宋" w:eastAsia="仿宋" w:cs="仿宋"/>
          <w:b w:val="0"/>
          <w:bCs w:val="0"/>
          <w:color w:val="000000"/>
          <w:kern w:val="2"/>
          <w:sz w:val="28"/>
          <w:szCs w:val="28"/>
          <w:lang w:val="en-US" w:eastAsia="zh-CN" w:bidi="ar-SA"/>
        </w:rPr>
        <w:t>如无法下载，请及时与项目负责人联系，否则责任自负。</w:t>
      </w:r>
    </w:p>
    <w:p>
      <w:pPr>
        <w:pStyle w:val="17"/>
        <w:rPr>
          <w:rFonts w:hint="eastAsia" w:ascii="仿宋" w:hAnsi="仿宋" w:eastAsia="仿宋" w:cs="仿宋"/>
          <w:b w:val="0"/>
          <w:bCs w:val="0"/>
          <w:sz w:val="24"/>
          <w:szCs w:val="24"/>
        </w:rPr>
      </w:pPr>
      <w:r>
        <w:rPr>
          <w:rFonts w:hint="eastAsia" w:ascii="仿宋" w:hAnsi="仿宋" w:eastAsia="仿宋" w:cs="仿宋"/>
          <w:b w:val="0"/>
          <w:bCs w:val="0"/>
          <w:color w:val="000000"/>
          <w:kern w:val="2"/>
          <w:sz w:val="28"/>
          <w:szCs w:val="28"/>
          <w:lang w:val="en-US" w:eastAsia="zh-CN" w:bidi="ar-SA"/>
        </w:rPr>
        <w:t>注：附件中提供的工程量清单、控制价、图纸等资料仅供投标单位作为投标报价的参考资料，投标文件中无须响应。</w:t>
      </w:r>
    </w:p>
    <w:p>
      <w:pPr>
        <w:spacing w:line="500" w:lineRule="exact"/>
        <w:ind w:firstLine="560" w:firstLineChars="200"/>
        <w:jc w:val="left"/>
        <w:rPr>
          <w:rFonts w:hint="eastAsia" w:ascii="黑体" w:hAnsi="黑体" w:eastAsia="黑体" w:cs="Times New Roman"/>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竞争性谈判</w:t>
      </w:r>
      <w:r>
        <w:rPr>
          <w:rFonts w:hint="eastAsia" w:ascii="仿宋" w:hAnsi="仿宋" w:eastAsia="仿宋" w:cs="仿宋"/>
          <w:sz w:val="28"/>
          <w:szCs w:val="28"/>
        </w:rPr>
        <w:t>文件售价：每标包人民币0元整，</w:t>
      </w:r>
      <w:r>
        <w:rPr>
          <w:rFonts w:hint="eastAsia" w:ascii="仿宋" w:hAnsi="仿宋" w:eastAsia="仿宋" w:cs="仿宋"/>
          <w:sz w:val="28"/>
          <w:szCs w:val="28"/>
          <w:lang w:eastAsia="zh-CN"/>
        </w:rPr>
        <w:t>竞争性谈判</w:t>
      </w:r>
      <w:r>
        <w:rPr>
          <w:rFonts w:hint="eastAsia" w:ascii="仿宋" w:hAnsi="仿宋" w:eastAsia="仿宋" w:cs="仿宋"/>
          <w:sz w:val="28"/>
          <w:szCs w:val="28"/>
        </w:rPr>
        <w:t>文件售后不退。</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四、</w:t>
      </w:r>
      <w:r>
        <w:rPr>
          <w:rFonts w:hint="eastAsia" w:ascii="黑体" w:hAnsi="黑体" w:eastAsia="黑体" w:cs="Times New Roman"/>
          <w:sz w:val="28"/>
          <w:szCs w:val="28"/>
          <w:lang w:val="en-US" w:eastAsia="zh-CN"/>
        </w:rPr>
        <w:t>投标文件</w:t>
      </w:r>
      <w:r>
        <w:rPr>
          <w:rFonts w:hint="eastAsia" w:ascii="黑体" w:hAnsi="黑体" w:eastAsia="黑体" w:cs="Times New Roman"/>
          <w:sz w:val="28"/>
          <w:szCs w:val="28"/>
        </w:rPr>
        <w:t>提交</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投标文件</w:t>
      </w:r>
      <w:r>
        <w:rPr>
          <w:rFonts w:hint="eastAsia" w:ascii="仿宋" w:hAnsi="仿宋" w:eastAsia="仿宋" w:cs="仿宋"/>
          <w:sz w:val="28"/>
          <w:szCs w:val="28"/>
        </w:rPr>
        <w:t>提交截止时</w:t>
      </w:r>
      <w:r>
        <w:rPr>
          <w:rFonts w:hint="eastAsia" w:ascii="仿宋" w:hAnsi="仿宋" w:eastAsia="仿宋" w:cs="仿宋"/>
          <w:sz w:val="28"/>
          <w:szCs w:val="28"/>
          <w:lang w:val="en-US" w:eastAsia="zh-CN"/>
        </w:rPr>
        <w:t>间</w:t>
      </w:r>
      <w:r>
        <w:rPr>
          <w:rFonts w:hint="eastAsia" w:ascii="仿宋" w:hAnsi="仿宋" w:eastAsia="仿宋" w:cs="仿宋"/>
          <w:sz w:val="28"/>
          <w:szCs w:val="28"/>
        </w:rPr>
        <w:t>（</w:t>
      </w:r>
      <w:r>
        <w:rPr>
          <w:rFonts w:hint="eastAsia" w:ascii="仿宋" w:hAnsi="仿宋" w:eastAsia="仿宋" w:cs="仿宋"/>
          <w:sz w:val="28"/>
          <w:szCs w:val="28"/>
          <w:lang w:val="en-US" w:eastAsia="zh-CN"/>
        </w:rPr>
        <w:t>开标截止</w:t>
      </w:r>
      <w:r>
        <w:rPr>
          <w:rFonts w:hint="eastAsia" w:ascii="仿宋" w:hAnsi="仿宋" w:eastAsia="仿宋" w:cs="仿宋"/>
          <w:sz w:val="28"/>
          <w:szCs w:val="28"/>
        </w:rPr>
        <w:t>时间）：</w:t>
      </w:r>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27</w:t>
      </w:r>
      <w:r>
        <w:rPr>
          <w:rFonts w:hint="eastAsia" w:ascii="仿宋" w:hAnsi="仿宋" w:eastAsia="仿宋" w:cs="仿宋"/>
          <w:sz w:val="28"/>
          <w:szCs w:val="28"/>
        </w:rPr>
        <w:t>日</w:t>
      </w:r>
      <w:r>
        <w:rPr>
          <w:rFonts w:hint="eastAsia" w:ascii="仿宋" w:hAnsi="仿宋" w:eastAsia="仿宋" w:cs="仿宋"/>
          <w:sz w:val="28"/>
          <w:szCs w:val="28"/>
          <w:lang w:val="en-US" w:eastAsia="zh-CN"/>
        </w:rPr>
        <w:t>9</w:t>
      </w:r>
      <w:r>
        <w:rPr>
          <w:rFonts w:hint="eastAsia" w:ascii="仿宋" w:hAnsi="仿宋" w:eastAsia="仿宋" w:cs="仿宋"/>
          <w:sz w:val="28"/>
          <w:szCs w:val="28"/>
        </w:rPr>
        <w:t>点</w:t>
      </w:r>
      <w:r>
        <w:rPr>
          <w:rFonts w:hint="eastAsia" w:ascii="仿宋" w:hAnsi="仿宋" w:eastAsia="仿宋" w:cs="仿宋"/>
          <w:sz w:val="28"/>
          <w:szCs w:val="28"/>
          <w:lang w:val="en-US" w:eastAsia="zh-CN"/>
        </w:rPr>
        <w:t>30</w:t>
      </w:r>
      <w:r>
        <w:rPr>
          <w:rFonts w:hint="eastAsia" w:ascii="仿宋" w:hAnsi="仿宋" w:eastAsia="仿宋" w:cs="仿宋"/>
          <w:sz w:val="28"/>
          <w:szCs w:val="28"/>
        </w:rPr>
        <w:t>分（北京时间）</w:t>
      </w:r>
    </w:p>
    <w:p>
      <w:pPr>
        <w:pStyle w:val="18"/>
        <w:ind w:left="0" w:leftChars="0" w:firstLine="560" w:firstLineChars="200"/>
        <w:rPr>
          <w:rFonts w:hint="eastAsia" w:eastAsia="仿宋"/>
          <w:lang w:val="en-US" w:eastAsia="zh-CN"/>
        </w:rPr>
      </w:pPr>
      <w:r>
        <w:rPr>
          <w:rFonts w:hint="eastAsia" w:ascii="仿宋" w:hAnsi="仿宋" w:eastAsia="仿宋" w:cs="仿宋"/>
          <w:sz w:val="28"/>
          <w:szCs w:val="28"/>
          <w:lang w:val="en-US" w:eastAsia="zh-CN"/>
        </w:rPr>
        <w:t>2.投标文件份数：一正壹副（纸质版，胶装装订）,电子版投标文件（和纸质版投标文件一起密封提交）。未按要求提供的投标文件，将予以拒收。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递交</w:t>
      </w:r>
      <w:r>
        <w:rPr>
          <w:rFonts w:hint="eastAsia" w:ascii="仿宋" w:hAnsi="仿宋" w:eastAsia="仿宋" w:cs="仿宋"/>
          <w:sz w:val="28"/>
          <w:szCs w:val="28"/>
        </w:rPr>
        <w:t>地点：</w:t>
      </w:r>
      <w:r>
        <w:rPr>
          <w:rFonts w:hint="eastAsia" w:ascii="仿宋" w:hAnsi="仿宋" w:eastAsia="仿宋" w:cs="仿宋"/>
          <w:sz w:val="28"/>
          <w:szCs w:val="28"/>
          <w:lang w:val="en-US" w:eastAsia="zh-CN"/>
        </w:rPr>
        <w:t>亳州市涡阳县世纪大道与向阳路交叉口市民服务中心四楼开标区。投标单位</w:t>
      </w:r>
      <w:r>
        <w:rPr>
          <w:rFonts w:hint="eastAsia" w:ascii="仿宋" w:hAnsi="仿宋" w:eastAsia="仿宋" w:cs="仿宋"/>
          <w:sz w:val="28"/>
          <w:szCs w:val="28"/>
        </w:rPr>
        <w:t>应在开标截止时间前递交</w:t>
      </w:r>
      <w:r>
        <w:rPr>
          <w:rFonts w:hint="eastAsia" w:ascii="仿宋" w:hAnsi="仿宋" w:eastAsia="仿宋" w:cs="仿宋"/>
          <w:sz w:val="28"/>
          <w:szCs w:val="28"/>
          <w:lang w:val="en-US" w:eastAsia="zh-CN"/>
        </w:rPr>
        <w:t>投标文件</w:t>
      </w:r>
      <w:r>
        <w:rPr>
          <w:rFonts w:hint="eastAsia" w:ascii="仿宋" w:hAnsi="仿宋" w:eastAsia="仿宋" w:cs="仿宋"/>
          <w:sz w:val="28"/>
          <w:szCs w:val="28"/>
        </w:rPr>
        <w:t>；逾期送达的</w:t>
      </w:r>
      <w:r>
        <w:rPr>
          <w:rFonts w:hint="eastAsia" w:ascii="仿宋" w:hAnsi="仿宋" w:eastAsia="仿宋" w:cs="仿宋"/>
          <w:sz w:val="28"/>
          <w:szCs w:val="28"/>
          <w:lang w:val="en-US" w:eastAsia="zh-CN"/>
        </w:rPr>
        <w:t>投标文件，</w:t>
      </w:r>
      <w:r>
        <w:rPr>
          <w:rFonts w:hint="eastAsia" w:ascii="仿宋" w:hAnsi="仿宋" w:eastAsia="仿宋" w:cs="仿宋"/>
          <w:sz w:val="28"/>
          <w:szCs w:val="28"/>
        </w:rPr>
        <w:t>将予以拒收。</w:t>
      </w:r>
    </w:p>
    <w:p>
      <w:pPr>
        <w:pStyle w:val="2"/>
        <w:keepNext w:val="0"/>
        <w:keepLines w:val="0"/>
        <w:pageBreakBefore w:val="0"/>
        <w:widowControl w:val="0"/>
        <w:kinsoku/>
        <w:wordWrap/>
        <w:overflowPunct/>
        <w:topLinePunct w:val="0"/>
        <w:autoSpaceDE/>
        <w:autoSpaceDN/>
        <w:bidi w:val="0"/>
        <w:adjustRightInd/>
        <w:snapToGrid/>
        <w:spacing w:line="264" w:lineRule="auto"/>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4.投标单位递交本项目投标文件时，法定代表人须提供法人身份证原件，授权人须提供身份证原件，否则投标文件将被拒绝接收。</w:t>
      </w:r>
    </w:p>
    <w:p>
      <w:pPr>
        <w:spacing w:line="500" w:lineRule="exact"/>
        <w:rPr>
          <w:rFonts w:hint="eastAsia" w:ascii="黑体" w:hAnsi="黑体" w:eastAsia="黑体" w:cs="Times New Roman"/>
          <w:sz w:val="28"/>
          <w:szCs w:val="28"/>
          <w:lang w:val="en-US" w:eastAsia="zh-CN"/>
        </w:rPr>
      </w:pPr>
      <w:r>
        <w:rPr>
          <w:rFonts w:hint="eastAsia" w:ascii="黑体" w:hAnsi="黑体" w:eastAsia="黑体" w:cs="Times New Roman"/>
          <w:sz w:val="28"/>
          <w:szCs w:val="28"/>
        </w:rPr>
        <w:t>五、开</w:t>
      </w:r>
      <w:r>
        <w:rPr>
          <w:rFonts w:hint="eastAsia" w:ascii="黑体" w:hAnsi="黑体" w:eastAsia="黑体" w:cs="Times New Roman"/>
          <w:sz w:val="28"/>
          <w:szCs w:val="28"/>
          <w:lang w:val="en-US" w:eastAsia="zh-CN"/>
        </w:rPr>
        <w:t>标</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时间（同</w:t>
      </w:r>
      <w:r>
        <w:rPr>
          <w:rFonts w:hint="eastAsia" w:ascii="仿宋" w:hAnsi="仿宋" w:eastAsia="仿宋" w:cs="仿宋"/>
          <w:b w:val="0"/>
          <w:bCs w:val="0"/>
          <w:sz w:val="28"/>
          <w:szCs w:val="28"/>
          <w:lang w:val="en-US" w:eastAsia="zh-CN"/>
        </w:rPr>
        <w:t>投标文件</w:t>
      </w:r>
      <w:r>
        <w:rPr>
          <w:rFonts w:hint="eastAsia" w:ascii="仿宋" w:hAnsi="仿宋" w:eastAsia="仿宋" w:cs="仿宋"/>
          <w:b w:val="0"/>
          <w:bCs w:val="0"/>
          <w:sz w:val="28"/>
          <w:szCs w:val="28"/>
          <w:lang w:eastAsia="zh-CN"/>
        </w:rPr>
        <w:t>提交截止时间）：</w:t>
      </w:r>
      <w:r>
        <w:rPr>
          <w:rFonts w:hint="eastAsia" w:ascii="仿宋" w:hAnsi="仿宋" w:eastAsia="仿宋" w:cs="仿宋"/>
          <w:b w:val="0"/>
          <w:bCs w:val="0"/>
          <w:sz w:val="28"/>
          <w:szCs w:val="28"/>
          <w:lang w:val="en-US" w:eastAsia="zh-CN"/>
        </w:rPr>
        <w:t>2022</w:t>
      </w:r>
      <w:r>
        <w:rPr>
          <w:rFonts w:hint="eastAsia" w:ascii="仿宋" w:hAnsi="仿宋" w:eastAsia="仿宋" w:cs="仿宋"/>
          <w:b w:val="0"/>
          <w:bCs w:val="0"/>
          <w:sz w:val="28"/>
          <w:szCs w:val="28"/>
          <w:lang w:eastAsia="zh-CN"/>
        </w:rPr>
        <w:t>年</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27</w:t>
      </w:r>
      <w:r>
        <w:rPr>
          <w:rFonts w:hint="eastAsia" w:ascii="仿宋" w:hAnsi="仿宋" w:eastAsia="仿宋" w:cs="仿宋"/>
          <w:b w:val="0"/>
          <w:bCs w:val="0"/>
          <w:sz w:val="28"/>
          <w:szCs w:val="28"/>
          <w:lang w:eastAsia="zh-CN"/>
        </w:rPr>
        <w:t>日</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lang w:eastAsia="zh-CN"/>
        </w:rPr>
        <w:t>点</w:t>
      </w:r>
      <w:r>
        <w:rPr>
          <w:rFonts w:hint="eastAsia" w:ascii="仿宋" w:hAnsi="仿宋" w:eastAsia="仿宋" w:cs="仿宋"/>
          <w:b w:val="0"/>
          <w:bCs w:val="0"/>
          <w:sz w:val="28"/>
          <w:szCs w:val="28"/>
          <w:lang w:val="en-US" w:eastAsia="zh-CN"/>
        </w:rPr>
        <w:t>30分</w:t>
      </w:r>
      <w:r>
        <w:rPr>
          <w:rFonts w:hint="eastAsia" w:ascii="仿宋" w:hAnsi="仿宋" w:eastAsia="仿宋" w:cs="仿宋"/>
          <w:b w:val="0"/>
          <w:bCs w:val="0"/>
          <w:sz w:val="28"/>
          <w:szCs w:val="28"/>
          <w:lang w:eastAsia="zh-CN"/>
        </w:rPr>
        <w:t>（北京时间）；</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地点：</w:t>
      </w:r>
      <w:r>
        <w:rPr>
          <w:rFonts w:hint="eastAsia" w:ascii="仿宋" w:hAnsi="仿宋" w:eastAsia="仿宋" w:cs="仿宋"/>
          <w:color w:val="auto"/>
          <w:sz w:val="28"/>
          <w:szCs w:val="28"/>
          <w:highlight w:val="none"/>
          <w:lang w:val="en-US" w:eastAsia="zh-CN"/>
        </w:rPr>
        <w:t>亳州市涡阳县世纪大道与向阳路交叉口市民服务中心四楼</w:t>
      </w:r>
      <w:r>
        <w:rPr>
          <w:rFonts w:hint="eastAsia" w:ascii="仿宋" w:hAnsi="仿宋" w:eastAsia="仿宋" w:cs="仿宋"/>
          <w:b w:val="0"/>
          <w:bCs w:val="0"/>
          <w:sz w:val="28"/>
          <w:szCs w:val="28"/>
          <w:lang w:eastAsia="zh-CN"/>
        </w:rPr>
        <w:t>开标区。</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六、公告期限</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自本公告发布之日起</w:t>
      </w:r>
      <w:r>
        <w:rPr>
          <w:rFonts w:hint="eastAsia" w:ascii="仿宋" w:hAnsi="仿宋" w:eastAsia="仿宋" w:cs="仿宋"/>
          <w:b w:val="0"/>
          <w:bCs w:val="0"/>
          <w:sz w:val="28"/>
          <w:szCs w:val="28"/>
          <w:lang w:val="en-US" w:eastAsia="zh-CN"/>
        </w:rPr>
        <w:t>至开标截止时间</w:t>
      </w:r>
      <w:r>
        <w:rPr>
          <w:rFonts w:hint="eastAsia" w:ascii="仿宋" w:hAnsi="仿宋" w:eastAsia="仿宋" w:cs="仿宋"/>
          <w:b w:val="0"/>
          <w:bCs w:val="0"/>
          <w:sz w:val="28"/>
          <w:szCs w:val="28"/>
          <w:lang w:eastAsia="zh-CN"/>
        </w:rPr>
        <w:t>。</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七、其他补充事宜</w:t>
      </w:r>
    </w:p>
    <w:p>
      <w:pPr>
        <w:spacing w:line="50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（一）投标保证金的递交：</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投标单位</w:t>
      </w:r>
      <w:r>
        <w:rPr>
          <w:rFonts w:hint="eastAsia" w:ascii="仿宋_GB2312" w:eastAsia="仿宋_GB2312"/>
          <w:sz w:val="28"/>
          <w:szCs w:val="28"/>
        </w:rPr>
        <w:t>须于</w:t>
      </w:r>
      <w:r>
        <w:rPr>
          <w:rFonts w:hint="eastAsia" w:ascii="仿宋_GB2312" w:eastAsia="仿宋_GB2312"/>
          <w:sz w:val="28"/>
          <w:szCs w:val="28"/>
          <w:lang w:eastAsia="zh-CN"/>
        </w:rPr>
        <w:t>开标时间</w:t>
      </w:r>
      <w:r>
        <w:rPr>
          <w:rFonts w:hint="eastAsia" w:ascii="仿宋_GB2312" w:eastAsia="仿宋_GB2312"/>
          <w:sz w:val="28"/>
          <w:szCs w:val="28"/>
        </w:rPr>
        <w:t>前提交人</w:t>
      </w:r>
      <w:r>
        <w:rPr>
          <w:rFonts w:hint="eastAsia" w:ascii="仿宋_GB2312" w:eastAsia="仿宋_GB2312"/>
          <w:sz w:val="28"/>
          <w:szCs w:val="28"/>
          <w:highlight w:val="none"/>
        </w:rPr>
        <w:t>民币</w:t>
      </w:r>
      <w:r>
        <w:rPr>
          <w:rFonts w:hint="eastAsia" w:ascii="仿宋_GB2312" w:eastAsia="仿宋_GB2312"/>
          <w:sz w:val="28"/>
          <w:szCs w:val="28"/>
          <w:highlight w:val="none"/>
          <w:u w:val="single"/>
          <w:lang w:val="en-US" w:eastAsia="zh-CN"/>
        </w:rPr>
        <w:t>叁万</w:t>
      </w:r>
      <w:r>
        <w:rPr>
          <w:rFonts w:hint="eastAsia" w:ascii="仿宋_GB2312" w:eastAsia="仿宋_GB2312"/>
          <w:sz w:val="28"/>
          <w:szCs w:val="28"/>
          <w:highlight w:val="none"/>
          <w:u w:val="none"/>
        </w:rPr>
        <w:t>元</w:t>
      </w:r>
      <w:r>
        <w:rPr>
          <w:rFonts w:hint="eastAsia" w:ascii="仿宋_GB2312" w:eastAsia="仿宋_GB2312"/>
          <w:sz w:val="28"/>
          <w:szCs w:val="28"/>
          <w:highlight w:val="none"/>
        </w:rPr>
        <w:t>的投标</w:t>
      </w:r>
      <w:r>
        <w:rPr>
          <w:rFonts w:hint="eastAsia" w:ascii="仿宋_GB2312" w:eastAsia="仿宋_GB2312"/>
          <w:sz w:val="28"/>
          <w:szCs w:val="28"/>
        </w:rPr>
        <w:t>保证金(投标保证金以到账时间为准)；</w:t>
      </w:r>
    </w:p>
    <w:p>
      <w:pPr>
        <w:spacing w:line="500" w:lineRule="exact"/>
        <w:ind w:firstLine="560"/>
        <w:rPr>
          <w:rFonts w:hint="eastAsia" w:ascii="仿宋_GB2312" w:eastAsia="仿宋_GB2312"/>
          <w:sz w:val="28"/>
          <w:szCs w:val="28"/>
          <w:lang w:val="en-US" w:eastAsia="zh-CN"/>
        </w:rPr>
      </w:pPr>
      <w:r>
        <w:rPr>
          <w:rFonts w:hint="eastAsia" w:ascii="仿宋_GB2312" w:eastAsia="仿宋_GB2312"/>
          <w:sz w:val="28"/>
          <w:szCs w:val="28"/>
        </w:rPr>
        <w:t>2、投标保证金请从</w:t>
      </w:r>
      <w:r>
        <w:rPr>
          <w:rFonts w:hint="eastAsia" w:ascii="仿宋_GB2312" w:eastAsia="仿宋_GB2312"/>
          <w:b/>
          <w:bCs/>
          <w:sz w:val="28"/>
          <w:szCs w:val="28"/>
          <w:lang w:eastAsia="zh-CN"/>
        </w:rPr>
        <w:t>投标单位</w:t>
      </w:r>
      <w:r>
        <w:rPr>
          <w:rFonts w:hint="eastAsia" w:ascii="仿宋_GB2312" w:eastAsia="仿宋_GB2312"/>
          <w:b/>
          <w:bCs/>
          <w:sz w:val="28"/>
          <w:szCs w:val="28"/>
        </w:rPr>
        <w:t>账户</w:t>
      </w:r>
      <w:r>
        <w:rPr>
          <w:rFonts w:hint="eastAsia" w:ascii="仿宋_GB2312" w:eastAsia="仿宋_GB2312"/>
          <w:sz w:val="28"/>
          <w:szCs w:val="28"/>
        </w:rPr>
        <w:t>以电汇或银行转账的形式转入</w:t>
      </w:r>
      <w:r>
        <w:rPr>
          <w:rFonts w:hint="eastAsia" w:ascii="仿宋_GB2312" w:eastAsia="仿宋_GB2312"/>
          <w:sz w:val="28"/>
          <w:szCs w:val="28"/>
          <w:lang w:eastAsia="zh-CN"/>
        </w:rPr>
        <w:t>采购单位</w:t>
      </w:r>
      <w:r>
        <w:rPr>
          <w:rFonts w:hint="eastAsia" w:ascii="仿宋_GB2312" w:eastAsia="仿宋_GB2312"/>
          <w:sz w:val="28"/>
          <w:szCs w:val="28"/>
        </w:rPr>
        <w:t>账户，现金存入或其他方式存入（转入）的均视为无效，并拒绝其投标。投标单位在汇款备注加入</w:t>
      </w:r>
      <w:r>
        <w:rPr>
          <w:rFonts w:hint="eastAsia" w:ascii="仿宋_GB2312" w:eastAsia="仿宋_GB2312"/>
          <w:b/>
          <w:bCs/>
          <w:sz w:val="28"/>
          <w:szCs w:val="28"/>
        </w:rPr>
        <w:t>项目名称（或</w:t>
      </w:r>
      <w:r>
        <w:rPr>
          <w:rFonts w:hint="eastAsia" w:ascii="仿宋_GB2312" w:eastAsia="仿宋_GB2312"/>
          <w:b/>
          <w:bCs/>
          <w:sz w:val="28"/>
          <w:szCs w:val="28"/>
          <w:lang w:val="en-US" w:eastAsia="zh-CN"/>
        </w:rPr>
        <w:t>项目编号</w:t>
      </w:r>
      <w:r>
        <w:rPr>
          <w:rFonts w:hint="eastAsia" w:ascii="仿宋_GB2312" w:eastAsia="仿宋_GB2312"/>
          <w:b/>
          <w:bCs/>
          <w:sz w:val="28"/>
          <w:szCs w:val="28"/>
        </w:rPr>
        <w:t>）</w:t>
      </w: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p>
    <w:p>
      <w:pPr>
        <w:spacing w:line="500" w:lineRule="exact"/>
        <w:ind w:firstLine="560"/>
        <w:rPr>
          <w:rFonts w:hint="eastAsia" w:ascii="仿宋_GB2312" w:eastAsia="仿宋_GB2312"/>
          <w:sz w:val="28"/>
          <w:szCs w:val="28"/>
          <w:lang w:val="en-US" w:eastAsia="zh-CN"/>
        </w:rPr>
      </w:pPr>
      <w:r>
        <w:rPr>
          <w:rFonts w:hint="eastAsia" w:ascii="仿宋_GB2312" w:eastAsia="仿宋_GB2312"/>
          <w:sz w:val="28"/>
          <w:szCs w:val="28"/>
          <w:lang w:val="en-US" w:eastAsia="zh-CN"/>
        </w:rPr>
        <w:t>3、投标保证金退还：</w:t>
      </w:r>
    </w:p>
    <w:p>
      <w:pPr>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①招标不成功的，由各投标单位向采购单位提交退款申请及保证金转账凭证后，采购单位直接退付至其汇出账户；</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eastAsia="仿宋_GB2312"/>
          <w:sz w:val="28"/>
          <w:szCs w:val="28"/>
          <w:lang w:val="en-US" w:eastAsia="zh-CN"/>
        </w:rPr>
        <w:t>②未中标单位投标保证金的退付：中标公示期限结束，由投标单位向采购单位提交退款申请及保证金转账凭证后，采购单位直接退付至其汇出账户；</w:t>
      </w:r>
    </w:p>
    <w:p>
      <w:pPr>
        <w:spacing w:line="440" w:lineRule="exact"/>
        <w:ind w:firstLine="560" w:firstLineChars="200"/>
        <w:rPr>
          <w:rFonts w:ascii="仿宋" w:hAnsi="仿宋" w:eastAsia="仿宋" w:cs="仿宋"/>
          <w:sz w:val="28"/>
          <w:szCs w:val="28"/>
        </w:rPr>
      </w:pPr>
      <w:r>
        <w:rPr>
          <w:rFonts w:ascii="仿宋" w:hAnsi="仿宋" w:eastAsia="仿宋" w:cs="仿宋"/>
          <w:sz w:val="28"/>
          <w:szCs w:val="28"/>
        </w:rPr>
        <w:t>户    名：</w:t>
      </w:r>
      <w:r>
        <w:rPr>
          <w:rFonts w:hint="eastAsia" w:ascii="仿宋" w:hAnsi="仿宋" w:eastAsia="仿宋" w:cs="仿宋"/>
          <w:sz w:val="28"/>
          <w:szCs w:val="28"/>
        </w:rPr>
        <w:t>涡阳市政建设集团有限公司</w:t>
      </w:r>
      <w:r>
        <w:rPr>
          <w:rFonts w:ascii="仿宋" w:hAnsi="仿宋" w:eastAsia="仿宋" w:cs="仿宋"/>
          <w:sz w:val="28"/>
          <w:szCs w:val="28"/>
        </w:rPr>
        <w:t xml:space="preserve"> </w:t>
      </w:r>
    </w:p>
    <w:p>
      <w:pPr>
        <w:spacing w:line="440" w:lineRule="exact"/>
        <w:ind w:firstLine="560" w:firstLineChars="200"/>
        <w:rPr>
          <w:rFonts w:ascii="仿宋" w:hAnsi="仿宋" w:eastAsia="仿宋" w:cs="仿宋"/>
          <w:sz w:val="28"/>
          <w:szCs w:val="28"/>
        </w:rPr>
      </w:pPr>
      <w:r>
        <w:rPr>
          <w:rFonts w:ascii="仿宋" w:hAnsi="仿宋" w:eastAsia="仿宋" w:cs="仿宋"/>
          <w:sz w:val="28"/>
          <w:szCs w:val="28"/>
        </w:rPr>
        <w:t>帐    号：</w:t>
      </w:r>
      <w:r>
        <w:rPr>
          <w:rFonts w:hint="eastAsia" w:ascii="仿宋" w:hAnsi="仿宋" w:eastAsia="仿宋" w:cs="仿宋"/>
          <w:sz w:val="28"/>
          <w:szCs w:val="28"/>
        </w:rPr>
        <w:t>1311043009026403724</w:t>
      </w:r>
    </w:p>
    <w:p>
      <w:pPr>
        <w:spacing w:line="500" w:lineRule="exact"/>
        <w:ind w:firstLine="560" w:firstLineChars="200"/>
        <w:rPr>
          <w:rFonts w:hint="eastAsia" w:ascii="仿宋" w:hAnsi="仿宋" w:eastAsia="仿宋" w:cs="仿宋"/>
          <w:sz w:val="28"/>
          <w:szCs w:val="28"/>
        </w:rPr>
      </w:pPr>
      <w:r>
        <w:rPr>
          <w:rFonts w:ascii="仿宋" w:hAnsi="仿宋" w:eastAsia="仿宋" w:cs="仿宋"/>
          <w:sz w:val="28"/>
          <w:szCs w:val="28"/>
        </w:rPr>
        <w:t>开户银行：</w:t>
      </w:r>
      <w:r>
        <w:rPr>
          <w:rFonts w:hint="eastAsia" w:ascii="仿宋" w:hAnsi="仿宋" w:eastAsia="仿宋" w:cs="仿宋"/>
          <w:sz w:val="28"/>
          <w:szCs w:val="28"/>
        </w:rPr>
        <w:t>中国工商银行涡阳县支行</w:t>
      </w:r>
    </w:p>
    <w:p>
      <w:pPr>
        <w:spacing w:line="500" w:lineRule="exact"/>
        <w:ind w:firstLine="562" w:firstLineChars="200"/>
        <w:rPr>
          <w:rFonts w:hint="eastAsia" w:ascii="仿宋_GB2312" w:hAnsi="Times New Roman" w:eastAsia="仿宋_GB2312" w:cs="Times New Roman"/>
          <w:b/>
          <w:bCs/>
          <w:i w:val="0"/>
          <w:iCs w:val="0"/>
          <w:color w:val="auto"/>
          <w:kern w:val="2"/>
          <w:sz w:val="28"/>
          <w:szCs w:val="28"/>
          <w:highlight w:val="none"/>
          <w:lang w:val="en-US" w:eastAsia="zh-CN" w:bidi="ar-SA"/>
        </w:rPr>
      </w:pPr>
      <w:r>
        <w:rPr>
          <w:rFonts w:hint="eastAsia" w:ascii="仿宋_GB2312" w:hAnsi="Times New Roman" w:eastAsia="仿宋_GB2312" w:cs="Times New Roman"/>
          <w:b/>
          <w:bCs/>
          <w:i w:val="0"/>
          <w:iCs w:val="0"/>
          <w:color w:val="auto"/>
          <w:kern w:val="2"/>
          <w:sz w:val="28"/>
          <w:szCs w:val="28"/>
          <w:highlight w:val="none"/>
          <w:lang w:val="en-US" w:eastAsia="zh-CN" w:bidi="ar-SA"/>
        </w:rPr>
        <w:t>（此账号仅用作本项目</w:t>
      </w:r>
      <w:r>
        <w:rPr>
          <w:rFonts w:hint="eastAsia" w:ascii="仿宋_GB2312" w:eastAsia="仿宋_GB2312" w:cs="Times New Roman"/>
          <w:b/>
          <w:bCs/>
          <w:i w:val="0"/>
          <w:iCs w:val="0"/>
          <w:color w:val="auto"/>
          <w:kern w:val="2"/>
          <w:sz w:val="28"/>
          <w:szCs w:val="28"/>
          <w:highlight w:val="none"/>
          <w:lang w:val="en-US" w:eastAsia="zh-CN" w:bidi="ar-SA"/>
        </w:rPr>
        <w:t>投标</w:t>
      </w:r>
      <w:r>
        <w:rPr>
          <w:rFonts w:hint="eastAsia" w:ascii="仿宋_GB2312" w:hAnsi="Times New Roman" w:eastAsia="仿宋_GB2312" w:cs="Times New Roman"/>
          <w:b/>
          <w:bCs/>
          <w:i w:val="0"/>
          <w:iCs w:val="0"/>
          <w:color w:val="auto"/>
          <w:kern w:val="2"/>
          <w:sz w:val="28"/>
          <w:szCs w:val="28"/>
          <w:highlight w:val="none"/>
          <w:lang w:val="en-US" w:eastAsia="zh-CN" w:bidi="ar-SA"/>
        </w:rPr>
        <w:t>保证金收取）</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（二）竞争性谈判公告发布媒介</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本次竞争性谈判公告在</w:t>
      </w:r>
      <w:r>
        <w:rPr>
          <w:rFonts w:hint="eastAsia" w:ascii="仿宋" w:hAnsi="仿宋" w:eastAsia="仿宋" w:cs="仿宋"/>
          <w:b w:val="0"/>
          <w:bCs w:val="0"/>
          <w:sz w:val="28"/>
          <w:szCs w:val="28"/>
          <w:lang w:val="en-US" w:eastAsia="zh-CN"/>
        </w:rPr>
        <w:t>涡阳国有资本投资运营集团有限公司官网（http://www.ahlxcc.com）</w:t>
      </w:r>
      <w:r>
        <w:rPr>
          <w:rFonts w:hint="eastAsia" w:ascii="仿宋" w:hAnsi="仿宋" w:eastAsia="仿宋" w:cs="仿宋"/>
          <w:b w:val="0"/>
          <w:bCs w:val="0"/>
          <w:sz w:val="28"/>
          <w:szCs w:val="28"/>
          <w:lang w:eastAsia="zh-CN"/>
        </w:rPr>
        <w:t>上发布。</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（四）注意事项</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单位负责人为同一人或者存在直接控股、管理关系的不同投标单位，不得参加同一合同（标包）项下的采购活动。除单一来源采购项目外，为采购项目提供整体设计、规范编制或者项目管理、监理、检测等服务的投标单位，不得再参加该采购项目的其他采购活动。</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八、凡对本次采购提出询问，请按以下方式联系。</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1.采购单位信息</w:t>
      </w:r>
    </w:p>
    <w:p>
      <w:pPr>
        <w:spacing w:line="500" w:lineRule="exact"/>
        <w:ind w:firstLine="560" w:firstLineChars="200"/>
        <w:jc w:val="left"/>
        <w:rPr>
          <w:rFonts w:hint="eastAsia" w:ascii="仿宋" w:hAnsi="仿宋" w:eastAsia="仿宋" w:cs="仿宋"/>
          <w:b w:val="0"/>
          <w:bCs w:val="0"/>
          <w:sz w:val="28"/>
          <w:szCs w:val="28"/>
          <w:lang w:val="en-US" w:eastAsia="zh-CN"/>
        </w:rPr>
      </w:pPr>
      <w:bookmarkStart w:id="1" w:name="_Toc300834927"/>
      <w:bookmarkEnd w:id="1"/>
      <w:bookmarkStart w:id="2" w:name="_Toc361508560"/>
      <w:bookmarkEnd w:id="2"/>
      <w:bookmarkStart w:id="3" w:name="_Toc384308185"/>
      <w:bookmarkEnd w:id="3"/>
      <w:bookmarkStart w:id="4" w:name="_Toc352691453"/>
      <w:bookmarkEnd w:id="4"/>
      <w:bookmarkStart w:id="5" w:name="_Toc369531495"/>
      <w:bookmarkEnd w:id="5"/>
      <w:bookmarkStart w:id="6" w:name="_Toc10785"/>
      <w:bookmarkEnd w:id="6"/>
      <w:bookmarkStart w:id="7" w:name="_Toc247527534"/>
      <w:bookmarkStart w:id="8" w:name="_Toc369531496"/>
      <w:bookmarkStart w:id="9" w:name="_Toc300834928"/>
      <w:bookmarkStart w:id="10" w:name="_Toc247513933"/>
      <w:bookmarkStart w:id="11" w:name="_Toc352691454"/>
      <w:bookmarkStart w:id="12" w:name="_Toc384308186"/>
      <w:bookmarkStart w:id="13" w:name="_Toc3520"/>
      <w:bookmarkStart w:id="14" w:name="_Toc361508561"/>
      <w:r>
        <w:rPr>
          <w:rFonts w:hint="eastAsia" w:ascii="仿宋" w:hAnsi="仿宋" w:eastAsia="仿宋" w:cs="仿宋"/>
          <w:b w:val="0"/>
          <w:bCs w:val="0"/>
          <w:sz w:val="28"/>
          <w:szCs w:val="28"/>
          <w:lang w:val="en-US" w:eastAsia="zh-CN"/>
        </w:rPr>
        <w:t xml:space="preserve">采购人：涡阳市政建设集团有限公司         </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地址：安徽省亳州市涡阳县城关镇乐行路北侧、天静宫路西侧5幢       </w:t>
      </w:r>
      <w:r>
        <w:rPr>
          <w:rFonts w:hint="eastAsia" w:ascii="仿宋" w:hAnsi="仿宋" w:eastAsia="仿宋" w:cs="仿宋"/>
          <w:b w:val="0"/>
          <w:bCs w:val="0"/>
          <w:sz w:val="28"/>
          <w:szCs w:val="28"/>
          <w:lang w:val="en-US" w:eastAsia="zh-CN"/>
        </w:rPr>
        <w:tab/>
      </w:r>
      <w:r>
        <w:rPr>
          <w:rFonts w:hint="eastAsia" w:ascii="仿宋" w:hAnsi="仿宋" w:eastAsia="仿宋" w:cs="仿宋"/>
          <w:b w:val="0"/>
          <w:bCs w:val="0"/>
          <w:sz w:val="28"/>
          <w:szCs w:val="28"/>
          <w:lang w:val="en-US" w:eastAsia="zh-CN"/>
        </w:rPr>
        <w:t xml:space="preserve"> 联系人：杨工       </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 xml:space="preserve">电话：0558-7555082        </w:t>
      </w:r>
      <w:r>
        <w:rPr>
          <w:rFonts w:hint="eastAsia" w:ascii="仿宋" w:hAnsi="仿宋" w:eastAsia="仿宋" w:cs="仿宋"/>
          <w:b w:val="0"/>
          <w:bCs w:val="0"/>
          <w:sz w:val="28"/>
          <w:szCs w:val="28"/>
          <w:lang w:eastAsia="zh-CN"/>
        </w:rPr>
        <w:t xml:space="preserve">                         </w:t>
      </w:r>
      <w:bookmarkEnd w:id="7"/>
      <w:bookmarkEnd w:id="8"/>
      <w:bookmarkEnd w:id="9"/>
      <w:bookmarkEnd w:id="10"/>
      <w:bookmarkEnd w:id="11"/>
      <w:bookmarkEnd w:id="12"/>
      <w:bookmarkEnd w:id="13"/>
      <w:bookmarkEnd w:id="14"/>
      <w:bookmarkStart w:id="15" w:name="_Toc152042288"/>
      <w:bookmarkEnd w:id="15"/>
      <w:bookmarkStart w:id="16" w:name="_Toc247527535"/>
      <w:bookmarkEnd w:id="16"/>
      <w:bookmarkStart w:id="17" w:name="_Toc369531497"/>
      <w:bookmarkEnd w:id="17"/>
      <w:bookmarkStart w:id="18" w:name="_Toc144974480"/>
      <w:bookmarkEnd w:id="18"/>
      <w:bookmarkStart w:id="19" w:name="_Toc247513934"/>
      <w:bookmarkEnd w:id="19"/>
      <w:bookmarkStart w:id="20" w:name="_Toc384308187"/>
      <w:bookmarkEnd w:id="20"/>
      <w:bookmarkStart w:id="21" w:name="_Toc300834929"/>
      <w:bookmarkEnd w:id="21"/>
      <w:bookmarkStart w:id="22" w:name="_Toc361508562"/>
      <w:bookmarkEnd w:id="22"/>
      <w:bookmarkStart w:id="23" w:name="_Toc30817"/>
      <w:bookmarkEnd w:id="23"/>
      <w:bookmarkStart w:id="24" w:name="_Toc352691455"/>
      <w:bookmarkEnd w:id="24"/>
      <w:bookmarkStart w:id="25" w:name="_Toc152045512"/>
      <w:bookmarkEnd w:id="25"/>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2.采购代理机构信息</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采购代理机构：安徽雉河项目管理有限公司</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地址：涡阳县市民服务中心四楼 </w:t>
      </w:r>
      <w:r>
        <w:rPr>
          <w:rFonts w:hint="eastAsia" w:ascii="仿宋" w:hAnsi="仿宋" w:eastAsia="仿宋" w:cs="仿宋"/>
          <w:b w:val="0"/>
          <w:bCs w:val="0"/>
          <w:sz w:val="28"/>
          <w:szCs w:val="28"/>
          <w:lang w:val="en-US" w:eastAsia="zh-CN"/>
        </w:rPr>
        <w:tab/>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联系人：席工  </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电话：0558-7210172</w:t>
      </w:r>
      <w:r>
        <w:rPr>
          <w:rFonts w:hint="eastAsia" w:ascii="仿宋" w:hAnsi="仿宋" w:eastAsia="仿宋" w:cs="仿宋"/>
          <w:b w:val="0"/>
          <w:bCs w:val="0"/>
          <w:sz w:val="28"/>
          <w:szCs w:val="28"/>
          <w:lang w:eastAsia="zh-CN"/>
        </w:rPr>
        <w:t xml:space="preserve">                   </w:t>
      </w:r>
    </w:p>
    <w:p>
      <w:pPr>
        <w:spacing w:line="500" w:lineRule="exact"/>
        <w:ind w:firstLine="560" w:firstLineChars="200"/>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 xml:space="preserve">                       </w:t>
      </w:r>
      <w:r>
        <w:rPr>
          <w:rFonts w:hint="eastAsia" w:ascii="仿宋" w:hAnsi="仿宋" w:eastAsia="仿宋" w:cs="仿宋"/>
          <w:b w:val="0"/>
          <w:bCs w:val="0"/>
          <w:sz w:val="28"/>
          <w:szCs w:val="28"/>
          <w:lang w:val="en-US" w:eastAsia="zh-CN"/>
        </w:rPr>
        <w:t xml:space="preserve"> 涡阳市政建设集团有限公司</w:t>
      </w:r>
    </w:p>
    <w:p>
      <w:pPr>
        <w:spacing w:line="500" w:lineRule="exact"/>
        <w:ind w:firstLine="560" w:firstLineChars="200"/>
        <w:jc w:val="righ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2022</w:t>
      </w:r>
      <w:r>
        <w:rPr>
          <w:rFonts w:hint="eastAsia" w:ascii="仿宋" w:hAnsi="仿宋" w:eastAsia="仿宋" w:cs="仿宋"/>
          <w:b w:val="0"/>
          <w:bCs w:val="0"/>
          <w:sz w:val="28"/>
          <w:szCs w:val="28"/>
          <w:lang w:eastAsia="zh-CN"/>
        </w:rPr>
        <w:t>年</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19</w:t>
      </w:r>
      <w:r>
        <w:rPr>
          <w:rFonts w:hint="eastAsia" w:ascii="仿宋" w:hAnsi="仿宋" w:eastAsia="仿宋" w:cs="仿宋"/>
          <w:b w:val="0"/>
          <w:bCs w:val="0"/>
          <w:sz w:val="28"/>
          <w:szCs w:val="28"/>
          <w:lang w:eastAsia="zh-CN"/>
        </w:rPr>
        <w:t>日</w:t>
      </w:r>
    </w:p>
    <w:bookmarkEnd w:id="0"/>
    <w:p>
      <w:pPr>
        <w:pStyle w:val="4"/>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br w:type="page"/>
      </w:r>
      <w:r>
        <w:rPr>
          <w:rFonts w:hint="eastAsia" w:ascii="华文中宋" w:hAnsi="华文中宋" w:eastAsia="华文中宋" w:cs="华文中宋"/>
          <w:b/>
          <w:bCs/>
          <w:color w:val="333333"/>
          <w:kern w:val="0"/>
          <w:sz w:val="44"/>
          <w:szCs w:val="44"/>
          <w:shd w:val="clear" w:color="auto" w:fill="FFFFFF"/>
          <w:lang w:val="en-US" w:eastAsia="zh-CN" w:bidi="ar"/>
        </w:rPr>
        <w:t>第二章  竞争性谈判采购函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受</w:t>
      </w:r>
      <w:r>
        <w:rPr>
          <w:rFonts w:hint="eastAsia" w:ascii="宋体" w:hAnsi="宋体" w:cs="宋体"/>
          <w:sz w:val="28"/>
          <w:szCs w:val="28"/>
          <w:lang w:eastAsia="zh-CN"/>
        </w:rPr>
        <w:t>采购单位</w:t>
      </w:r>
      <w:r>
        <w:rPr>
          <w:rFonts w:hint="eastAsia" w:ascii="宋体" w:hAnsi="宋体" w:eastAsia="宋体" w:cs="宋体"/>
          <w:sz w:val="28"/>
          <w:szCs w:val="28"/>
        </w:rPr>
        <w:t>委托，以</w:t>
      </w:r>
      <w:r>
        <w:rPr>
          <w:rFonts w:hint="eastAsia" w:ascii="宋体" w:hAnsi="宋体" w:cs="宋体"/>
          <w:sz w:val="28"/>
          <w:szCs w:val="28"/>
          <w:lang w:eastAsia="zh-CN"/>
        </w:rPr>
        <w:t>竞争性谈判</w:t>
      </w:r>
      <w:r>
        <w:rPr>
          <w:rFonts w:hint="eastAsia" w:ascii="宋体" w:hAnsi="宋体" w:eastAsia="宋体" w:cs="宋体"/>
          <w:sz w:val="28"/>
          <w:szCs w:val="28"/>
        </w:rPr>
        <w:t>方式对本项目进行采购。现将</w:t>
      </w:r>
      <w:r>
        <w:rPr>
          <w:rFonts w:hint="eastAsia" w:ascii="宋体" w:hAnsi="宋体" w:cs="宋体"/>
          <w:sz w:val="28"/>
          <w:szCs w:val="28"/>
          <w:lang w:eastAsia="zh-CN"/>
        </w:rPr>
        <w:t>竞争性谈判</w:t>
      </w:r>
      <w:r>
        <w:rPr>
          <w:rFonts w:hint="eastAsia" w:ascii="宋体" w:hAnsi="宋体" w:eastAsia="宋体" w:cs="宋体"/>
          <w:sz w:val="28"/>
          <w:szCs w:val="28"/>
        </w:rPr>
        <w:t>须知说明如下：</w:t>
      </w:r>
    </w:p>
    <w:tbl>
      <w:tblPr>
        <w:tblStyle w:val="19"/>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29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top"/>
          </w:tcPr>
          <w:p>
            <w:pPr>
              <w:adjustRightInd w:val="0"/>
              <w:snapToGrid w:val="0"/>
              <w:rPr>
                <w:rFonts w:hint="eastAsia" w:ascii="黑体" w:hAnsi="黑体" w:eastAsia="黑体"/>
                <w:sz w:val="28"/>
                <w:szCs w:val="28"/>
              </w:rPr>
            </w:pPr>
            <w:r>
              <w:rPr>
                <w:rFonts w:hint="eastAsia" w:ascii="黑体" w:hAnsi="黑体" w:eastAsia="黑体"/>
                <w:sz w:val="28"/>
                <w:szCs w:val="28"/>
              </w:rPr>
              <w:t>序号</w:t>
            </w:r>
          </w:p>
        </w:tc>
        <w:tc>
          <w:tcPr>
            <w:tcW w:w="2298" w:type="dxa"/>
            <w:noWrap w:val="0"/>
            <w:vAlign w:val="center"/>
          </w:tcPr>
          <w:p>
            <w:pPr>
              <w:adjustRightInd w:val="0"/>
              <w:snapToGrid w:val="0"/>
              <w:rPr>
                <w:rFonts w:hint="eastAsia" w:ascii="黑体" w:hAnsi="黑体" w:eastAsia="黑体"/>
                <w:sz w:val="28"/>
                <w:szCs w:val="28"/>
              </w:rPr>
            </w:pPr>
            <w:r>
              <w:rPr>
                <w:rFonts w:hint="eastAsia" w:ascii="黑体" w:hAnsi="黑体" w:eastAsia="黑体"/>
                <w:sz w:val="28"/>
                <w:szCs w:val="28"/>
              </w:rPr>
              <w:t>名称</w:t>
            </w:r>
          </w:p>
        </w:tc>
        <w:tc>
          <w:tcPr>
            <w:tcW w:w="6174" w:type="dxa"/>
            <w:noWrap w:val="0"/>
            <w:vAlign w:val="center"/>
          </w:tcPr>
          <w:p>
            <w:pPr>
              <w:adjustRightInd w:val="0"/>
              <w:snapToGrid w:val="0"/>
              <w:jc w:val="center"/>
              <w:rPr>
                <w:rFonts w:hint="eastAsia" w:ascii="黑体" w:hAnsi="黑体" w:eastAsia="黑体"/>
                <w:sz w:val="28"/>
                <w:szCs w:val="28"/>
              </w:rPr>
            </w:pPr>
            <w:r>
              <w:rPr>
                <w:rFonts w:hint="eastAsia" w:ascii="黑体" w:hAnsi="黑体" w:eastAsia="黑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1</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采购方式</w:t>
            </w:r>
          </w:p>
        </w:tc>
        <w:tc>
          <w:tcPr>
            <w:tcW w:w="6174" w:type="dxa"/>
            <w:tcBorders>
              <w:bottom w:val="single" w:color="auto" w:sz="4" w:space="0"/>
            </w:tcBorders>
            <w:noWrap w:val="0"/>
            <w:vAlign w:val="center"/>
          </w:tcPr>
          <w:p>
            <w:pPr>
              <w:spacing w:line="360" w:lineRule="exact"/>
              <w:rPr>
                <w:rFonts w:hint="eastAsia" w:eastAsia="宋体"/>
                <w:sz w:val="24"/>
                <w:lang w:eastAsia="zh-CN"/>
              </w:rPr>
            </w:pPr>
            <w:r>
              <w:rPr>
                <w:rFonts w:hint="eastAsia"/>
                <w:color w:val="000000"/>
                <w:sz w:val="24"/>
                <w:lang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2</w:t>
            </w:r>
          </w:p>
        </w:tc>
        <w:tc>
          <w:tcPr>
            <w:tcW w:w="2298" w:type="dxa"/>
            <w:tcBorders>
              <w:bottom w:val="single" w:color="auto" w:sz="4" w:space="0"/>
            </w:tcBorders>
            <w:noWrap w:val="0"/>
            <w:vAlign w:val="center"/>
          </w:tcPr>
          <w:p>
            <w:pPr>
              <w:spacing w:line="360" w:lineRule="exact"/>
              <w:jc w:val="center"/>
              <w:rPr>
                <w:rFonts w:hint="eastAsia" w:hAnsi="宋体" w:eastAsia="宋体"/>
                <w:sz w:val="24"/>
                <w:lang w:eastAsia="zh-CN"/>
              </w:rPr>
            </w:pPr>
            <w:r>
              <w:rPr>
                <w:rFonts w:hint="eastAsia" w:hAnsi="宋体"/>
                <w:sz w:val="24"/>
                <w:lang w:eastAsia="zh-CN"/>
              </w:rPr>
              <w:t>采购单位</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地址：详见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联系人：详见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电话：详见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3</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采购代理</w:t>
            </w:r>
          </w:p>
          <w:p>
            <w:pPr>
              <w:spacing w:line="360" w:lineRule="exact"/>
              <w:jc w:val="center"/>
              <w:rPr>
                <w:sz w:val="24"/>
              </w:rPr>
            </w:pPr>
            <w:r>
              <w:rPr>
                <w:rFonts w:hAnsi="宋体"/>
                <w:sz w:val="24"/>
              </w:rPr>
              <w:t>机构</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地址：详见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联系人：详见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电话：详见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4</w:t>
            </w:r>
          </w:p>
        </w:tc>
        <w:tc>
          <w:tcPr>
            <w:tcW w:w="2298" w:type="dxa"/>
            <w:tcBorders>
              <w:bottom w:val="single" w:color="auto" w:sz="4" w:space="0"/>
            </w:tcBorders>
            <w:noWrap w:val="0"/>
            <w:vAlign w:val="center"/>
          </w:tcPr>
          <w:p>
            <w:pPr>
              <w:spacing w:line="360" w:lineRule="exact"/>
              <w:jc w:val="center"/>
              <w:rPr>
                <w:sz w:val="24"/>
              </w:rPr>
            </w:pPr>
            <w:r>
              <w:rPr>
                <w:rFonts w:hAnsi="宋体"/>
                <w:sz w:val="24"/>
              </w:rPr>
              <w:t>项目名称</w:t>
            </w:r>
          </w:p>
        </w:tc>
        <w:tc>
          <w:tcPr>
            <w:tcW w:w="6174" w:type="dxa"/>
            <w:tcBorders>
              <w:bottom w:val="single" w:color="auto" w:sz="4" w:space="0"/>
            </w:tcBorders>
            <w:noWrap w:val="0"/>
            <w:vAlign w:val="center"/>
          </w:tcPr>
          <w:p>
            <w:pPr>
              <w:spacing w:line="360" w:lineRule="exact"/>
              <w:rPr>
                <w:sz w:val="24"/>
              </w:rPr>
            </w:pPr>
            <w:r>
              <w:rPr>
                <w:sz w:val="24"/>
              </w:rPr>
              <w:t>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5</w:t>
            </w:r>
          </w:p>
        </w:tc>
        <w:tc>
          <w:tcPr>
            <w:tcW w:w="2298" w:type="dxa"/>
            <w:tcBorders>
              <w:bottom w:val="single" w:color="auto" w:sz="4" w:space="0"/>
            </w:tcBorders>
            <w:noWrap w:val="0"/>
            <w:vAlign w:val="center"/>
          </w:tcPr>
          <w:p>
            <w:pPr>
              <w:spacing w:line="360" w:lineRule="exact"/>
              <w:jc w:val="center"/>
              <w:rPr>
                <w:sz w:val="24"/>
              </w:rPr>
            </w:pPr>
            <w:r>
              <w:rPr>
                <w:rFonts w:hAnsi="宋体"/>
                <w:sz w:val="24"/>
              </w:rPr>
              <w:t>资金来源及落实情况</w:t>
            </w:r>
          </w:p>
        </w:tc>
        <w:tc>
          <w:tcPr>
            <w:tcW w:w="6174" w:type="dxa"/>
            <w:tcBorders>
              <w:bottom w:val="single" w:color="auto" w:sz="4" w:space="0"/>
            </w:tcBorders>
            <w:noWrap w:val="0"/>
            <w:vAlign w:val="center"/>
          </w:tcPr>
          <w:p>
            <w:pPr>
              <w:spacing w:line="360" w:lineRule="exact"/>
              <w:rPr>
                <w:sz w:val="24"/>
              </w:rPr>
            </w:pPr>
            <w:r>
              <w:rPr>
                <w:rFonts w:hint="eastAsia"/>
                <w:sz w:val="24"/>
                <w:lang w:val="en-US" w:eastAsia="zh-CN"/>
              </w:rPr>
              <w:t>自有资金</w:t>
            </w:r>
            <w:r>
              <w:rPr>
                <w:rFonts w:hint="eastAsia"/>
                <w:sz w:val="24"/>
              </w:rPr>
              <w:t>，</w:t>
            </w:r>
            <w:r>
              <w:rPr>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6</w:t>
            </w:r>
          </w:p>
        </w:tc>
        <w:tc>
          <w:tcPr>
            <w:tcW w:w="2298" w:type="dxa"/>
            <w:tcBorders>
              <w:bottom w:val="single" w:color="auto" w:sz="4" w:space="0"/>
            </w:tcBorders>
            <w:noWrap w:val="0"/>
            <w:vAlign w:val="center"/>
          </w:tcPr>
          <w:p>
            <w:pPr>
              <w:spacing w:line="360" w:lineRule="exact"/>
              <w:jc w:val="center"/>
              <w:rPr>
                <w:rFonts w:hint="default"/>
                <w:sz w:val="24"/>
                <w:lang w:val="en-US"/>
              </w:rPr>
            </w:pPr>
            <w:r>
              <w:rPr>
                <w:rFonts w:hAnsi="宋体"/>
                <w:sz w:val="24"/>
              </w:rPr>
              <w:t>供货</w:t>
            </w:r>
            <w:r>
              <w:rPr>
                <w:rFonts w:hint="eastAsia" w:hAnsi="宋体"/>
                <w:sz w:val="24"/>
                <w:lang w:eastAsia="zh-CN"/>
              </w:rPr>
              <w:t>（</w:t>
            </w:r>
            <w:r>
              <w:rPr>
                <w:rFonts w:hint="eastAsia" w:hAnsi="宋体"/>
                <w:sz w:val="24"/>
                <w:lang w:val="en-US" w:eastAsia="zh-CN"/>
              </w:rPr>
              <w:t>服务</w:t>
            </w:r>
            <w:r>
              <w:rPr>
                <w:rFonts w:hint="eastAsia" w:hAnsi="宋体"/>
                <w:sz w:val="24"/>
                <w:lang w:eastAsia="zh-CN"/>
              </w:rPr>
              <w:t>）</w:t>
            </w:r>
            <w:r>
              <w:rPr>
                <w:rFonts w:hint="eastAsia" w:hAnsi="宋体"/>
                <w:sz w:val="24"/>
                <w:lang w:val="en-US" w:eastAsia="zh-CN"/>
              </w:rPr>
              <w:t>期限</w:t>
            </w:r>
          </w:p>
        </w:tc>
        <w:tc>
          <w:tcPr>
            <w:tcW w:w="6174" w:type="dxa"/>
            <w:tcBorders>
              <w:bottom w:val="single" w:color="auto" w:sz="4" w:space="0"/>
            </w:tcBorders>
            <w:noWrap w:val="0"/>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7</w:t>
            </w:r>
          </w:p>
        </w:tc>
        <w:tc>
          <w:tcPr>
            <w:tcW w:w="2298" w:type="dxa"/>
            <w:tcBorders>
              <w:bottom w:val="single" w:color="auto" w:sz="4" w:space="0"/>
            </w:tcBorders>
            <w:noWrap w:val="0"/>
            <w:vAlign w:val="center"/>
          </w:tcPr>
          <w:p>
            <w:pPr>
              <w:spacing w:line="360" w:lineRule="exact"/>
              <w:jc w:val="center"/>
              <w:rPr>
                <w:sz w:val="24"/>
              </w:rPr>
            </w:pPr>
            <w:r>
              <w:rPr>
                <w:rFonts w:hAnsi="宋体"/>
                <w:sz w:val="24"/>
              </w:rPr>
              <w:t>交货</w:t>
            </w:r>
            <w:r>
              <w:rPr>
                <w:rFonts w:hint="eastAsia" w:hAnsi="宋体"/>
                <w:sz w:val="24"/>
                <w:lang w:eastAsia="zh-CN"/>
              </w:rPr>
              <w:t>（</w:t>
            </w:r>
            <w:r>
              <w:rPr>
                <w:rFonts w:hint="eastAsia" w:hAnsi="宋体"/>
                <w:sz w:val="24"/>
                <w:lang w:val="en-US" w:eastAsia="zh-CN"/>
              </w:rPr>
              <w:t>服务</w:t>
            </w:r>
            <w:r>
              <w:rPr>
                <w:rFonts w:hint="eastAsia" w:hAnsi="宋体"/>
                <w:sz w:val="24"/>
                <w:lang w:eastAsia="zh-CN"/>
              </w:rPr>
              <w:t>）</w:t>
            </w:r>
            <w:r>
              <w:rPr>
                <w:rFonts w:hAnsi="宋体"/>
                <w:sz w:val="24"/>
              </w:rPr>
              <w:t>地点</w:t>
            </w:r>
          </w:p>
        </w:tc>
        <w:tc>
          <w:tcPr>
            <w:tcW w:w="6174" w:type="dxa"/>
            <w:tcBorders>
              <w:bottom w:val="single" w:color="auto" w:sz="4" w:space="0"/>
            </w:tcBorders>
            <w:noWrap w:val="0"/>
            <w:vAlign w:val="center"/>
          </w:tcPr>
          <w:p>
            <w:pPr>
              <w:spacing w:line="360" w:lineRule="exact"/>
              <w:rPr>
                <w:rFonts w:hint="eastAsia"/>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8</w:t>
            </w:r>
          </w:p>
        </w:tc>
        <w:tc>
          <w:tcPr>
            <w:tcW w:w="2298" w:type="dxa"/>
            <w:tcBorders>
              <w:bottom w:val="single" w:color="auto" w:sz="4" w:space="0"/>
            </w:tcBorders>
            <w:noWrap w:val="0"/>
            <w:vAlign w:val="center"/>
          </w:tcPr>
          <w:p>
            <w:pPr>
              <w:spacing w:line="360" w:lineRule="exact"/>
              <w:jc w:val="center"/>
              <w:rPr>
                <w:sz w:val="24"/>
              </w:rPr>
            </w:pPr>
            <w:r>
              <w:rPr>
                <w:rFonts w:hint="eastAsia" w:hAnsi="宋体"/>
                <w:sz w:val="24"/>
                <w:lang w:eastAsia="zh-CN"/>
              </w:rPr>
              <w:t>投标单位</w:t>
            </w:r>
            <w:r>
              <w:rPr>
                <w:rFonts w:hAnsi="宋体"/>
                <w:sz w:val="24"/>
              </w:rPr>
              <w:t>资格要求</w:t>
            </w:r>
          </w:p>
        </w:tc>
        <w:tc>
          <w:tcPr>
            <w:tcW w:w="6174" w:type="dxa"/>
            <w:tcBorders>
              <w:bottom w:val="single" w:color="auto" w:sz="4" w:space="0"/>
            </w:tcBorders>
            <w:noWrap w:val="0"/>
            <w:vAlign w:val="center"/>
          </w:tcPr>
          <w:p>
            <w:pPr>
              <w:spacing w:line="360" w:lineRule="exact"/>
              <w:rPr>
                <w:sz w:val="24"/>
              </w:rPr>
            </w:pPr>
            <w:r>
              <w:rPr>
                <w:rFonts w:hAnsi="宋体"/>
                <w:sz w:val="24"/>
              </w:rPr>
              <w:t>详见</w:t>
            </w:r>
            <w:r>
              <w:rPr>
                <w:rFonts w:hint="eastAsia" w:hAnsi="宋体"/>
                <w:sz w:val="24"/>
                <w:lang w:eastAsia="zh-CN"/>
              </w:rPr>
              <w:t>竞争性谈判</w:t>
            </w:r>
            <w:r>
              <w:rPr>
                <w:rFonts w:hint="eastAsia" w:hAnsi="宋体"/>
                <w:sz w:val="24"/>
              </w:rPr>
              <w:t>公告</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9</w:t>
            </w:r>
          </w:p>
        </w:tc>
        <w:tc>
          <w:tcPr>
            <w:tcW w:w="2298" w:type="dxa"/>
            <w:noWrap w:val="0"/>
            <w:vAlign w:val="center"/>
          </w:tcPr>
          <w:p>
            <w:pPr>
              <w:spacing w:line="360" w:lineRule="exact"/>
              <w:jc w:val="center"/>
              <w:rPr>
                <w:sz w:val="24"/>
              </w:rPr>
            </w:pPr>
            <w:r>
              <w:rPr>
                <w:rFonts w:hint="eastAsia" w:hAnsi="宋体"/>
                <w:sz w:val="24"/>
                <w:lang w:eastAsia="zh-CN"/>
              </w:rPr>
              <w:t>投标单位</w:t>
            </w:r>
            <w:r>
              <w:rPr>
                <w:rFonts w:hAnsi="宋体"/>
                <w:sz w:val="24"/>
              </w:rPr>
              <w:t>提出问题的截止时间</w:t>
            </w:r>
          </w:p>
          <w:p>
            <w:pPr>
              <w:spacing w:line="360" w:lineRule="exact"/>
              <w:jc w:val="center"/>
              <w:rPr>
                <w:sz w:val="24"/>
              </w:rPr>
            </w:pPr>
          </w:p>
        </w:tc>
        <w:tc>
          <w:tcPr>
            <w:tcW w:w="6174" w:type="dxa"/>
            <w:noWrap w:val="0"/>
            <w:vAlign w:val="center"/>
          </w:tcPr>
          <w:p>
            <w:pPr>
              <w:numPr>
                <w:ilvl w:val="0"/>
                <w:numId w:val="0"/>
              </w:numPr>
              <w:spacing w:line="360" w:lineRule="auto"/>
              <w:ind w:firstLine="480" w:firstLineChars="200"/>
              <w:rPr>
                <w:rFonts w:hint="eastAsia" w:ascii="宋体" w:hAnsi="宋体" w:eastAsia="宋体" w:cs="宋体"/>
                <w:b w:val="0"/>
                <w:bCs/>
                <w:sz w:val="24"/>
                <w:szCs w:val="24"/>
                <w:highlight w:val="none"/>
              </w:rPr>
            </w:pPr>
            <w:r>
              <w:rPr>
                <w:rFonts w:hint="eastAsia" w:ascii="宋体" w:hAnsi="宋体" w:cs="宋体"/>
                <w:b w:val="0"/>
                <w:bCs/>
                <w:sz w:val="24"/>
                <w:szCs w:val="24"/>
                <w:lang w:val="en-US" w:eastAsia="zh-CN"/>
              </w:rPr>
              <w:t>1、</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w:t>
            </w:r>
            <w:r>
              <w:rPr>
                <w:rFonts w:hint="eastAsia" w:ascii="宋体" w:hAnsi="宋体" w:eastAsia="宋体" w:cs="宋体"/>
                <w:b w:val="0"/>
                <w:bCs/>
                <w:sz w:val="24"/>
                <w:szCs w:val="24"/>
                <w:highlight w:val="none"/>
              </w:rPr>
              <w:t>间：</w:t>
            </w:r>
            <w:r>
              <w:rPr>
                <w:rFonts w:ascii="Times New Roman" w:hAnsi="Times New Roman"/>
                <w:snapToGrid w:val="0"/>
                <w:spacing w:val="-4"/>
                <w:kern w:val="0"/>
                <w:sz w:val="24"/>
                <w:szCs w:val="24"/>
                <w:highlight w:val="none"/>
                <w:u w:val="single"/>
              </w:rPr>
              <w:t xml:space="preserve"> </w:t>
            </w:r>
            <w:r>
              <w:rPr>
                <w:rFonts w:hint="eastAsia" w:ascii="Times New Roman" w:hAnsi="Times New Roman"/>
                <w:snapToGrid w:val="0"/>
                <w:spacing w:val="-4"/>
                <w:kern w:val="0"/>
                <w:sz w:val="24"/>
                <w:szCs w:val="24"/>
                <w:highlight w:val="none"/>
                <w:u w:val="single"/>
                <w:lang w:val="en-US" w:eastAsia="zh-CN"/>
              </w:rPr>
              <w:t>2022</w:t>
            </w:r>
            <w:r>
              <w:rPr>
                <w:rFonts w:ascii="Times New Roman" w:hAnsi="宋体"/>
                <w:kern w:val="0"/>
                <w:sz w:val="24"/>
                <w:szCs w:val="24"/>
                <w:highlight w:val="none"/>
              </w:rPr>
              <w:t>年</w:t>
            </w:r>
            <w:r>
              <w:rPr>
                <w:rFonts w:hint="eastAsia" w:hAnsi="宋体"/>
                <w:kern w:val="0"/>
                <w:sz w:val="24"/>
                <w:szCs w:val="24"/>
                <w:highlight w:val="none"/>
                <w:u w:val="single"/>
                <w:lang w:val="en-US" w:eastAsia="zh-CN"/>
              </w:rPr>
              <w:t>9</w:t>
            </w:r>
            <w:r>
              <w:rPr>
                <w:rFonts w:ascii="Times New Roman" w:hAnsi="宋体"/>
                <w:kern w:val="0"/>
                <w:sz w:val="24"/>
                <w:szCs w:val="24"/>
                <w:highlight w:val="none"/>
              </w:rPr>
              <w:t>月</w:t>
            </w:r>
            <w:r>
              <w:rPr>
                <w:rFonts w:hint="eastAsia" w:hAnsi="宋体"/>
                <w:kern w:val="0"/>
                <w:sz w:val="24"/>
                <w:szCs w:val="24"/>
                <w:highlight w:val="none"/>
                <w:u w:val="single"/>
                <w:lang w:val="en-US" w:eastAsia="zh-CN"/>
              </w:rPr>
              <w:t>22</w:t>
            </w:r>
            <w:r>
              <w:rPr>
                <w:rFonts w:ascii="Times New Roman" w:hAnsi="宋体"/>
                <w:kern w:val="0"/>
                <w:sz w:val="24"/>
                <w:szCs w:val="24"/>
                <w:highlight w:val="none"/>
              </w:rPr>
              <w:t>日</w:t>
            </w:r>
            <w:r>
              <w:rPr>
                <w:rFonts w:ascii="Times New Roman" w:hAnsi="Times New Roman"/>
                <w:snapToGrid w:val="0"/>
                <w:spacing w:val="-4"/>
                <w:kern w:val="0"/>
                <w:sz w:val="24"/>
                <w:szCs w:val="24"/>
                <w:highlight w:val="none"/>
                <w:u w:val="single"/>
              </w:rPr>
              <w:t xml:space="preserve"> </w:t>
            </w:r>
            <w:r>
              <w:rPr>
                <w:rFonts w:hint="eastAsia" w:ascii="Times New Roman" w:hAnsi="Times New Roman"/>
                <w:snapToGrid w:val="0"/>
                <w:spacing w:val="-4"/>
                <w:kern w:val="0"/>
                <w:sz w:val="24"/>
                <w:szCs w:val="24"/>
                <w:highlight w:val="none"/>
                <w:u w:val="single"/>
                <w:lang w:val="en-US" w:eastAsia="zh-CN"/>
              </w:rPr>
              <w:t>17：30</w:t>
            </w:r>
            <w:r>
              <w:rPr>
                <w:rFonts w:ascii="Times New Roman" w:hAnsi="Times New Roman"/>
                <w:snapToGrid w:val="0"/>
                <w:spacing w:val="-4"/>
                <w:kern w:val="0"/>
                <w:sz w:val="24"/>
                <w:szCs w:val="24"/>
                <w:highlight w:val="none"/>
                <w:u w:val="single"/>
              </w:rPr>
              <w:t xml:space="preserve"> </w:t>
            </w:r>
            <w:r>
              <w:rPr>
                <w:rFonts w:ascii="Times New Roman" w:hAnsi="宋体"/>
                <w:kern w:val="0"/>
                <w:sz w:val="24"/>
                <w:szCs w:val="24"/>
                <w:highlight w:val="none"/>
              </w:rPr>
              <w:t>前，</w:t>
            </w:r>
            <w:r>
              <w:rPr>
                <w:rFonts w:hint="eastAsia" w:ascii="Times New Roman"/>
                <w:sz w:val="24"/>
                <w:szCs w:val="24"/>
                <w:highlight w:val="none"/>
                <w:lang w:eastAsia="zh-CN"/>
              </w:rPr>
              <w:t>投标单位</w:t>
            </w:r>
            <w:r>
              <w:rPr>
                <w:rFonts w:ascii="Times New Roman"/>
                <w:sz w:val="24"/>
                <w:szCs w:val="24"/>
                <w:highlight w:val="none"/>
              </w:rPr>
              <w:t>应仔细阅读和检查</w:t>
            </w:r>
            <w:r>
              <w:rPr>
                <w:rFonts w:hint="eastAsia" w:ascii="Times New Roman"/>
                <w:sz w:val="24"/>
                <w:szCs w:val="24"/>
                <w:highlight w:val="none"/>
                <w:lang w:eastAsia="zh-CN"/>
              </w:rPr>
              <w:t>采购文件</w:t>
            </w:r>
            <w:r>
              <w:rPr>
                <w:rFonts w:ascii="Times New Roman"/>
                <w:sz w:val="24"/>
                <w:szCs w:val="24"/>
                <w:highlight w:val="none"/>
              </w:rPr>
              <w:t>的全部内容</w:t>
            </w:r>
            <w:r>
              <w:rPr>
                <w:rFonts w:ascii="Times New Roman" w:hAnsi="宋体"/>
                <w:sz w:val="24"/>
                <w:szCs w:val="24"/>
                <w:highlight w:val="none"/>
              </w:rPr>
              <w:t>。</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如对</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有任何疑问均在此时间以前提出疑问</w:t>
            </w:r>
            <w:r>
              <w:rPr>
                <w:rFonts w:hint="eastAsia" w:hAnsi="宋体"/>
                <w:kern w:val="0"/>
                <w:sz w:val="24"/>
                <w:szCs w:val="24"/>
                <w:highlight w:val="none"/>
                <w:lang w:eastAsia="zh-CN"/>
              </w:rPr>
              <w:t>，</w:t>
            </w:r>
            <w:r>
              <w:rPr>
                <w:rFonts w:hint="eastAsia" w:hAnsi="宋体"/>
                <w:kern w:val="0"/>
                <w:sz w:val="24"/>
                <w:szCs w:val="24"/>
                <w:highlight w:val="none"/>
                <w:lang w:val="en-US" w:eastAsia="zh-CN"/>
              </w:rPr>
              <w:t>疑</w:t>
            </w:r>
            <w:r>
              <w:rPr>
                <w:rFonts w:hint="eastAsia" w:hAnsi="宋体"/>
                <w:kern w:val="0"/>
                <w:sz w:val="24"/>
                <w:szCs w:val="24"/>
                <w:highlight w:val="none"/>
                <w:lang w:eastAsia="zh-CN"/>
              </w:rPr>
              <w:t>问内容发至zhihegongchengbu@163.com，</w:t>
            </w:r>
            <w:r>
              <w:rPr>
                <w:rFonts w:ascii="Times New Roman" w:hAnsi="宋体"/>
                <w:kern w:val="0"/>
                <w:sz w:val="24"/>
                <w:szCs w:val="24"/>
                <w:highlight w:val="none"/>
              </w:rPr>
              <w:t>否则，</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无权再因为</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等与投标有关的资料而提出质疑、投诉。</w:t>
            </w:r>
          </w:p>
          <w:p>
            <w:pPr>
              <w:spacing w:line="360" w:lineRule="auto"/>
              <w:ind w:firstLine="480" w:firstLineChars="200"/>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如对</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有疑问事项，请于</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提出问题的截止时间内提出，对于未在规定时间提出的疑问事项，</w:t>
            </w:r>
            <w:r>
              <w:rPr>
                <w:rFonts w:hint="eastAsia" w:ascii="宋体" w:hAnsi="宋体" w:eastAsia="宋体" w:cs="宋体"/>
                <w:b w:val="0"/>
                <w:bCs/>
                <w:sz w:val="24"/>
                <w:szCs w:val="24"/>
                <w:lang w:val="en-US" w:eastAsia="zh-CN"/>
              </w:rPr>
              <w:t>招标人</w:t>
            </w:r>
            <w:r>
              <w:rPr>
                <w:rFonts w:hint="eastAsia" w:ascii="宋体" w:hAnsi="宋体" w:eastAsia="宋体" w:cs="宋体"/>
                <w:b w:val="0"/>
                <w:bCs/>
                <w:sz w:val="24"/>
                <w:szCs w:val="24"/>
              </w:rPr>
              <w:t>将不予受理。对于参与投标的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，视为已充分理解并接受</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及相关回答补充等资料；</w:t>
            </w:r>
          </w:p>
          <w:p>
            <w:pPr>
              <w:spacing w:line="360" w:lineRule="auto"/>
              <w:ind w:firstLine="480" w:firstLineChars="200"/>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noWrap w:val="0"/>
            <w:vAlign w:val="center"/>
          </w:tcPr>
          <w:p>
            <w:pPr>
              <w:spacing w:line="360" w:lineRule="exact"/>
              <w:jc w:val="center"/>
              <w:rPr>
                <w:rFonts w:hint="eastAsia"/>
                <w:color w:val="000000"/>
                <w:sz w:val="24"/>
              </w:rPr>
            </w:pPr>
          </w:p>
          <w:p>
            <w:pPr>
              <w:spacing w:line="360" w:lineRule="exact"/>
              <w:jc w:val="center"/>
              <w:rPr>
                <w:rFonts w:hint="eastAsia"/>
                <w:color w:val="000000"/>
                <w:sz w:val="24"/>
              </w:rPr>
            </w:pPr>
            <w:r>
              <w:rPr>
                <w:rFonts w:hint="eastAsia"/>
                <w:color w:val="000000"/>
                <w:sz w:val="24"/>
              </w:rPr>
              <w:t>10</w:t>
            </w:r>
          </w:p>
        </w:tc>
        <w:tc>
          <w:tcPr>
            <w:tcW w:w="2298" w:type="dxa"/>
            <w:noWrap w:val="0"/>
            <w:vAlign w:val="center"/>
          </w:tcPr>
          <w:p>
            <w:pPr>
              <w:spacing w:line="440" w:lineRule="exact"/>
              <w:jc w:val="center"/>
              <w:rPr>
                <w:rFonts w:hint="eastAsia"/>
                <w:sz w:val="24"/>
                <w:lang w:eastAsia="zh-CN"/>
              </w:rPr>
            </w:pPr>
          </w:p>
          <w:p>
            <w:pPr>
              <w:spacing w:line="440" w:lineRule="exact"/>
              <w:jc w:val="center"/>
              <w:rPr>
                <w:sz w:val="24"/>
              </w:rPr>
            </w:pPr>
            <w:r>
              <w:rPr>
                <w:rFonts w:hint="eastAsia"/>
                <w:sz w:val="24"/>
                <w:lang w:eastAsia="zh-CN"/>
              </w:rPr>
              <w:t>采购单位</w:t>
            </w:r>
            <w:r>
              <w:rPr>
                <w:sz w:val="24"/>
              </w:rPr>
              <w:t>澄清的时间</w:t>
            </w:r>
          </w:p>
        </w:tc>
        <w:tc>
          <w:tcPr>
            <w:tcW w:w="6174" w:type="dxa"/>
            <w:noWrap w:val="0"/>
            <w:vAlign w:val="center"/>
          </w:tcPr>
          <w:p>
            <w:pPr>
              <w:spacing w:line="360" w:lineRule="auto"/>
              <w:rPr>
                <w:rFonts w:ascii="Times New Roman" w:hAnsi="宋体"/>
                <w:kern w:val="0"/>
                <w:sz w:val="24"/>
                <w:szCs w:val="24"/>
              </w:rPr>
            </w:pPr>
            <w:r>
              <w:rPr>
                <w:rFonts w:hint="eastAsia" w:ascii="宋体" w:hAnsi="宋体" w:eastAsia="宋体" w:cs="宋体"/>
                <w:b w:val="0"/>
                <w:bCs/>
                <w:sz w:val="24"/>
                <w:szCs w:val="24"/>
                <w:highlight w:val="none"/>
                <w:lang w:val="en-US" w:eastAsia="zh-CN"/>
              </w:rPr>
              <w:t>1、招标人</w:t>
            </w:r>
            <w:r>
              <w:rPr>
                <w:rFonts w:hint="eastAsia" w:ascii="宋体" w:hAnsi="宋体" w:eastAsia="宋体" w:cs="宋体"/>
                <w:b w:val="0"/>
                <w:bCs/>
                <w:sz w:val="24"/>
                <w:szCs w:val="24"/>
                <w:highlight w:val="none"/>
              </w:rPr>
              <w:t>澄清的时间：</w:t>
            </w:r>
            <w:r>
              <w:rPr>
                <w:rFonts w:hint="eastAsia" w:ascii="Times New Roman" w:hAnsi="Times New Roman"/>
                <w:snapToGrid w:val="0"/>
                <w:spacing w:val="-4"/>
                <w:kern w:val="0"/>
                <w:sz w:val="24"/>
                <w:szCs w:val="24"/>
                <w:highlight w:val="none"/>
                <w:u w:val="single"/>
                <w:lang w:val="en-US" w:eastAsia="zh-CN"/>
              </w:rPr>
              <w:t>2022</w:t>
            </w:r>
            <w:r>
              <w:rPr>
                <w:rFonts w:ascii="Times New Roman" w:hAnsi="Times New Roman"/>
                <w:snapToGrid w:val="0"/>
                <w:spacing w:val="-4"/>
                <w:kern w:val="0"/>
                <w:sz w:val="24"/>
                <w:szCs w:val="24"/>
                <w:highlight w:val="none"/>
                <w:u w:val="single"/>
              </w:rPr>
              <w:t xml:space="preserve"> </w:t>
            </w:r>
            <w:r>
              <w:rPr>
                <w:rFonts w:ascii="Times New Roman" w:hAnsi="宋体"/>
                <w:kern w:val="0"/>
                <w:sz w:val="24"/>
                <w:szCs w:val="24"/>
                <w:highlight w:val="none"/>
              </w:rPr>
              <w:t>年</w:t>
            </w:r>
            <w:r>
              <w:rPr>
                <w:rFonts w:hint="eastAsia" w:hAnsi="宋体"/>
                <w:kern w:val="0"/>
                <w:sz w:val="24"/>
                <w:szCs w:val="24"/>
                <w:highlight w:val="none"/>
                <w:u w:val="single"/>
                <w:lang w:val="en-US" w:eastAsia="zh-CN"/>
              </w:rPr>
              <w:t>9</w:t>
            </w:r>
            <w:r>
              <w:rPr>
                <w:rFonts w:ascii="Times New Roman" w:hAnsi="宋体"/>
                <w:kern w:val="0"/>
                <w:sz w:val="24"/>
                <w:szCs w:val="24"/>
                <w:highlight w:val="none"/>
              </w:rPr>
              <w:t>月</w:t>
            </w:r>
            <w:r>
              <w:rPr>
                <w:rFonts w:hint="eastAsia" w:hAnsi="宋体"/>
                <w:kern w:val="0"/>
                <w:sz w:val="24"/>
                <w:szCs w:val="24"/>
                <w:highlight w:val="none"/>
                <w:u w:val="single"/>
                <w:lang w:val="en-US" w:eastAsia="zh-CN"/>
              </w:rPr>
              <w:t>23</w:t>
            </w:r>
            <w:r>
              <w:rPr>
                <w:rFonts w:ascii="Times New Roman" w:hAnsi="宋体"/>
                <w:kern w:val="0"/>
                <w:sz w:val="24"/>
                <w:szCs w:val="24"/>
                <w:highlight w:val="none"/>
              </w:rPr>
              <w:t>日，</w:t>
            </w:r>
            <w:r>
              <w:rPr>
                <w:rFonts w:hint="eastAsia" w:ascii="Times New Roman" w:hAnsi="_x000B__x000C_"/>
                <w:sz w:val="24"/>
                <w:szCs w:val="24"/>
                <w:lang w:eastAsia="zh-CN"/>
              </w:rPr>
              <w:t>采购文件</w:t>
            </w:r>
            <w:r>
              <w:rPr>
                <w:rFonts w:ascii="Times New Roman" w:hAnsi="_x000B__x000C_"/>
                <w:sz w:val="24"/>
                <w:szCs w:val="24"/>
              </w:rPr>
              <w:t>的澄清、修改、补充等将在</w:t>
            </w:r>
            <w:r>
              <w:rPr>
                <w:rFonts w:hint="eastAsia" w:ascii="Times New Roman" w:hAnsi="_x000B__x000C_"/>
                <w:sz w:val="24"/>
                <w:szCs w:val="24"/>
              </w:rPr>
              <w:t>涡阳国有资本投资运营集团有限公司官网（http://www.ahlxcc.com）</w:t>
            </w:r>
            <w:r>
              <w:rPr>
                <w:rFonts w:hint="eastAsia" w:ascii="Times New Roman" w:hAnsi="_x000B__x000C_"/>
                <w:sz w:val="24"/>
                <w:szCs w:val="24"/>
                <w:lang w:val="en-US" w:eastAsia="zh-CN"/>
              </w:rPr>
              <w:t>发布</w:t>
            </w:r>
            <w:r>
              <w:rPr>
                <w:rFonts w:ascii="Times New Roman" w:hAnsi="_x000B__x000C_"/>
                <w:sz w:val="24"/>
                <w:szCs w:val="24"/>
              </w:rPr>
              <w:t>。</w:t>
            </w:r>
            <w:r>
              <w:rPr>
                <w:rFonts w:ascii="Times New Roman"/>
                <w:sz w:val="24"/>
                <w:szCs w:val="24"/>
              </w:rPr>
              <w:t>所有</w:t>
            </w:r>
            <w:r>
              <w:rPr>
                <w:rFonts w:hint="eastAsia" w:ascii="Times New Roman"/>
                <w:sz w:val="24"/>
                <w:szCs w:val="24"/>
                <w:lang w:eastAsia="zh-CN"/>
              </w:rPr>
              <w:t>投标单位</w:t>
            </w:r>
            <w:r>
              <w:rPr>
                <w:rFonts w:ascii="Times New Roman"/>
                <w:sz w:val="24"/>
                <w:szCs w:val="24"/>
              </w:rPr>
              <w:t>须在网上自行查询，无需以纸质形式回复。</w:t>
            </w:r>
            <w:r>
              <w:rPr>
                <w:rFonts w:ascii="Times New Roman" w:hAnsi="宋体"/>
                <w:kern w:val="0"/>
                <w:sz w:val="24"/>
                <w:szCs w:val="24"/>
              </w:rPr>
              <w:t>如遇系统故障等原因不能登录系统，请及时与</w:t>
            </w:r>
            <w:r>
              <w:rPr>
                <w:rFonts w:hint="eastAsia" w:ascii="Times New Roman" w:hAnsi="宋体"/>
                <w:kern w:val="0"/>
                <w:sz w:val="24"/>
                <w:szCs w:val="24"/>
                <w:lang w:val="en-US" w:eastAsia="zh-CN"/>
              </w:rPr>
              <w:t>招标人</w:t>
            </w:r>
            <w:r>
              <w:rPr>
                <w:rFonts w:ascii="Times New Roman" w:hAnsi="宋体"/>
                <w:kern w:val="0"/>
                <w:sz w:val="24"/>
                <w:szCs w:val="24"/>
              </w:rPr>
              <w:t>联系。否则，造成的一切后果由</w:t>
            </w:r>
            <w:r>
              <w:rPr>
                <w:rFonts w:hint="eastAsia" w:ascii="Times New Roman" w:hAnsi="宋体"/>
                <w:kern w:val="0"/>
                <w:sz w:val="24"/>
                <w:szCs w:val="24"/>
                <w:lang w:eastAsia="zh-CN"/>
              </w:rPr>
              <w:t>投标单位</w:t>
            </w:r>
            <w:r>
              <w:rPr>
                <w:rFonts w:ascii="Times New Roman" w:hAnsi="宋体"/>
                <w:kern w:val="0"/>
                <w:sz w:val="24"/>
                <w:szCs w:val="24"/>
              </w:rPr>
              <w:t>自行承担。</w:t>
            </w:r>
          </w:p>
          <w:p>
            <w:pPr>
              <w:spacing w:line="360" w:lineRule="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投标单位须</w:t>
            </w:r>
            <w:r>
              <w:rPr>
                <w:rFonts w:hint="eastAsia" w:ascii="宋体" w:hAnsi="宋体" w:eastAsia="宋体" w:cs="宋体"/>
                <w:b w:val="0"/>
                <w:bCs/>
                <w:sz w:val="24"/>
                <w:szCs w:val="24"/>
              </w:rPr>
              <w:t>及时从涡阳国有资本投资运营集团有限公司官网查阅（http://www.ahlxcc.com）</w:t>
            </w:r>
            <w:r>
              <w:rPr>
                <w:rFonts w:hint="eastAsia" w:ascii="宋体" w:hAnsi="宋体" w:eastAsia="宋体" w:cs="宋体"/>
                <w:b w:val="0"/>
                <w:bCs/>
                <w:sz w:val="24"/>
                <w:szCs w:val="24"/>
                <w:lang w:val="en-US" w:eastAsia="zh-CN"/>
              </w:rPr>
              <w:t>本项目相关信息</w:t>
            </w:r>
            <w:r>
              <w:rPr>
                <w:rFonts w:hint="eastAsia" w:ascii="宋体" w:hAnsi="宋体" w:eastAsia="宋体" w:cs="宋体"/>
                <w:b w:val="0"/>
                <w:bCs/>
                <w:sz w:val="24"/>
                <w:szCs w:val="24"/>
              </w:rPr>
              <w:t>，如因查阅不及时，所引起与投标有关的一切后果责任自负。各潜</w:t>
            </w:r>
            <w:r>
              <w:rPr>
                <w:rFonts w:hint="eastAsia" w:ascii="宋体" w:hAnsi="宋体" w:eastAsia="宋体" w:cs="宋体"/>
                <w:b w:val="0"/>
                <w:bCs/>
                <w:sz w:val="24"/>
                <w:szCs w:val="24"/>
                <w:lang w:val="en-US" w:eastAsia="zh-CN"/>
              </w:rPr>
              <w:t>在投标单位</w:t>
            </w:r>
            <w:r>
              <w:rPr>
                <w:rFonts w:hint="eastAsia" w:ascii="宋体" w:hAnsi="宋体" w:eastAsia="宋体" w:cs="宋体"/>
                <w:b w:val="0"/>
                <w:bCs/>
                <w:sz w:val="24"/>
                <w:szCs w:val="24"/>
              </w:rPr>
              <w:t>在投标截止时间前，每天均应登录涡阳国有资本投资运营集团有限公司官网查看有关资料信息。</w:t>
            </w:r>
          </w:p>
          <w:p>
            <w:pPr>
              <w:spacing w:line="420" w:lineRule="exact"/>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11</w:t>
            </w:r>
          </w:p>
        </w:tc>
        <w:tc>
          <w:tcPr>
            <w:tcW w:w="2298" w:type="dxa"/>
            <w:noWrap w:val="0"/>
            <w:vAlign w:val="center"/>
          </w:tcPr>
          <w:p>
            <w:pPr>
              <w:spacing w:line="440" w:lineRule="exact"/>
              <w:jc w:val="center"/>
              <w:rPr>
                <w:color w:val="000000"/>
                <w:sz w:val="24"/>
              </w:rPr>
            </w:pPr>
            <w:r>
              <w:rPr>
                <w:color w:val="000000"/>
                <w:sz w:val="24"/>
              </w:rPr>
              <w:t>构成</w:t>
            </w:r>
            <w:r>
              <w:rPr>
                <w:rFonts w:hint="eastAsia"/>
                <w:color w:val="000000"/>
                <w:sz w:val="24"/>
                <w:lang w:eastAsia="zh-CN"/>
              </w:rPr>
              <w:t>竞争性谈判</w:t>
            </w:r>
            <w:r>
              <w:rPr>
                <w:rFonts w:hint="eastAsia"/>
                <w:color w:val="000000"/>
                <w:sz w:val="24"/>
              </w:rPr>
              <w:t>文件</w:t>
            </w:r>
            <w:r>
              <w:rPr>
                <w:color w:val="000000"/>
                <w:sz w:val="24"/>
              </w:rPr>
              <w:t>的其他材料</w:t>
            </w:r>
          </w:p>
        </w:tc>
        <w:tc>
          <w:tcPr>
            <w:tcW w:w="6174" w:type="dxa"/>
            <w:noWrap w:val="0"/>
            <w:vAlign w:val="center"/>
          </w:tcPr>
          <w:p>
            <w:pPr>
              <w:spacing w:line="440" w:lineRule="exact"/>
              <w:rPr>
                <w:color w:val="000000"/>
                <w:sz w:val="24"/>
              </w:rPr>
            </w:pPr>
            <w:r>
              <w:rPr>
                <w:rFonts w:hint="eastAsia" w:hAnsi="宋体"/>
                <w:color w:val="000000"/>
                <w:sz w:val="24"/>
                <w:lang w:eastAsia="zh-CN"/>
              </w:rPr>
              <w:t>采购单位</w:t>
            </w:r>
            <w:r>
              <w:rPr>
                <w:rFonts w:hAnsi="宋体"/>
                <w:color w:val="000000"/>
                <w:sz w:val="24"/>
              </w:rPr>
              <w:t>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12</w:t>
            </w:r>
          </w:p>
        </w:tc>
        <w:tc>
          <w:tcPr>
            <w:tcW w:w="2298" w:type="dxa"/>
            <w:noWrap w:val="0"/>
            <w:vAlign w:val="center"/>
          </w:tcPr>
          <w:p>
            <w:pPr>
              <w:spacing w:line="440" w:lineRule="exact"/>
              <w:jc w:val="center"/>
              <w:rPr>
                <w:kern w:val="0"/>
                <w:sz w:val="24"/>
              </w:rPr>
            </w:pPr>
            <w:r>
              <w:rPr>
                <w:rFonts w:hint="eastAsia" w:hAnsi="宋体"/>
                <w:kern w:val="0"/>
                <w:sz w:val="24"/>
                <w:lang w:eastAsia="zh-CN"/>
              </w:rPr>
              <w:t>投标单位</w:t>
            </w:r>
            <w:r>
              <w:rPr>
                <w:rFonts w:hAnsi="宋体"/>
                <w:kern w:val="0"/>
                <w:sz w:val="24"/>
              </w:rPr>
              <w:t>确认收到</w:t>
            </w:r>
            <w:r>
              <w:rPr>
                <w:rFonts w:hint="eastAsia" w:hAnsi="宋体"/>
                <w:kern w:val="0"/>
                <w:sz w:val="24"/>
                <w:lang w:eastAsia="zh-CN"/>
              </w:rPr>
              <w:t>竞争性谈判</w:t>
            </w:r>
            <w:r>
              <w:rPr>
                <w:rFonts w:hint="eastAsia" w:hAnsi="宋体"/>
                <w:kern w:val="0"/>
                <w:sz w:val="24"/>
              </w:rPr>
              <w:t>文件</w:t>
            </w:r>
            <w:r>
              <w:rPr>
                <w:rFonts w:hAnsi="宋体"/>
                <w:kern w:val="0"/>
                <w:sz w:val="24"/>
              </w:rPr>
              <w:t>澄清的时间</w:t>
            </w:r>
          </w:p>
        </w:tc>
        <w:tc>
          <w:tcPr>
            <w:tcW w:w="6174" w:type="dxa"/>
            <w:noWrap w:val="0"/>
            <w:vAlign w:val="center"/>
          </w:tcPr>
          <w:p>
            <w:pPr>
              <w:spacing w:line="440" w:lineRule="exact"/>
              <w:rPr>
                <w:kern w:val="0"/>
                <w:sz w:val="24"/>
              </w:rPr>
            </w:pPr>
            <w:r>
              <w:rPr>
                <w:rFonts w:hint="eastAsia" w:hAnsi="宋体"/>
                <w:kern w:val="0"/>
                <w:sz w:val="24"/>
                <w:lang w:eastAsia="zh-CN"/>
              </w:rPr>
              <w:t>竞争性谈判</w:t>
            </w:r>
            <w:r>
              <w:rPr>
                <w:rFonts w:hint="eastAsia" w:hAnsi="宋体"/>
                <w:kern w:val="0"/>
                <w:sz w:val="24"/>
              </w:rPr>
              <w:t>文件</w:t>
            </w:r>
            <w:r>
              <w:rPr>
                <w:rFonts w:hAnsi="宋体"/>
                <w:kern w:val="0"/>
                <w:sz w:val="24"/>
              </w:rPr>
              <w:t>的澄清在</w:t>
            </w:r>
            <w:r>
              <w:rPr>
                <w:rFonts w:hint="eastAsia" w:hAnsi="宋体"/>
                <w:kern w:val="0"/>
                <w:sz w:val="24"/>
              </w:rPr>
              <w:t>涡阳国有资本投资运营集团有限公司官网查阅（http://www.ahlxcc.com）</w:t>
            </w:r>
            <w:r>
              <w:rPr>
                <w:rFonts w:hAnsi="宋体"/>
                <w:kern w:val="0"/>
                <w:sz w:val="24"/>
              </w:rPr>
              <w:t>的发布时间，视为</w:t>
            </w:r>
            <w:r>
              <w:rPr>
                <w:rFonts w:hint="eastAsia" w:hAnsi="宋体"/>
                <w:kern w:val="0"/>
                <w:sz w:val="24"/>
                <w:lang w:eastAsia="zh-CN"/>
              </w:rPr>
              <w:t>投标单位</w:t>
            </w:r>
            <w:r>
              <w:rPr>
                <w:rFonts w:hAnsi="宋体"/>
                <w:kern w:val="0"/>
                <w:sz w:val="24"/>
              </w:rPr>
              <w:t>确认收到</w:t>
            </w:r>
            <w:r>
              <w:rPr>
                <w:rFonts w:hint="eastAsia" w:hAnsi="宋体"/>
                <w:kern w:val="0"/>
                <w:sz w:val="24"/>
                <w:lang w:eastAsia="zh-CN"/>
              </w:rPr>
              <w:t>竞争性谈判</w:t>
            </w:r>
            <w:r>
              <w:rPr>
                <w:rFonts w:hint="eastAsia" w:hAnsi="宋体"/>
                <w:kern w:val="0"/>
                <w:sz w:val="24"/>
              </w:rPr>
              <w:t>文件</w:t>
            </w:r>
            <w:r>
              <w:rPr>
                <w:rFonts w:hAnsi="宋体"/>
                <w:kern w:val="0"/>
                <w:sz w:val="24"/>
              </w:rPr>
              <w:t>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13</w:t>
            </w:r>
          </w:p>
        </w:tc>
        <w:tc>
          <w:tcPr>
            <w:tcW w:w="2298" w:type="dxa"/>
            <w:noWrap w:val="0"/>
            <w:vAlign w:val="center"/>
          </w:tcPr>
          <w:p>
            <w:pPr>
              <w:spacing w:line="440" w:lineRule="exact"/>
              <w:jc w:val="center"/>
              <w:rPr>
                <w:color w:val="000000"/>
                <w:kern w:val="0"/>
                <w:sz w:val="24"/>
              </w:rPr>
            </w:pP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修改、补充的时间</w:t>
            </w:r>
          </w:p>
        </w:tc>
        <w:tc>
          <w:tcPr>
            <w:tcW w:w="6174" w:type="dxa"/>
            <w:noWrap w:val="0"/>
            <w:vAlign w:val="center"/>
          </w:tcPr>
          <w:p>
            <w:pPr>
              <w:spacing w:line="440" w:lineRule="exact"/>
              <w:rPr>
                <w:color w:val="000000"/>
                <w:kern w:val="0"/>
                <w:sz w:val="24"/>
              </w:rPr>
            </w:pP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的修改、补充在</w:t>
            </w:r>
            <w:r>
              <w:rPr>
                <w:rFonts w:hint="eastAsia" w:hAnsi="宋体"/>
                <w:color w:val="000000"/>
                <w:kern w:val="0"/>
                <w:sz w:val="24"/>
              </w:rPr>
              <w:t>涡阳国有资本投资运营集团有限公司官网查阅（http://www.ahlxcc.com）</w:t>
            </w:r>
            <w:r>
              <w:rPr>
                <w:rFonts w:hAnsi="宋体"/>
                <w:color w:val="000000"/>
                <w:kern w:val="0"/>
                <w:sz w:val="24"/>
              </w:rPr>
              <w:t>的发布时间，视为</w:t>
            </w: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14</w:t>
            </w:r>
          </w:p>
        </w:tc>
        <w:tc>
          <w:tcPr>
            <w:tcW w:w="2298" w:type="dxa"/>
            <w:noWrap w:val="0"/>
            <w:vAlign w:val="center"/>
          </w:tcPr>
          <w:p>
            <w:pPr>
              <w:spacing w:line="440" w:lineRule="exact"/>
              <w:jc w:val="center"/>
              <w:rPr>
                <w:sz w:val="24"/>
              </w:rPr>
            </w:pPr>
            <w:r>
              <w:rPr>
                <w:sz w:val="24"/>
              </w:rPr>
              <w:t>构成</w:t>
            </w:r>
            <w:r>
              <w:rPr>
                <w:rFonts w:hint="eastAsia"/>
                <w:sz w:val="24"/>
                <w:lang w:eastAsia="zh-CN"/>
              </w:rPr>
              <w:t>投标文件</w:t>
            </w:r>
            <w:r>
              <w:rPr>
                <w:sz w:val="24"/>
              </w:rPr>
              <w:t>的其他材料</w:t>
            </w:r>
          </w:p>
        </w:tc>
        <w:tc>
          <w:tcPr>
            <w:tcW w:w="6174" w:type="dxa"/>
            <w:noWrap w:val="0"/>
            <w:vAlign w:val="center"/>
          </w:tcPr>
          <w:p>
            <w:pPr>
              <w:spacing w:line="440" w:lineRule="exact"/>
              <w:rPr>
                <w:sz w:val="24"/>
              </w:rPr>
            </w:pPr>
            <w:r>
              <w:rPr>
                <w:rFonts w:hint="eastAsia" w:hAnsi="宋体"/>
                <w:sz w:val="24"/>
                <w:lang w:eastAsia="zh-CN"/>
              </w:rPr>
              <w:t>投标单位</w:t>
            </w:r>
            <w:r>
              <w:rPr>
                <w:rFonts w:hAnsi="宋体"/>
                <w:sz w:val="24"/>
              </w:rPr>
              <w:t>的书面澄清、说明和补正（但不得改变</w:t>
            </w:r>
            <w:r>
              <w:rPr>
                <w:rFonts w:hint="eastAsia" w:hAnsi="宋体"/>
                <w:sz w:val="24"/>
                <w:lang w:eastAsia="zh-CN"/>
              </w:rPr>
              <w:t>投标文件</w:t>
            </w:r>
            <w:r>
              <w:rPr>
                <w:rFonts w:hAnsi="宋体"/>
                <w:sz w:val="24"/>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15</w:t>
            </w:r>
          </w:p>
        </w:tc>
        <w:tc>
          <w:tcPr>
            <w:tcW w:w="2298" w:type="dxa"/>
            <w:noWrap w:val="0"/>
            <w:vAlign w:val="center"/>
          </w:tcPr>
          <w:p>
            <w:pPr>
              <w:spacing w:line="360" w:lineRule="exact"/>
              <w:jc w:val="center"/>
              <w:rPr>
                <w:sz w:val="24"/>
              </w:rPr>
            </w:pPr>
            <w:r>
              <w:rPr>
                <w:rFonts w:hAnsi="宋体"/>
                <w:sz w:val="24"/>
              </w:rPr>
              <w:t>投标有效期</w:t>
            </w:r>
          </w:p>
        </w:tc>
        <w:tc>
          <w:tcPr>
            <w:tcW w:w="6174" w:type="dxa"/>
            <w:noWrap w:val="0"/>
            <w:vAlign w:val="center"/>
          </w:tcPr>
          <w:p>
            <w:pPr>
              <w:spacing w:line="360" w:lineRule="exact"/>
              <w:rPr>
                <w:sz w:val="24"/>
              </w:rPr>
            </w:pPr>
            <w:r>
              <w:rPr>
                <w:rFonts w:hAnsi="宋体"/>
                <w:sz w:val="24"/>
              </w:rPr>
              <w:t>投标截止之日起</w:t>
            </w:r>
            <w:r>
              <w:rPr>
                <w:sz w:val="24"/>
              </w:rPr>
              <w:t xml:space="preserve"> 60 </w:t>
            </w:r>
            <w:r>
              <w:rPr>
                <w:rFonts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16</w:t>
            </w:r>
          </w:p>
        </w:tc>
        <w:tc>
          <w:tcPr>
            <w:tcW w:w="2298" w:type="dxa"/>
            <w:noWrap w:val="0"/>
            <w:vAlign w:val="center"/>
          </w:tcPr>
          <w:p>
            <w:pPr>
              <w:spacing w:line="360" w:lineRule="exact"/>
              <w:jc w:val="center"/>
              <w:rPr>
                <w:sz w:val="24"/>
              </w:rPr>
            </w:pPr>
            <w:r>
              <w:rPr>
                <w:rFonts w:hAnsi="宋体"/>
                <w:sz w:val="24"/>
              </w:rPr>
              <w:t>投标保证金</w:t>
            </w:r>
          </w:p>
        </w:tc>
        <w:tc>
          <w:tcPr>
            <w:tcW w:w="6174" w:type="dxa"/>
            <w:noWrap w:val="0"/>
            <w:vAlign w:val="center"/>
          </w:tcPr>
          <w:p>
            <w:pPr>
              <w:spacing w:line="440" w:lineRule="exact"/>
              <w:rPr>
                <w:rFonts w:hint="eastAsia"/>
                <w:color w:val="000000"/>
                <w:sz w:val="24"/>
              </w:rPr>
            </w:pPr>
            <w:r>
              <w:rPr>
                <w:rFonts w:hint="eastAsia"/>
                <w:color w:val="000000"/>
                <w:sz w:val="24"/>
              </w:rPr>
              <w:t>详见</w:t>
            </w:r>
            <w:r>
              <w:rPr>
                <w:rFonts w:hint="eastAsia"/>
                <w:color w:val="000000"/>
                <w:sz w:val="24"/>
                <w:lang w:eastAsia="zh-CN"/>
              </w:rPr>
              <w:t>竞争性谈判</w:t>
            </w:r>
            <w:r>
              <w:rPr>
                <w:rFonts w:hint="eastAsia"/>
                <w:color w:val="000000"/>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color w:val="FF0000"/>
                <w:sz w:val="24"/>
              </w:rPr>
            </w:pPr>
            <w:r>
              <w:rPr>
                <w:rFonts w:hint="eastAsia"/>
                <w:sz w:val="24"/>
              </w:rPr>
              <w:t>17</w:t>
            </w:r>
          </w:p>
        </w:tc>
        <w:tc>
          <w:tcPr>
            <w:tcW w:w="2298" w:type="dxa"/>
            <w:noWrap w:val="0"/>
            <w:vAlign w:val="center"/>
          </w:tcPr>
          <w:p>
            <w:pPr>
              <w:spacing w:line="360" w:lineRule="exact"/>
              <w:jc w:val="center"/>
              <w:rPr>
                <w:sz w:val="24"/>
              </w:rPr>
            </w:pPr>
            <w:r>
              <w:rPr>
                <w:rFonts w:hAnsi="宋体"/>
                <w:sz w:val="24"/>
              </w:rPr>
              <w:t>投标保证金的</w:t>
            </w:r>
          </w:p>
          <w:p>
            <w:pPr>
              <w:spacing w:line="360" w:lineRule="exact"/>
              <w:jc w:val="center"/>
              <w:rPr>
                <w:sz w:val="24"/>
              </w:rPr>
            </w:pPr>
            <w:r>
              <w:rPr>
                <w:rFonts w:hAnsi="宋体"/>
                <w:sz w:val="24"/>
              </w:rPr>
              <w:t>退</w:t>
            </w:r>
            <w:r>
              <w:rPr>
                <w:rFonts w:hint="eastAsia" w:hAnsi="宋体"/>
                <w:sz w:val="24"/>
              </w:rPr>
              <w:t>还</w:t>
            </w:r>
          </w:p>
        </w:tc>
        <w:tc>
          <w:tcPr>
            <w:tcW w:w="6174" w:type="dxa"/>
            <w:noWrap w:val="0"/>
            <w:vAlign w:val="center"/>
          </w:tcPr>
          <w:p>
            <w:pPr>
              <w:spacing w:line="440" w:lineRule="exact"/>
              <w:rPr>
                <w:sz w:val="24"/>
              </w:rPr>
            </w:pPr>
            <w:r>
              <w:rPr>
                <w:sz w:val="24"/>
              </w:rPr>
              <w:t>投标保证金退还：</w:t>
            </w:r>
          </w:p>
          <w:p>
            <w:pPr>
              <w:spacing w:line="360" w:lineRule="exact"/>
              <w:rPr>
                <w:rFonts w:hint="eastAsia"/>
                <w:color w:val="000000"/>
                <w:sz w:val="24"/>
                <w:lang w:val="en-US" w:eastAsia="zh-CN"/>
              </w:rPr>
            </w:pPr>
            <w:r>
              <w:rPr>
                <w:rFonts w:hint="eastAsia"/>
                <w:color w:val="000000"/>
                <w:sz w:val="24"/>
                <w:lang w:val="en-US" w:eastAsia="zh-CN"/>
              </w:rPr>
              <w:t>1、招标不成功（或开标现场拒收投标文件）的，由各投标单位向采购单位提交退款申请及保证金转账凭证后，采购单位直接退付至其汇出账户；</w:t>
            </w:r>
          </w:p>
          <w:p>
            <w:pPr>
              <w:spacing w:line="360" w:lineRule="exact"/>
              <w:rPr>
                <w:rFonts w:hint="eastAsia"/>
                <w:color w:val="000000"/>
                <w:sz w:val="24"/>
                <w:lang w:val="en-US" w:eastAsia="zh-CN"/>
              </w:rPr>
            </w:pPr>
            <w:r>
              <w:rPr>
                <w:rFonts w:hint="eastAsia"/>
                <w:color w:val="000000"/>
                <w:sz w:val="24"/>
                <w:lang w:val="en-US" w:eastAsia="zh-CN"/>
              </w:rPr>
              <w:t>2、未中标投标单位投标保证金的退付：中标公示期限结束，由各投标单位向采购单位提交退款申请及保证金转账凭证后，采购单位直接退付至其汇出账户；</w:t>
            </w:r>
          </w:p>
          <w:p>
            <w:pPr>
              <w:spacing w:line="360" w:lineRule="exact"/>
              <w:rPr>
                <w:color w:val="000000"/>
                <w:sz w:val="24"/>
              </w:rPr>
            </w:pPr>
            <w:r>
              <w:rPr>
                <w:color w:val="000000"/>
                <w:sz w:val="24"/>
              </w:rPr>
              <w:t>3</w:t>
            </w:r>
            <w:r>
              <w:rPr>
                <w:rFonts w:hint="eastAsia"/>
                <w:color w:val="000000"/>
                <w:sz w:val="24"/>
              </w:rPr>
              <w:t>.</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的投标保证金的退付：</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的投标保证金转为项目履约保证金（金额不足的须补齐），履约期满后退还至其汇出账户。</w:t>
            </w:r>
          </w:p>
          <w:p>
            <w:pPr>
              <w:spacing w:line="360" w:lineRule="exact"/>
              <w:rPr>
                <w:color w:val="000000"/>
                <w:sz w:val="24"/>
              </w:rPr>
            </w:pPr>
            <w:r>
              <w:rPr>
                <w:color w:val="000000"/>
                <w:sz w:val="24"/>
              </w:rPr>
              <w:t>4</w:t>
            </w:r>
            <w:r>
              <w:rPr>
                <w:rFonts w:hint="eastAsia"/>
                <w:color w:val="000000"/>
                <w:sz w:val="24"/>
              </w:rPr>
              <w:t>.</w:t>
            </w:r>
            <w:r>
              <w:rPr>
                <w:color w:val="000000"/>
                <w:sz w:val="24"/>
              </w:rPr>
              <w:t>如有质疑、投诉的项目按相关规定处理。</w:t>
            </w:r>
          </w:p>
          <w:p>
            <w:pPr>
              <w:spacing w:line="360" w:lineRule="exact"/>
              <w:rPr>
                <w:sz w:val="24"/>
              </w:rPr>
            </w:pPr>
            <w:r>
              <w:rPr>
                <w:rFonts w:hint="eastAsia"/>
                <w:b/>
                <w:bCs/>
                <w:color w:val="000000"/>
                <w:sz w:val="28"/>
                <w:szCs w:val="28"/>
                <w:highlight w:val="red"/>
                <w:lang w:val="en-US" w:eastAsia="zh-CN"/>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18</w:t>
            </w:r>
          </w:p>
        </w:tc>
        <w:tc>
          <w:tcPr>
            <w:tcW w:w="2298" w:type="dxa"/>
            <w:noWrap w:val="0"/>
            <w:vAlign w:val="center"/>
          </w:tcPr>
          <w:p>
            <w:pPr>
              <w:spacing w:line="360" w:lineRule="exact"/>
              <w:jc w:val="center"/>
              <w:rPr>
                <w:rFonts w:hAnsi="宋体"/>
                <w:sz w:val="24"/>
              </w:rPr>
            </w:pPr>
            <w:r>
              <w:rPr>
                <w:rFonts w:hAnsi="宋体"/>
                <w:sz w:val="24"/>
              </w:rPr>
              <w:t>签字或盖章要求</w:t>
            </w:r>
          </w:p>
        </w:tc>
        <w:tc>
          <w:tcPr>
            <w:tcW w:w="6174" w:type="dxa"/>
            <w:noWrap w:val="0"/>
            <w:vAlign w:val="center"/>
          </w:tcPr>
          <w:p>
            <w:pPr>
              <w:spacing w:line="360" w:lineRule="exact"/>
              <w:rPr>
                <w:rFonts w:hAnsi="宋体"/>
                <w:sz w:val="24"/>
              </w:rPr>
            </w:pPr>
            <w:r>
              <w:rPr>
                <w:rFonts w:hint="eastAsia" w:hAnsi="宋体"/>
                <w:sz w:val="24"/>
              </w:rPr>
              <w:t>按照</w:t>
            </w:r>
            <w:r>
              <w:rPr>
                <w:rFonts w:hint="eastAsia" w:hAnsi="宋体"/>
                <w:sz w:val="24"/>
                <w:lang w:eastAsia="zh-CN"/>
              </w:rPr>
              <w:t>竞争性谈判</w:t>
            </w:r>
            <w:r>
              <w:rPr>
                <w:rFonts w:hint="eastAsia" w:hAnsi="宋体"/>
                <w:sz w:val="24"/>
              </w:rPr>
              <w:t>文件要求进行</w:t>
            </w:r>
            <w:r>
              <w:rPr>
                <w:rFonts w:hAnsi="宋体"/>
                <w:sz w:val="24"/>
              </w:rPr>
              <w:t>签字或盖章</w:t>
            </w:r>
            <w:r>
              <w:rPr>
                <w:rFonts w:hint="eastAsia" w:hAnsi="宋体"/>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19</w:t>
            </w:r>
          </w:p>
        </w:tc>
        <w:tc>
          <w:tcPr>
            <w:tcW w:w="2298" w:type="dxa"/>
            <w:noWrap w:val="0"/>
            <w:vAlign w:val="center"/>
          </w:tcPr>
          <w:p>
            <w:pPr>
              <w:spacing w:line="440" w:lineRule="exact"/>
              <w:jc w:val="center"/>
              <w:rPr>
                <w:sz w:val="24"/>
                <w:highlight w:val="yellow"/>
              </w:rPr>
            </w:pPr>
            <w:r>
              <w:rPr>
                <w:rFonts w:hint="eastAsia"/>
                <w:sz w:val="24"/>
                <w:lang w:eastAsia="zh-CN"/>
              </w:rPr>
              <w:t>投标文件</w:t>
            </w:r>
            <w:r>
              <w:rPr>
                <w:sz w:val="24"/>
              </w:rPr>
              <w:t>的递交要求</w:t>
            </w:r>
          </w:p>
        </w:tc>
        <w:tc>
          <w:tcPr>
            <w:tcW w:w="6174" w:type="dxa"/>
            <w:noWrap w:val="0"/>
            <w:vAlign w:val="center"/>
          </w:tcPr>
          <w:p>
            <w:pPr>
              <w:spacing w:line="360" w:lineRule="exact"/>
              <w:rPr>
                <w:sz w:val="24"/>
              </w:rPr>
            </w:pPr>
            <w:r>
              <w:rPr>
                <w:rFonts w:hint="eastAsia" w:ascii="Times New Roman" w:hAnsi="宋体" w:eastAsia="宋体" w:cs="Times New Roman"/>
                <w:sz w:val="24"/>
              </w:rPr>
              <w:t>具体详见</w:t>
            </w:r>
            <w:r>
              <w:rPr>
                <w:rFonts w:hint="eastAsia" w:hAnsi="宋体" w:cs="Times New Roman"/>
                <w:sz w:val="24"/>
                <w:lang w:eastAsia="zh-CN"/>
              </w:rPr>
              <w:t>竞争性谈判</w:t>
            </w:r>
            <w:r>
              <w:rPr>
                <w:rFonts w:hint="eastAsia" w:ascii="Times New Roman" w:hAnsi="宋体" w:eastAsia="宋体" w:cs="Times New Roman"/>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20</w:t>
            </w:r>
          </w:p>
        </w:tc>
        <w:tc>
          <w:tcPr>
            <w:tcW w:w="2298" w:type="dxa"/>
            <w:noWrap w:val="0"/>
            <w:vAlign w:val="center"/>
          </w:tcPr>
          <w:p>
            <w:pPr>
              <w:spacing w:line="440" w:lineRule="exact"/>
              <w:jc w:val="center"/>
              <w:rPr>
                <w:rFonts w:hint="eastAsia" w:eastAsia="宋体"/>
                <w:sz w:val="24"/>
                <w:lang w:eastAsia="zh-CN"/>
              </w:rPr>
            </w:pPr>
            <w:r>
              <w:rPr>
                <w:sz w:val="24"/>
              </w:rPr>
              <w:t>是否退还</w:t>
            </w:r>
            <w:r>
              <w:rPr>
                <w:rFonts w:hint="eastAsia"/>
                <w:sz w:val="24"/>
                <w:lang w:eastAsia="zh-CN"/>
              </w:rPr>
              <w:t>投标文件</w:t>
            </w:r>
          </w:p>
        </w:tc>
        <w:tc>
          <w:tcPr>
            <w:tcW w:w="6174" w:type="dxa"/>
            <w:noWrap w:val="0"/>
            <w:vAlign w:val="center"/>
          </w:tcPr>
          <w:p>
            <w:pPr>
              <w:spacing w:line="440" w:lineRule="exac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21</w:t>
            </w:r>
          </w:p>
        </w:tc>
        <w:tc>
          <w:tcPr>
            <w:tcW w:w="2298" w:type="dxa"/>
            <w:noWrap w:val="0"/>
            <w:vAlign w:val="center"/>
          </w:tcPr>
          <w:p>
            <w:pPr>
              <w:spacing w:line="440" w:lineRule="exact"/>
              <w:jc w:val="center"/>
              <w:rPr>
                <w:sz w:val="24"/>
              </w:rPr>
            </w:pPr>
            <w:r>
              <w:rPr>
                <w:sz w:val="24"/>
              </w:rPr>
              <w:t>开标时间和地点</w:t>
            </w:r>
          </w:p>
        </w:tc>
        <w:tc>
          <w:tcPr>
            <w:tcW w:w="6174" w:type="dxa"/>
            <w:noWrap w:val="0"/>
            <w:vAlign w:val="center"/>
          </w:tcPr>
          <w:p>
            <w:pPr>
              <w:spacing w:line="440" w:lineRule="exact"/>
              <w:rPr>
                <w:color w:val="auto"/>
                <w:sz w:val="24"/>
                <w:highlight w:val="none"/>
              </w:rPr>
            </w:pPr>
            <w:r>
              <w:rPr>
                <w:color w:val="auto"/>
                <w:sz w:val="24"/>
                <w:highlight w:val="none"/>
              </w:rPr>
              <w:t>开标时间和地点：详见</w:t>
            </w:r>
            <w:r>
              <w:rPr>
                <w:rFonts w:hint="eastAsia"/>
                <w:color w:val="auto"/>
                <w:sz w:val="24"/>
                <w:highlight w:val="none"/>
                <w:lang w:eastAsia="zh-CN"/>
              </w:rPr>
              <w:t>竞争性谈判</w:t>
            </w:r>
            <w:r>
              <w:rPr>
                <w:rFonts w:hint="eastAsia"/>
                <w:color w:val="auto"/>
                <w:sz w:val="24"/>
                <w:highlight w:val="none"/>
              </w:rPr>
              <w:t>公告</w:t>
            </w:r>
            <w:r>
              <w:rPr>
                <w:color w:val="auto"/>
                <w:sz w:val="24"/>
                <w:highlight w:val="none"/>
              </w:rPr>
              <w:t>。</w:t>
            </w:r>
          </w:p>
          <w:p>
            <w:pPr>
              <w:spacing w:line="440" w:lineRule="exact"/>
              <w:rPr>
                <w:rFonts w:hint="eastAsia" w:eastAsia="宋体"/>
                <w:color w:val="auto"/>
                <w:sz w:val="24"/>
                <w:highlight w:val="none"/>
                <w:lang w:eastAsia="zh-CN"/>
              </w:rPr>
            </w:pPr>
            <w:r>
              <w:rPr>
                <w:rFonts w:hint="eastAsia"/>
                <w:color w:val="auto"/>
                <w:sz w:val="24"/>
                <w:highlight w:val="none"/>
                <w:lang w:val="en-US" w:eastAsia="zh-CN"/>
              </w:rPr>
              <w:t>投标单位递交本项目投标文件时，</w:t>
            </w:r>
            <w:r>
              <w:rPr>
                <w:rFonts w:hint="eastAsia"/>
                <w:color w:val="auto"/>
                <w:sz w:val="24"/>
                <w:highlight w:val="none"/>
              </w:rPr>
              <w:t>法定代表人</w:t>
            </w:r>
            <w:r>
              <w:rPr>
                <w:rFonts w:hint="eastAsia"/>
                <w:color w:val="auto"/>
                <w:sz w:val="24"/>
                <w:highlight w:val="none"/>
                <w:lang w:val="en-US" w:eastAsia="zh-CN"/>
              </w:rPr>
              <w:t>须提供法人身份证原件</w:t>
            </w:r>
            <w:r>
              <w:rPr>
                <w:rFonts w:hint="eastAsia"/>
                <w:color w:val="auto"/>
                <w:sz w:val="24"/>
                <w:highlight w:val="none"/>
              </w:rPr>
              <w:t>，</w:t>
            </w:r>
            <w:r>
              <w:rPr>
                <w:rFonts w:hint="eastAsia"/>
                <w:color w:val="auto"/>
                <w:sz w:val="24"/>
                <w:highlight w:val="none"/>
                <w:lang w:val="en-US" w:eastAsia="zh-CN"/>
              </w:rPr>
              <w:t>授权人须提供身份证原件，</w:t>
            </w:r>
            <w:r>
              <w:rPr>
                <w:rFonts w:hint="eastAsia"/>
                <w:color w:val="auto"/>
                <w:sz w:val="24"/>
                <w:highlight w:val="none"/>
              </w:rPr>
              <w:t>否则投标文件将被拒绝接收</w:t>
            </w:r>
            <w:r>
              <w:rPr>
                <w:rFonts w:hint="eastAsia"/>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rPr>
                <w:rFonts w:hint="eastAsia"/>
                <w:sz w:val="24"/>
              </w:rPr>
            </w:pPr>
            <w:r>
              <w:rPr>
                <w:rFonts w:hint="eastAsia"/>
                <w:sz w:val="24"/>
              </w:rPr>
              <w:t xml:space="preserve">  </w:t>
            </w:r>
            <w:r>
              <w:rPr>
                <w:sz w:val="24"/>
              </w:rPr>
              <w:t xml:space="preserve"> </w:t>
            </w:r>
            <w:r>
              <w:rPr>
                <w:rFonts w:hint="eastAsia"/>
                <w:sz w:val="24"/>
              </w:rPr>
              <w:t>22</w:t>
            </w:r>
          </w:p>
        </w:tc>
        <w:tc>
          <w:tcPr>
            <w:tcW w:w="2298" w:type="dxa"/>
            <w:noWrap w:val="0"/>
            <w:vAlign w:val="center"/>
          </w:tcPr>
          <w:p>
            <w:pPr>
              <w:spacing w:line="440" w:lineRule="exact"/>
              <w:jc w:val="center"/>
              <w:rPr>
                <w:sz w:val="24"/>
              </w:rPr>
            </w:pPr>
            <w:r>
              <w:rPr>
                <w:sz w:val="24"/>
              </w:rPr>
              <w:t>开标程序</w:t>
            </w:r>
          </w:p>
        </w:tc>
        <w:tc>
          <w:tcPr>
            <w:tcW w:w="6174" w:type="dxa"/>
            <w:noWrap w:val="0"/>
            <w:vAlign w:val="center"/>
          </w:tcPr>
          <w:p>
            <w:pPr>
              <w:spacing w:line="440" w:lineRule="exact"/>
              <w:rPr>
                <w:rFonts w:hint="eastAsia"/>
                <w:color w:val="auto"/>
                <w:sz w:val="24"/>
              </w:rPr>
            </w:pPr>
            <w:r>
              <w:rPr>
                <w:color w:val="auto"/>
                <w:sz w:val="24"/>
              </w:rPr>
              <w:t>按</w:t>
            </w:r>
            <w:r>
              <w:rPr>
                <w:rFonts w:hint="eastAsia"/>
                <w:color w:val="auto"/>
                <w:sz w:val="24"/>
                <w:lang w:eastAsia="zh-CN"/>
              </w:rPr>
              <w:t>竞争性谈判</w:t>
            </w:r>
            <w:r>
              <w:rPr>
                <w:rFonts w:hint="eastAsia"/>
                <w:color w:val="auto"/>
                <w:sz w:val="24"/>
              </w:rPr>
              <w:t>文件</w:t>
            </w:r>
            <w:r>
              <w:rPr>
                <w:color w:val="auto"/>
                <w:sz w:val="24"/>
              </w:rPr>
              <w:t>规定的开标程序进行开标。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23</w:t>
            </w:r>
          </w:p>
        </w:tc>
        <w:tc>
          <w:tcPr>
            <w:tcW w:w="2298" w:type="dxa"/>
            <w:noWrap w:val="0"/>
            <w:vAlign w:val="center"/>
          </w:tcPr>
          <w:p>
            <w:pPr>
              <w:spacing w:line="440" w:lineRule="exact"/>
              <w:jc w:val="center"/>
              <w:rPr>
                <w:sz w:val="24"/>
              </w:rPr>
            </w:pPr>
            <w:r>
              <w:rPr>
                <w:rFonts w:hint="eastAsia"/>
                <w:sz w:val="24"/>
                <w:lang w:eastAsia="zh-CN"/>
              </w:rPr>
              <w:t>竞争性谈判</w:t>
            </w:r>
            <w:r>
              <w:rPr>
                <w:rFonts w:hint="eastAsia"/>
                <w:sz w:val="24"/>
              </w:rPr>
              <w:t>小组</w:t>
            </w:r>
            <w:r>
              <w:rPr>
                <w:sz w:val="24"/>
              </w:rPr>
              <w:t>的组建</w:t>
            </w:r>
          </w:p>
        </w:tc>
        <w:tc>
          <w:tcPr>
            <w:tcW w:w="6174" w:type="dxa"/>
            <w:noWrap w:val="0"/>
            <w:vAlign w:val="center"/>
          </w:tcPr>
          <w:p>
            <w:pPr>
              <w:spacing w:line="440" w:lineRule="exact"/>
              <w:rPr>
                <w:color w:val="auto"/>
                <w:sz w:val="24"/>
                <w:u w:val="single"/>
              </w:rPr>
            </w:pPr>
            <w:r>
              <w:rPr>
                <w:rFonts w:hint="eastAsia"/>
                <w:color w:val="auto"/>
                <w:sz w:val="24"/>
                <w:lang w:eastAsia="zh-CN"/>
              </w:rPr>
              <w:t>竞争性谈判</w:t>
            </w:r>
            <w:r>
              <w:rPr>
                <w:rFonts w:hint="eastAsia"/>
                <w:color w:val="auto"/>
                <w:sz w:val="24"/>
              </w:rPr>
              <w:t>小</w:t>
            </w:r>
            <w:r>
              <w:rPr>
                <w:rFonts w:hint="eastAsia"/>
                <w:b w:val="0"/>
                <w:bCs w:val="0"/>
                <w:color w:val="auto"/>
                <w:sz w:val="24"/>
              </w:rPr>
              <w:t>组</w:t>
            </w:r>
            <w:r>
              <w:rPr>
                <w:b w:val="0"/>
                <w:bCs w:val="0"/>
                <w:color w:val="auto"/>
                <w:sz w:val="24"/>
              </w:rPr>
              <w:t>构成：</w:t>
            </w:r>
            <w:r>
              <w:rPr>
                <w:rFonts w:hint="eastAsia"/>
                <w:b w:val="0"/>
                <w:bCs w:val="0"/>
                <w:color w:val="auto"/>
                <w:sz w:val="24"/>
              </w:rPr>
              <w:t>3</w:t>
            </w:r>
            <w:r>
              <w:rPr>
                <w:b w:val="0"/>
                <w:bCs w:val="0"/>
                <w:color w:val="auto"/>
                <w:sz w:val="24"/>
              </w:rPr>
              <w:t>人以上单数（含</w:t>
            </w:r>
            <w:r>
              <w:rPr>
                <w:rFonts w:hint="eastAsia"/>
                <w:b w:val="0"/>
                <w:bCs w:val="0"/>
                <w:color w:val="auto"/>
                <w:sz w:val="24"/>
              </w:rPr>
              <w:t>3</w:t>
            </w:r>
            <w:r>
              <w:rPr>
                <w:b w:val="0"/>
                <w:bCs w:val="0"/>
                <w:color w:val="auto"/>
                <w:sz w:val="24"/>
              </w:rPr>
              <w:t>人）。</w:t>
            </w:r>
          </w:p>
          <w:p>
            <w:pPr>
              <w:spacing w:line="440" w:lineRule="exact"/>
              <w:rPr>
                <w:color w:val="auto"/>
                <w:sz w:val="24"/>
              </w:rPr>
            </w:pPr>
            <w:r>
              <w:rPr>
                <w:rFonts w:hint="eastAsia"/>
                <w:color w:val="auto"/>
                <w:sz w:val="24"/>
                <w:lang w:eastAsia="zh-CN"/>
              </w:rPr>
              <w:t>竞争性谈判</w:t>
            </w:r>
            <w:r>
              <w:rPr>
                <w:rFonts w:hint="eastAsia"/>
                <w:color w:val="auto"/>
                <w:sz w:val="24"/>
              </w:rPr>
              <w:t>小组</w:t>
            </w:r>
            <w:r>
              <w:rPr>
                <w:color w:val="auto"/>
                <w:sz w:val="24"/>
              </w:rPr>
              <w:t>组建：</w:t>
            </w:r>
            <w:r>
              <w:rPr>
                <w:rFonts w:hAnsi="_x000B__x000C_"/>
                <w:color w:val="auto"/>
                <w:sz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7" w:type="dxa"/>
            <w:gridSpan w:val="2"/>
            <w:noWrap w:val="0"/>
            <w:vAlign w:val="center"/>
          </w:tcPr>
          <w:p>
            <w:pPr>
              <w:spacing w:line="360" w:lineRule="exact"/>
              <w:jc w:val="center"/>
              <w:rPr>
                <w:rFonts w:hint="eastAsia"/>
                <w:sz w:val="24"/>
              </w:rPr>
            </w:pPr>
            <w:r>
              <w:rPr>
                <w:rFonts w:hint="eastAsia"/>
                <w:sz w:val="24"/>
              </w:rPr>
              <w:t>24</w:t>
            </w:r>
          </w:p>
        </w:tc>
        <w:tc>
          <w:tcPr>
            <w:tcW w:w="2298" w:type="dxa"/>
            <w:noWrap w:val="0"/>
            <w:vAlign w:val="center"/>
          </w:tcPr>
          <w:p>
            <w:pPr>
              <w:spacing w:line="440" w:lineRule="exact"/>
              <w:jc w:val="center"/>
              <w:rPr>
                <w:rFonts w:hint="eastAsia" w:eastAsia="宋体"/>
                <w:sz w:val="24"/>
                <w:lang w:eastAsia="zh-CN"/>
              </w:rPr>
            </w:pPr>
            <w:r>
              <w:rPr>
                <w:sz w:val="24"/>
              </w:rPr>
              <w:t>是否授权</w:t>
            </w:r>
            <w:r>
              <w:rPr>
                <w:rFonts w:hint="eastAsia"/>
                <w:sz w:val="24"/>
                <w:lang w:eastAsia="zh-CN"/>
              </w:rPr>
              <w:t>竞争性谈判</w:t>
            </w:r>
            <w:r>
              <w:rPr>
                <w:rFonts w:hint="eastAsia"/>
                <w:sz w:val="24"/>
              </w:rPr>
              <w:t>小组</w:t>
            </w:r>
            <w:r>
              <w:rPr>
                <w:sz w:val="24"/>
              </w:rPr>
              <w:t>确定</w:t>
            </w:r>
            <w:r>
              <w:rPr>
                <w:rFonts w:hint="eastAsia"/>
                <w:sz w:val="24"/>
              </w:rPr>
              <w:t>成交</w:t>
            </w:r>
            <w:r>
              <w:rPr>
                <w:rFonts w:hint="eastAsia"/>
                <w:sz w:val="24"/>
                <w:lang w:eastAsia="zh-CN"/>
              </w:rPr>
              <w:t>投标单位</w:t>
            </w:r>
          </w:p>
        </w:tc>
        <w:tc>
          <w:tcPr>
            <w:tcW w:w="6174" w:type="dxa"/>
            <w:noWrap w:val="0"/>
            <w:vAlign w:val="center"/>
          </w:tcPr>
          <w:p>
            <w:pPr>
              <w:spacing w:line="440" w:lineRule="exact"/>
              <w:rPr>
                <w:color w:val="auto"/>
                <w:sz w:val="24"/>
                <w:highlight w:val="none"/>
              </w:rPr>
            </w:pPr>
            <w:r>
              <w:rPr>
                <w:color w:val="auto"/>
                <w:sz w:val="24"/>
                <w:highlight w:val="none"/>
              </w:rPr>
              <w:t>否，推荐的</w:t>
            </w:r>
            <w:r>
              <w:rPr>
                <w:rFonts w:hint="eastAsia"/>
                <w:color w:val="auto"/>
                <w:sz w:val="24"/>
                <w:highlight w:val="none"/>
              </w:rPr>
              <w:t>成交候选人</w:t>
            </w:r>
            <w:r>
              <w:rPr>
                <w:color w:val="auto"/>
                <w:sz w:val="24"/>
                <w:highlight w:val="none"/>
              </w:rPr>
              <w:t>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25</w:t>
            </w:r>
          </w:p>
        </w:tc>
        <w:tc>
          <w:tcPr>
            <w:tcW w:w="2298" w:type="dxa"/>
            <w:noWrap w:val="0"/>
            <w:vAlign w:val="center"/>
          </w:tcPr>
          <w:p>
            <w:pPr>
              <w:spacing w:line="440" w:lineRule="exact"/>
              <w:jc w:val="center"/>
              <w:rPr>
                <w:rFonts w:hint="eastAsia"/>
                <w:sz w:val="24"/>
              </w:rPr>
            </w:pPr>
            <w:r>
              <w:rPr>
                <w:rFonts w:hint="eastAsia"/>
                <w:sz w:val="24"/>
              </w:rPr>
              <w:t>成交结果</w:t>
            </w:r>
            <w:r>
              <w:rPr>
                <w:sz w:val="24"/>
              </w:rPr>
              <w:t>公告</w:t>
            </w:r>
          </w:p>
          <w:p>
            <w:pPr>
              <w:spacing w:line="440" w:lineRule="exact"/>
              <w:jc w:val="center"/>
              <w:rPr>
                <w:sz w:val="24"/>
              </w:rPr>
            </w:pPr>
            <w:r>
              <w:rPr>
                <w:sz w:val="24"/>
              </w:rPr>
              <w:t>媒介</w:t>
            </w:r>
          </w:p>
        </w:tc>
        <w:tc>
          <w:tcPr>
            <w:tcW w:w="6174" w:type="dxa"/>
            <w:noWrap w:val="0"/>
            <w:vAlign w:val="center"/>
          </w:tcPr>
          <w:p>
            <w:pPr>
              <w:spacing w:line="440" w:lineRule="exact"/>
              <w:rPr>
                <w:color w:val="auto"/>
                <w:sz w:val="24"/>
              </w:rPr>
            </w:pPr>
            <w:r>
              <w:rPr>
                <w:color w:val="auto"/>
                <w:sz w:val="24"/>
              </w:rPr>
              <w:t>在在</w:t>
            </w:r>
            <w:r>
              <w:rPr>
                <w:rFonts w:hint="eastAsia"/>
                <w:color w:val="auto"/>
                <w:sz w:val="24"/>
              </w:rPr>
              <w:t>涡阳国有资本投资运营集团有限公司官网（http://www.ahlxcc.com）</w:t>
            </w:r>
            <w:r>
              <w:rPr>
                <w:color w:val="auto"/>
                <w:sz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26</w:t>
            </w:r>
          </w:p>
        </w:tc>
        <w:tc>
          <w:tcPr>
            <w:tcW w:w="2298" w:type="dxa"/>
            <w:noWrap w:val="0"/>
            <w:vAlign w:val="center"/>
          </w:tcPr>
          <w:p>
            <w:pPr>
              <w:spacing w:line="360" w:lineRule="exact"/>
              <w:jc w:val="center"/>
              <w:rPr>
                <w:sz w:val="24"/>
              </w:rPr>
            </w:pPr>
            <w:r>
              <w:rPr>
                <w:rFonts w:hAnsi="宋体"/>
                <w:sz w:val="24"/>
              </w:rPr>
              <w:t>履约保证金的</w:t>
            </w:r>
          </w:p>
          <w:p>
            <w:pPr>
              <w:spacing w:line="360" w:lineRule="exact"/>
              <w:jc w:val="center"/>
              <w:rPr>
                <w:sz w:val="24"/>
              </w:rPr>
            </w:pPr>
            <w:r>
              <w:rPr>
                <w:rFonts w:hAnsi="宋体"/>
                <w:sz w:val="24"/>
              </w:rPr>
              <w:t>缴纳和退</w:t>
            </w:r>
            <w:r>
              <w:rPr>
                <w:rFonts w:hint="eastAsia" w:hAnsi="宋体"/>
                <w:sz w:val="24"/>
              </w:rPr>
              <w:t>还</w:t>
            </w:r>
          </w:p>
        </w:tc>
        <w:tc>
          <w:tcPr>
            <w:tcW w:w="6174" w:type="dxa"/>
            <w:noWrap w:val="0"/>
            <w:vAlign w:val="center"/>
          </w:tcPr>
          <w:p>
            <w:pPr>
              <w:spacing w:line="360" w:lineRule="exact"/>
              <w:rPr>
                <w:rFonts w:hint="eastAsia" w:hAnsi="宋体" w:eastAsia="宋体"/>
                <w:color w:val="auto"/>
                <w:sz w:val="24"/>
                <w:highlight w:val="none"/>
                <w:lang w:eastAsia="zh-CN"/>
              </w:rPr>
            </w:pPr>
            <w:r>
              <w:rPr>
                <w:rFonts w:hint="eastAsia" w:hAnsi="宋体"/>
                <w:color w:val="auto"/>
                <w:sz w:val="24"/>
                <w:highlight w:val="none"/>
              </w:rPr>
              <w:t>履约保证金为</w:t>
            </w:r>
            <w:r>
              <w:rPr>
                <w:rFonts w:hint="eastAsia" w:hAnsi="宋体"/>
                <w:color w:val="auto"/>
                <w:sz w:val="24"/>
                <w:highlight w:val="none"/>
                <w:lang w:val="en-US" w:eastAsia="zh-CN"/>
              </w:rPr>
              <w:t>人民币叁万元。</w:t>
            </w:r>
            <w:r>
              <w:rPr>
                <w:rFonts w:hint="eastAsia" w:hAnsi="宋体"/>
                <w:kern w:val="0"/>
                <w:sz w:val="24"/>
                <w:highlight w:val="none"/>
                <w:lang w:val="en-US" w:eastAsia="zh-CN"/>
              </w:rPr>
              <w:t xml:space="preserve"> </w:t>
            </w:r>
          </w:p>
          <w:p>
            <w:pPr>
              <w:spacing w:line="360" w:lineRule="exact"/>
              <w:rPr>
                <w:rFonts w:hint="eastAsia" w:hAnsi="宋体"/>
                <w:color w:val="auto"/>
                <w:sz w:val="24"/>
                <w:highlight w:val="none"/>
              </w:rPr>
            </w:pPr>
            <w:r>
              <w:rPr>
                <w:rFonts w:hint="eastAsia" w:hAnsi="宋体"/>
                <w:color w:val="auto"/>
                <w:sz w:val="24"/>
                <w:highlight w:val="none"/>
              </w:rPr>
              <w:t>履约保证金缴纳形式：1.银行汇款；2.银行转账；3.银行保</w:t>
            </w:r>
          </w:p>
          <w:p>
            <w:pPr>
              <w:spacing w:line="360" w:lineRule="exact"/>
              <w:rPr>
                <w:rFonts w:hAnsi="宋体"/>
                <w:color w:val="auto"/>
                <w:sz w:val="24"/>
                <w:highlight w:val="none"/>
              </w:rPr>
            </w:pPr>
            <w:r>
              <w:rPr>
                <w:rFonts w:hint="eastAsia" w:hAnsi="宋体"/>
                <w:color w:val="auto"/>
                <w:sz w:val="24"/>
                <w:highlight w:val="none"/>
              </w:rPr>
              <w:t>函或汇票或本票。</w:t>
            </w:r>
          </w:p>
          <w:p>
            <w:pPr>
              <w:spacing w:line="360" w:lineRule="exact"/>
              <w:rPr>
                <w:rFonts w:hAnsi="宋体"/>
                <w:color w:val="auto"/>
                <w:sz w:val="24"/>
                <w:highlight w:val="none"/>
              </w:rPr>
            </w:pPr>
            <w:r>
              <w:rPr>
                <w:rFonts w:hAnsi="宋体"/>
                <w:color w:val="auto"/>
                <w:sz w:val="24"/>
                <w:highlight w:val="none"/>
              </w:rPr>
              <w:t>履约保证金缴纳</w:t>
            </w:r>
            <w:r>
              <w:rPr>
                <w:rFonts w:hint="eastAsia" w:hAnsi="宋体"/>
                <w:color w:val="auto"/>
                <w:sz w:val="24"/>
                <w:highlight w:val="none"/>
                <w:lang w:val="en-US" w:eastAsia="zh-CN"/>
              </w:rPr>
              <w:t>账户</w:t>
            </w:r>
            <w:r>
              <w:rPr>
                <w:rFonts w:hAnsi="宋体"/>
                <w:color w:val="auto"/>
                <w:sz w:val="24"/>
                <w:highlight w:val="none"/>
              </w:rPr>
              <w:t>：</w:t>
            </w:r>
          </w:p>
          <w:p>
            <w:pPr>
              <w:spacing w:line="440" w:lineRule="exact"/>
              <w:rPr>
                <w:rFonts w:ascii="仿宋" w:hAnsi="仿宋" w:eastAsia="仿宋" w:cs="仿宋"/>
                <w:sz w:val="28"/>
                <w:szCs w:val="28"/>
              </w:rPr>
            </w:pPr>
            <w:r>
              <w:rPr>
                <w:rFonts w:ascii="仿宋" w:hAnsi="仿宋" w:eastAsia="仿宋" w:cs="仿宋"/>
                <w:sz w:val="28"/>
                <w:szCs w:val="28"/>
              </w:rPr>
              <w:t>户    名：</w:t>
            </w:r>
            <w:r>
              <w:rPr>
                <w:rFonts w:hint="eastAsia" w:ascii="仿宋" w:hAnsi="仿宋" w:eastAsia="仿宋" w:cs="仿宋"/>
                <w:sz w:val="28"/>
                <w:szCs w:val="28"/>
              </w:rPr>
              <w:t>涡阳市政建设集团有限公司</w:t>
            </w:r>
            <w:r>
              <w:rPr>
                <w:rFonts w:ascii="仿宋" w:hAnsi="仿宋" w:eastAsia="仿宋" w:cs="仿宋"/>
                <w:sz w:val="28"/>
                <w:szCs w:val="28"/>
              </w:rPr>
              <w:t xml:space="preserve"> </w:t>
            </w:r>
          </w:p>
          <w:p>
            <w:pPr>
              <w:spacing w:line="440" w:lineRule="exact"/>
              <w:rPr>
                <w:rFonts w:ascii="仿宋" w:hAnsi="仿宋" w:eastAsia="仿宋" w:cs="仿宋"/>
                <w:sz w:val="28"/>
                <w:szCs w:val="28"/>
              </w:rPr>
            </w:pPr>
            <w:r>
              <w:rPr>
                <w:rFonts w:ascii="仿宋" w:hAnsi="仿宋" w:eastAsia="仿宋" w:cs="仿宋"/>
                <w:sz w:val="28"/>
                <w:szCs w:val="28"/>
              </w:rPr>
              <w:t>帐    号：</w:t>
            </w:r>
            <w:r>
              <w:rPr>
                <w:rFonts w:hint="eastAsia" w:ascii="仿宋" w:hAnsi="仿宋" w:eastAsia="仿宋" w:cs="仿宋"/>
                <w:sz w:val="28"/>
                <w:szCs w:val="28"/>
              </w:rPr>
              <w:t>1311043009026403724</w:t>
            </w:r>
          </w:p>
          <w:p>
            <w:pPr>
              <w:pStyle w:val="6"/>
              <w:numPr>
                <w:ilvl w:val="0"/>
                <w:numId w:val="0"/>
              </w:numPr>
              <w:tabs>
                <w:tab w:val="left" w:pos="540"/>
              </w:tabs>
              <w:spacing w:line="360" w:lineRule="auto"/>
              <w:rPr>
                <w:rFonts w:hint="eastAsia" w:ascii="仿宋" w:hAnsi="仿宋" w:eastAsia="仿宋" w:cs="仿宋"/>
                <w:sz w:val="28"/>
                <w:szCs w:val="28"/>
              </w:rPr>
            </w:pPr>
            <w:r>
              <w:rPr>
                <w:rFonts w:ascii="仿宋" w:hAnsi="仿宋" w:eastAsia="仿宋" w:cs="仿宋"/>
                <w:sz w:val="28"/>
                <w:szCs w:val="28"/>
              </w:rPr>
              <w:t>开户银行：</w:t>
            </w:r>
            <w:r>
              <w:rPr>
                <w:rFonts w:hint="eastAsia" w:ascii="仿宋" w:hAnsi="仿宋" w:eastAsia="仿宋" w:cs="仿宋"/>
                <w:sz w:val="28"/>
                <w:szCs w:val="28"/>
              </w:rPr>
              <w:t>中国工商银行涡阳县支行</w:t>
            </w:r>
          </w:p>
          <w:p>
            <w:pPr>
              <w:pStyle w:val="6"/>
              <w:numPr>
                <w:ilvl w:val="0"/>
                <w:numId w:val="0"/>
              </w:numPr>
              <w:tabs>
                <w:tab w:val="left" w:pos="540"/>
              </w:tabs>
              <w:spacing w:line="360" w:lineRule="auto"/>
              <w:ind w:firstLine="480" w:firstLineChars="200"/>
              <w:rPr>
                <w:rFonts w:hint="eastAsia" w:ascii="Times New Roman"/>
                <w:color w:val="auto"/>
                <w:sz w:val="24"/>
                <w:szCs w:val="24"/>
                <w:highlight w:val="none"/>
                <w:lang w:eastAsia="zh-CN"/>
              </w:rPr>
            </w:pPr>
            <w:r>
              <w:rPr>
                <w:rFonts w:hint="eastAsia"/>
                <w:color w:val="auto"/>
                <w:sz w:val="24"/>
                <w:highlight w:val="none"/>
                <w:lang w:val="en-US" w:eastAsia="zh-CN"/>
              </w:rPr>
              <w:t>1.</w:t>
            </w:r>
            <w:r>
              <w:rPr>
                <w:rFonts w:hint="eastAsia"/>
                <w:color w:val="auto"/>
                <w:sz w:val="24"/>
                <w:highlight w:val="none"/>
              </w:rPr>
              <w:t xml:space="preserve">如采用银行汇款或银行转账形式缴纳履约保证金，中标人须在中标通知书发放后 </w:t>
            </w:r>
            <w:r>
              <w:rPr>
                <w:rFonts w:hint="eastAsia"/>
                <w:color w:val="auto"/>
                <w:sz w:val="24"/>
                <w:highlight w:val="none"/>
                <w:lang w:val="en-US" w:eastAsia="zh-CN"/>
              </w:rPr>
              <w:t>5</w:t>
            </w:r>
            <w:r>
              <w:rPr>
                <w:rFonts w:hint="eastAsia"/>
                <w:color w:val="auto"/>
                <w:sz w:val="24"/>
                <w:highlight w:val="none"/>
              </w:rPr>
              <w:t xml:space="preserve"> 个工作日内且在合同签订前，从其银行账户转入</w:t>
            </w:r>
            <w:r>
              <w:rPr>
                <w:rFonts w:hint="eastAsia"/>
                <w:color w:val="auto"/>
                <w:sz w:val="24"/>
                <w:highlight w:val="none"/>
                <w:lang w:eastAsia="zh-CN"/>
              </w:rPr>
              <w:t>采购单位</w:t>
            </w:r>
            <w:r>
              <w:rPr>
                <w:rFonts w:hint="eastAsia"/>
                <w:color w:val="auto"/>
                <w:sz w:val="24"/>
                <w:highlight w:val="none"/>
              </w:rPr>
              <w:t>指定账户，否则，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pStyle w:val="6"/>
              <w:numPr>
                <w:ilvl w:val="0"/>
                <w:numId w:val="0"/>
              </w:numPr>
              <w:tabs>
                <w:tab w:val="left" w:pos="540"/>
              </w:tabs>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lang w:val="en-US" w:eastAsia="zh-CN"/>
              </w:rPr>
              <w:t>2.</w:t>
            </w:r>
            <w:r>
              <w:rPr>
                <w:rFonts w:hint="eastAsia" w:ascii="Times New Roman"/>
                <w:color w:val="auto"/>
                <w:sz w:val="24"/>
                <w:szCs w:val="24"/>
                <w:highlight w:val="none"/>
                <w:lang w:eastAsia="zh-CN"/>
              </w:rPr>
              <w:t>如采用银行保函或汇票或本票缴纳履约保证金，中标人须在中标通知书发放</w:t>
            </w:r>
            <w:r>
              <w:rPr>
                <w:rFonts w:hint="eastAsia" w:hAnsi="Times New Roman" w:cs="Times New Roman"/>
                <w:color w:val="auto"/>
                <w:sz w:val="24"/>
                <w:highlight w:val="none"/>
                <w:lang w:eastAsia="zh-CN"/>
              </w:rPr>
              <w:t xml:space="preserve">后 </w:t>
            </w:r>
            <w:r>
              <w:rPr>
                <w:rFonts w:hint="eastAsia" w:hAnsi="Times New Roman" w:cs="Times New Roman"/>
                <w:color w:val="auto"/>
                <w:sz w:val="24"/>
                <w:highlight w:val="none"/>
                <w:lang w:val="en-US" w:eastAsia="zh-CN"/>
              </w:rPr>
              <w:t>5</w:t>
            </w:r>
            <w:r>
              <w:rPr>
                <w:rFonts w:hint="eastAsia" w:hAnsi="Times New Roman" w:cs="Times New Roman"/>
                <w:color w:val="auto"/>
                <w:sz w:val="24"/>
                <w:highlight w:val="none"/>
                <w:lang w:eastAsia="zh-CN"/>
              </w:rPr>
              <w:t xml:space="preserve"> 个工作日内且</w:t>
            </w:r>
            <w:r>
              <w:rPr>
                <w:rFonts w:hint="eastAsia" w:ascii="Times New Roman"/>
                <w:color w:val="auto"/>
                <w:sz w:val="24"/>
                <w:szCs w:val="24"/>
                <w:highlight w:val="none"/>
                <w:lang w:eastAsia="zh-CN"/>
              </w:rPr>
              <w:t>在合同签订前向采购单位开具，开具的银行保函或汇票或本票有效期不少于项目规定</w:t>
            </w:r>
            <w:r>
              <w:rPr>
                <w:rFonts w:hint="eastAsia" w:ascii="Times New Roman"/>
                <w:color w:val="auto"/>
                <w:sz w:val="24"/>
                <w:szCs w:val="24"/>
                <w:highlight w:val="none"/>
                <w:lang w:val="en-US" w:eastAsia="zh-CN"/>
              </w:rPr>
              <w:t>工期/</w:t>
            </w:r>
            <w:r>
              <w:rPr>
                <w:rFonts w:hint="eastAsia" w:ascii="Times New Roman"/>
                <w:color w:val="auto"/>
                <w:sz w:val="24"/>
                <w:szCs w:val="24"/>
                <w:highlight w:val="none"/>
                <w:lang w:eastAsia="zh-CN"/>
              </w:rPr>
              <w:t>服务期（供货期），否则，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keepNext w:val="0"/>
              <w:keepLines w:val="0"/>
              <w:widowControl/>
              <w:suppressLineNumbers w:val="0"/>
              <w:ind w:firstLine="480" w:firstLineChars="200"/>
              <w:jc w:val="left"/>
              <w:rPr>
                <w:rFonts w:ascii="Times New Roman"/>
                <w:color w:val="auto"/>
                <w:sz w:val="24"/>
                <w:szCs w:val="24"/>
                <w:highlight w:val="none"/>
              </w:rPr>
            </w:pPr>
            <w:r>
              <w:rPr>
                <w:rFonts w:hint="eastAsia" w:ascii="Times New Roman" w:hAnsi="Times New Roman" w:eastAsia="幼圆" w:cs="Times New Roman"/>
                <w:color w:val="auto"/>
                <w:kern w:val="2"/>
                <w:sz w:val="24"/>
                <w:szCs w:val="24"/>
                <w:highlight w:val="none"/>
                <w:lang w:val="en-US" w:eastAsia="zh-CN" w:bidi="ar-SA"/>
              </w:rPr>
              <w:t>3.履约保证金退还：无违约行为发生或违约行为已处理的情况下，项目验收合格后，</w:t>
            </w:r>
            <w:r>
              <w:rPr>
                <w:rFonts w:hint="eastAsia" w:eastAsia="幼圆" w:cs="Times New Roman"/>
                <w:color w:val="auto"/>
                <w:kern w:val="2"/>
                <w:sz w:val="24"/>
                <w:szCs w:val="24"/>
                <w:highlight w:val="none"/>
                <w:lang w:val="en-US" w:eastAsia="zh-CN" w:bidi="ar-SA"/>
              </w:rPr>
              <w:t>采购单位</w:t>
            </w:r>
            <w:r>
              <w:rPr>
                <w:rFonts w:hint="eastAsia" w:ascii="Times New Roman" w:hAnsi="Times New Roman" w:eastAsia="幼圆" w:cs="Times New Roman"/>
                <w:color w:val="auto"/>
                <w:kern w:val="2"/>
                <w:sz w:val="24"/>
                <w:szCs w:val="24"/>
                <w:highlight w:val="none"/>
                <w:lang w:val="en-US" w:eastAsia="zh-CN" w:bidi="ar-SA"/>
              </w:rPr>
              <w:t xml:space="preserve">按规定返还全部履约保证金。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noWrap w:val="0"/>
            <w:vAlign w:val="center"/>
          </w:tcPr>
          <w:p>
            <w:pPr>
              <w:spacing w:line="360" w:lineRule="exact"/>
              <w:jc w:val="center"/>
              <w:rPr>
                <w:b/>
                <w:sz w:val="24"/>
              </w:rPr>
            </w:pPr>
            <w:r>
              <w:rPr>
                <w:rFonts w:hAnsi="宋体"/>
                <w:b/>
                <w:sz w:val="24"/>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noWrap w:val="0"/>
            <w:vAlign w:val="center"/>
          </w:tcPr>
          <w:p>
            <w:pPr>
              <w:spacing w:line="360" w:lineRule="exact"/>
              <w:jc w:val="center"/>
              <w:rPr>
                <w:sz w:val="24"/>
              </w:rPr>
            </w:pPr>
            <w:r>
              <w:rPr>
                <w:rFonts w:hint="eastAsia"/>
                <w:sz w:val="24"/>
              </w:rPr>
              <w:t>1</w:t>
            </w:r>
          </w:p>
        </w:tc>
        <w:tc>
          <w:tcPr>
            <w:tcW w:w="8498" w:type="dxa"/>
            <w:gridSpan w:val="3"/>
            <w:noWrap w:val="0"/>
            <w:vAlign w:val="center"/>
          </w:tcPr>
          <w:p>
            <w:pPr>
              <w:spacing w:line="360" w:lineRule="exact"/>
              <w:rPr>
                <w:rFonts w:hint="eastAsia" w:hAnsi="宋体"/>
                <w:sz w:val="24"/>
              </w:rPr>
            </w:pPr>
            <w:r>
              <w:rPr>
                <w:rFonts w:hint="eastAsia" w:hAnsi="宋体"/>
                <w:sz w:val="24"/>
                <w:lang w:val="en-US" w:eastAsia="zh-CN"/>
              </w:rPr>
              <w:t>1、</w:t>
            </w:r>
            <w:r>
              <w:rPr>
                <w:rFonts w:hint="eastAsia" w:hAnsi="宋体"/>
                <w:sz w:val="24"/>
                <w:lang w:eastAsia="zh-CN"/>
              </w:rPr>
              <w:t>投标单位</w:t>
            </w:r>
            <w:r>
              <w:rPr>
                <w:rFonts w:hAnsi="宋体"/>
                <w:sz w:val="24"/>
              </w:rPr>
              <w:t>应依法行使自己的质疑、投诉权利。对于恶意质疑、投诉、弄虚作假及其他违法违规行为的，一经查实，将按照有关规定进行处理</w:t>
            </w:r>
            <w:r>
              <w:rPr>
                <w:rFonts w:hint="eastAsia" w:hAnsi="宋体"/>
                <w:sz w:val="24"/>
              </w:rPr>
              <w:t>。</w:t>
            </w:r>
          </w:p>
          <w:p>
            <w:pPr>
              <w:pStyle w:val="16"/>
              <w:keepNext w:val="0"/>
              <w:keepLines w:val="0"/>
              <w:widowControl/>
              <w:suppressLineNumbers w:val="0"/>
              <w:spacing w:before="0" w:beforeAutospacing="0" w:after="0" w:afterAutospacing="0"/>
              <w:ind w:right="0"/>
              <w:jc w:val="both"/>
              <w:rPr>
                <w:rFonts w:hint="eastAsia" w:eastAsia="宋体" w:cs="宋体"/>
                <w:color w:val="0000FF"/>
                <w:kern w:val="0"/>
                <w:sz w:val="28"/>
                <w:szCs w:val="28"/>
                <w:lang w:val="en-US" w:eastAsia="zh-CN"/>
              </w:rPr>
            </w:pPr>
            <w:r>
              <w:rPr>
                <w:rFonts w:hint="eastAsia" w:cs="宋体"/>
                <w:color w:val="auto"/>
                <w:kern w:val="0"/>
                <w:sz w:val="24"/>
                <w:szCs w:val="24"/>
                <w:lang w:val="en-US" w:eastAsia="zh-CN"/>
              </w:rPr>
              <w:t>2、</w:t>
            </w:r>
            <w:r>
              <w:rPr>
                <w:rFonts w:hint="eastAsia" w:eastAsia="宋体" w:cs="宋体"/>
                <w:color w:val="auto"/>
                <w:kern w:val="0"/>
                <w:sz w:val="24"/>
                <w:szCs w:val="24"/>
                <w:lang w:val="en-US" w:eastAsia="zh-CN"/>
              </w:rPr>
              <w:t>中标单位需参照国家计委计价格[2002]1980号文件规定标准，</w:t>
            </w:r>
            <w:r>
              <w:rPr>
                <w:rFonts w:hint="eastAsia" w:cs="宋体"/>
                <w:color w:val="auto"/>
                <w:kern w:val="0"/>
                <w:sz w:val="24"/>
                <w:szCs w:val="24"/>
                <w:lang w:val="en-US" w:eastAsia="zh-CN"/>
              </w:rPr>
              <w:t>按照中标金额为计算基数</w:t>
            </w:r>
            <w:r>
              <w:rPr>
                <w:rFonts w:hint="eastAsia" w:eastAsia="宋体" w:cs="宋体"/>
                <w:color w:val="auto"/>
                <w:kern w:val="0"/>
                <w:sz w:val="24"/>
                <w:szCs w:val="24"/>
                <w:lang w:val="en-US" w:eastAsia="zh-CN"/>
              </w:rPr>
              <w:t>向采购代理机构交纳代理服务费。</w:t>
            </w:r>
          </w:p>
          <w:p>
            <w:pPr>
              <w:spacing w:line="440" w:lineRule="exact"/>
              <w:rPr>
                <w:rFonts w:hint="eastAsia" w:ascii="Times New Roman" w:hAnsi="Times New Roman"/>
                <w:b w:val="0"/>
                <w:bCs w:val="0"/>
                <w:sz w:val="24"/>
                <w:szCs w:val="24"/>
                <w:lang w:val="en-US" w:eastAsia="zh-CN"/>
              </w:rPr>
            </w:pPr>
            <w:r>
              <w:rPr>
                <w:rFonts w:hint="eastAsia"/>
                <w:b w:val="0"/>
                <w:bCs w:val="0"/>
                <w:sz w:val="24"/>
                <w:szCs w:val="24"/>
                <w:lang w:val="en-US" w:eastAsia="zh-CN"/>
              </w:rPr>
              <w:t>3、</w:t>
            </w:r>
            <w:r>
              <w:rPr>
                <w:rFonts w:hint="eastAsia" w:ascii="Times New Roman" w:hAnsi="Times New Roman"/>
                <w:b w:val="0"/>
                <w:bCs w:val="0"/>
                <w:sz w:val="24"/>
                <w:szCs w:val="24"/>
                <w:lang w:val="en-US" w:eastAsia="zh-CN"/>
              </w:rPr>
              <w:t>代理服务费收款账户：</w:t>
            </w:r>
            <w:bookmarkStart w:id="58" w:name="_GoBack"/>
            <w:bookmarkEnd w:id="58"/>
          </w:p>
          <w:p>
            <w:pPr>
              <w:pStyle w:val="16"/>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收款人户名：安徽雉河项目管理有限公司</w:t>
            </w:r>
          </w:p>
          <w:p>
            <w:pPr>
              <w:pStyle w:val="16"/>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收款人账号：1318 0430 1920 0052 303</w:t>
            </w:r>
          </w:p>
          <w:p>
            <w:pPr>
              <w:pStyle w:val="16"/>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收款人开户行：中国工商银行亳州涡阳支行营业部</w:t>
            </w:r>
          </w:p>
          <w:p>
            <w:pPr>
              <w:pStyle w:val="16"/>
              <w:keepNext w:val="0"/>
              <w:keepLines w:val="0"/>
              <w:widowControl/>
              <w:suppressLineNumbers w:val="0"/>
              <w:spacing w:before="0" w:beforeAutospacing="0" w:after="0" w:afterAutospacing="0"/>
              <w:ind w:right="0"/>
              <w:jc w:val="both"/>
              <w:rPr>
                <w:rFonts w:hint="eastAsia" w:ascii="Times New Roman" w:eastAsia="宋体"/>
                <w:color w:val="FF0000"/>
                <w:szCs w:val="24"/>
                <w:lang w:val="en-US" w:eastAsia="zh-CN"/>
              </w:rPr>
            </w:pPr>
            <w:r>
              <w:rPr>
                <w:rFonts w:hint="eastAsia" w:ascii="Times New Roman" w:eastAsia="宋体" w:cs="Times New Roman"/>
                <w:sz w:val="24"/>
                <w:szCs w:val="24"/>
                <w:lang w:val="en-US" w:eastAsia="zh-CN"/>
              </w:rPr>
              <w:t xml:space="preserve">注：转账时请备注“****项目代理费” </w:t>
            </w:r>
            <w:r>
              <w:rPr>
                <w:rFonts w:hint="eastAsia" w:ascii="宋体" w:hAnsi="宋体"/>
              </w:rPr>
              <w:t xml:space="preserve"> </w:t>
            </w:r>
            <w:r>
              <w:rPr>
                <w:rFonts w:hint="eastAsia" w:ascii="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41" w:type="dxa"/>
            <w:noWrap w:val="0"/>
            <w:vAlign w:val="center"/>
          </w:tcPr>
          <w:p>
            <w:pPr>
              <w:numPr>
                <w:ilvl w:val="0"/>
                <w:numId w:val="0"/>
              </w:numPr>
              <w:spacing w:line="360" w:lineRule="exact"/>
              <w:ind w:leftChars="0"/>
              <w:jc w:val="center"/>
              <w:rPr>
                <w:sz w:val="24"/>
              </w:rPr>
            </w:pPr>
            <w:r>
              <w:rPr>
                <w:rFonts w:hint="eastAsia"/>
                <w:sz w:val="24"/>
              </w:rPr>
              <w:t>2</w:t>
            </w:r>
          </w:p>
        </w:tc>
        <w:tc>
          <w:tcPr>
            <w:tcW w:w="8498" w:type="dxa"/>
            <w:gridSpan w:val="3"/>
            <w:noWrap w:val="0"/>
            <w:vAlign w:val="center"/>
          </w:tcPr>
          <w:p>
            <w:pPr>
              <w:numPr>
                <w:ilvl w:val="0"/>
                <w:numId w:val="0"/>
              </w:numPr>
              <w:spacing w:line="360" w:lineRule="exact"/>
              <w:ind w:leftChars="0"/>
              <w:rPr>
                <w:sz w:val="24"/>
              </w:rPr>
            </w:pPr>
            <w:r>
              <w:rPr>
                <w:rFonts w:hint="eastAsia" w:hAnsi="宋体"/>
                <w:sz w:val="24"/>
                <w:lang w:val="en-US" w:eastAsia="zh-CN"/>
              </w:rPr>
              <w:t>1.</w:t>
            </w:r>
            <w:r>
              <w:rPr>
                <w:rFonts w:hAnsi="宋体"/>
                <w:sz w:val="24"/>
              </w:rPr>
              <w:t>本项目</w:t>
            </w:r>
            <w:r>
              <w:rPr>
                <w:rFonts w:hint="eastAsia" w:hAnsi="宋体"/>
                <w:sz w:val="24"/>
                <w:lang w:val="en-US" w:eastAsia="zh-CN"/>
              </w:rPr>
              <w:t>不组织勘探现场，</w:t>
            </w:r>
            <w:r>
              <w:rPr>
                <w:rFonts w:hint="eastAsia" w:hAnsi="宋体"/>
                <w:sz w:val="24"/>
                <w:lang w:eastAsia="zh-CN"/>
              </w:rPr>
              <w:t>投标单位</w:t>
            </w:r>
            <w:r>
              <w:rPr>
                <w:rFonts w:hint="eastAsia" w:hAnsi="宋体"/>
                <w:sz w:val="24"/>
                <w:lang w:val="en-US" w:eastAsia="zh-CN"/>
              </w:rPr>
              <w:t>可</w:t>
            </w:r>
            <w:r>
              <w:rPr>
                <w:rFonts w:hAnsi="宋体"/>
                <w:sz w:val="24"/>
              </w:rPr>
              <w:t>自行勘探现场。</w:t>
            </w:r>
          </w:p>
          <w:p>
            <w:pPr>
              <w:numPr>
                <w:ilvl w:val="0"/>
                <w:numId w:val="0"/>
              </w:numPr>
              <w:spacing w:line="360" w:lineRule="exact"/>
              <w:ind w:leftChars="0"/>
              <w:rPr>
                <w:snapToGrid w:val="0"/>
                <w:spacing w:val="-4"/>
                <w:kern w:val="0"/>
                <w:sz w:val="24"/>
              </w:rPr>
            </w:pPr>
            <w:r>
              <w:rPr>
                <w:rFonts w:hint="eastAsia"/>
                <w:sz w:val="24"/>
                <w:lang w:val="en-US" w:eastAsia="zh-CN"/>
              </w:rPr>
              <w:t>2.</w:t>
            </w:r>
            <w:r>
              <w:rPr>
                <w:sz w:val="24"/>
              </w:rPr>
              <w:t>采购预算（招标控制价</w:t>
            </w:r>
            <w:r>
              <w:rPr>
                <w:rFonts w:hint="eastAsia"/>
                <w:sz w:val="24"/>
              </w:rPr>
              <w:t>、</w:t>
            </w:r>
            <w:r>
              <w:rPr>
                <w:sz w:val="24"/>
              </w:rPr>
              <w:t>最高投标限价，下同）</w:t>
            </w:r>
            <w:r>
              <w:rPr>
                <w:snapToGrid w:val="0"/>
                <w:spacing w:val="-4"/>
                <w:kern w:val="0"/>
                <w:sz w:val="24"/>
              </w:rPr>
              <w:t>详见</w:t>
            </w:r>
            <w:r>
              <w:rPr>
                <w:rFonts w:hint="eastAsia"/>
                <w:snapToGrid w:val="0"/>
                <w:spacing w:val="-4"/>
                <w:kern w:val="0"/>
                <w:sz w:val="24"/>
                <w:lang w:eastAsia="zh-CN"/>
              </w:rPr>
              <w:t>竞争性谈判</w:t>
            </w:r>
            <w:r>
              <w:rPr>
                <w:rFonts w:hint="eastAsia"/>
                <w:snapToGrid w:val="0"/>
                <w:spacing w:val="-4"/>
                <w:kern w:val="0"/>
                <w:sz w:val="24"/>
              </w:rPr>
              <w:t>公告</w:t>
            </w:r>
            <w:r>
              <w:rPr>
                <w:snapToGrid w:val="0"/>
                <w:spacing w:val="-4"/>
                <w:kern w:val="0"/>
                <w:sz w:val="24"/>
              </w:rPr>
              <w:t>。</w:t>
            </w:r>
          </w:p>
          <w:p>
            <w:pPr>
              <w:spacing w:line="500" w:lineRule="exact"/>
              <w:rPr>
                <w:rFonts w:hint="eastAsia" w:hAnsi="宋体"/>
                <w:color w:val="FF0000"/>
                <w:sz w:val="24"/>
              </w:rPr>
            </w:pPr>
            <w:r>
              <w:rPr>
                <w:rFonts w:hint="eastAsia" w:eastAsia="宋体"/>
                <w:snapToGrid w:val="0"/>
                <w:spacing w:val="-4"/>
                <w:kern w:val="0"/>
                <w:sz w:val="24"/>
                <w:lang w:val="en-US" w:eastAsia="zh-CN"/>
              </w:rPr>
              <w:t>3.</w:t>
            </w:r>
            <w:r>
              <w:rPr>
                <w:rFonts w:hint="eastAsia"/>
                <w:snapToGrid w:val="0"/>
                <w:spacing w:val="-4"/>
                <w:kern w:val="0"/>
                <w:sz w:val="24"/>
                <w:lang w:val="en-US" w:eastAsia="zh-CN"/>
              </w:rPr>
              <w:t>投标文件</w:t>
            </w:r>
            <w:r>
              <w:rPr>
                <w:rFonts w:hint="eastAsia" w:ascii="Times New Roman" w:hAnsi="Times New Roman" w:eastAsia="宋体" w:cs="Times New Roman"/>
                <w:snapToGrid w:val="0"/>
                <w:spacing w:val="-4"/>
                <w:kern w:val="0"/>
                <w:sz w:val="24"/>
              </w:rPr>
              <w:t>份数</w:t>
            </w:r>
            <w:r>
              <w:rPr>
                <w:rFonts w:hint="eastAsia" w:cs="Times New Roman"/>
                <w:snapToGrid w:val="0"/>
                <w:spacing w:val="-4"/>
                <w:kern w:val="0"/>
                <w:sz w:val="24"/>
                <w:lang w:eastAsia="zh-CN"/>
              </w:rPr>
              <w:t>：</w:t>
            </w:r>
            <w:r>
              <w:rPr>
                <w:rFonts w:hint="eastAsia" w:ascii="Times New Roman" w:hAnsi="Times New Roman" w:eastAsia="宋体" w:cs="Times New Roman"/>
                <w:snapToGrid w:val="0"/>
                <w:spacing w:val="-4"/>
                <w:kern w:val="0"/>
                <w:sz w:val="24"/>
                <w:lang w:val="en-US" w:eastAsia="zh-CN"/>
              </w:rPr>
              <w:t>一正</w:t>
            </w:r>
            <w:r>
              <w:rPr>
                <w:rFonts w:hint="eastAsia" w:cs="Times New Roman"/>
                <w:snapToGrid w:val="0"/>
                <w:spacing w:val="-4"/>
                <w:kern w:val="0"/>
                <w:sz w:val="24"/>
                <w:lang w:val="en-US" w:eastAsia="zh-CN"/>
              </w:rPr>
              <w:t>壹</w:t>
            </w:r>
            <w:r>
              <w:rPr>
                <w:rFonts w:hint="eastAsia" w:ascii="Times New Roman" w:hAnsi="Times New Roman" w:eastAsia="宋体" w:cs="Times New Roman"/>
                <w:snapToGrid w:val="0"/>
                <w:spacing w:val="-4"/>
                <w:kern w:val="0"/>
                <w:sz w:val="24"/>
                <w:lang w:val="en-US" w:eastAsia="zh-CN"/>
              </w:rPr>
              <w:t>副（纸质版，胶装装订）</w:t>
            </w:r>
            <w:r>
              <w:rPr>
                <w:rFonts w:hint="eastAsia" w:cs="Times New Roman"/>
                <w:snapToGrid w:val="0"/>
                <w:spacing w:val="-4"/>
                <w:kern w:val="0"/>
                <w:sz w:val="24"/>
                <w:lang w:val="en-US" w:eastAsia="zh-CN"/>
              </w:rPr>
              <w:t>，</w:t>
            </w:r>
            <w:r>
              <w:rPr>
                <w:rFonts w:hint="eastAsia" w:ascii="Times New Roman" w:hAnsi="Times New Roman" w:eastAsia="宋体" w:cs="Times New Roman"/>
                <w:snapToGrid w:val="0"/>
                <w:spacing w:val="-4"/>
                <w:kern w:val="0"/>
                <w:sz w:val="24"/>
                <w:lang w:val="en-US" w:eastAsia="zh-CN"/>
              </w:rPr>
              <w:t>电子版投标文件（和纸质版投标文件一起密封）。</w:t>
            </w:r>
            <w:r>
              <w:rPr>
                <w:rFonts w:hint="eastAsia" w:ascii="Times New Roman" w:hAnsi="Times New Roman" w:eastAsia="宋体" w:cs="Times New Roman"/>
                <w:b/>
                <w:bCs/>
                <w:color w:val="auto"/>
                <w:kern w:val="2"/>
                <w:sz w:val="24"/>
                <w:szCs w:val="22"/>
                <w:lang w:val="en-US" w:eastAsia="zh-CN" w:bidi="ar-SA"/>
              </w:rPr>
              <w:t>注：未按要求</w:t>
            </w:r>
            <w:r>
              <w:rPr>
                <w:rFonts w:hint="eastAsia" w:ascii="Times New Roman" w:hAnsi="Times New Roman" w:cs="Times New Roman"/>
                <w:b/>
                <w:bCs/>
                <w:color w:val="auto"/>
                <w:kern w:val="2"/>
                <w:sz w:val="24"/>
                <w:szCs w:val="22"/>
                <w:lang w:val="en-US" w:eastAsia="zh-CN" w:bidi="ar-SA"/>
              </w:rPr>
              <w:t>提供</w:t>
            </w:r>
            <w:r>
              <w:rPr>
                <w:rFonts w:hint="eastAsia" w:ascii="Times New Roman" w:hAnsi="Times New Roman" w:eastAsia="宋体" w:cs="Times New Roman"/>
                <w:b/>
                <w:bCs/>
                <w:color w:val="auto"/>
                <w:kern w:val="2"/>
                <w:sz w:val="24"/>
                <w:szCs w:val="22"/>
                <w:lang w:val="en-US" w:eastAsia="zh-CN" w:bidi="ar-SA"/>
              </w:rPr>
              <w:t>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noWrap w:val="0"/>
            <w:vAlign w:val="center"/>
          </w:tcPr>
          <w:p>
            <w:pPr>
              <w:spacing w:line="440" w:lineRule="exact"/>
              <w:jc w:val="center"/>
              <w:rPr>
                <w:rFonts w:hint="eastAsia" w:eastAsia="宋体"/>
                <w:sz w:val="24"/>
                <w:lang w:eastAsia="zh-CN"/>
              </w:rPr>
            </w:pPr>
            <w:r>
              <w:rPr>
                <w:rFonts w:hint="eastAsia"/>
                <w:sz w:val="24"/>
                <w:lang w:val="en-US" w:eastAsia="zh-CN"/>
              </w:rPr>
              <w:t>3</w:t>
            </w:r>
          </w:p>
        </w:tc>
        <w:tc>
          <w:tcPr>
            <w:tcW w:w="8498" w:type="dxa"/>
            <w:gridSpan w:val="3"/>
            <w:noWrap w:val="0"/>
            <w:vAlign w:val="center"/>
          </w:tcPr>
          <w:p>
            <w:pPr>
              <w:spacing w:line="440" w:lineRule="exact"/>
              <w:rPr>
                <w:rFonts w:hint="eastAsia"/>
                <w:sz w:val="24"/>
                <w:lang w:val="en-US" w:eastAsia="zh-CN"/>
              </w:rPr>
            </w:pPr>
            <w:r>
              <w:rPr>
                <w:rFonts w:hint="eastAsia"/>
                <w:sz w:val="24"/>
                <w:lang w:val="en-US" w:eastAsia="zh-CN"/>
              </w:rPr>
              <w:t xml:space="preserve">3.1 </w:t>
            </w:r>
            <w:r>
              <w:rPr>
                <w:rFonts w:hint="eastAsia"/>
                <w:sz w:val="24"/>
              </w:rPr>
              <w:t>合同签订地点：</w:t>
            </w:r>
            <w:r>
              <w:rPr>
                <w:rFonts w:hint="eastAsia"/>
                <w:sz w:val="24"/>
                <w:lang w:val="en-US" w:eastAsia="zh-CN"/>
              </w:rPr>
              <w:t>采购单位所在地点。</w:t>
            </w:r>
          </w:p>
          <w:p>
            <w:pPr>
              <w:spacing w:line="440" w:lineRule="exact"/>
              <w:rPr>
                <w:rFonts w:hint="eastAsia"/>
                <w:sz w:val="24"/>
              </w:rPr>
            </w:pPr>
            <w:r>
              <w:rPr>
                <w:rFonts w:hint="eastAsia" w:cs="Times New Roman"/>
                <w:sz w:val="24"/>
                <w:lang w:val="en-US" w:eastAsia="zh-CN"/>
              </w:rPr>
              <w:t>3</w:t>
            </w:r>
            <w:r>
              <w:rPr>
                <w:rFonts w:hint="eastAsia" w:ascii="Times New Roman" w:hAnsi="Times New Roman" w:eastAsia="宋体" w:cs="Times New Roman"/>
                <w:sz w:val="24"/>
                <w:lang w:val="en-US" w:eastAsia="zh-CN"/>
              </w:rPr>
              <w:t>.2中标单位</w:t>
            </w:r>
            <w:r>
              <w:rPr>
                <w:rFonts w:hint="eastAsia" w:cs="Times New Roman"/>
                <w:sz w:val="24"/>
                <w:lang w:val="en-US" w:eastAsia="zh-CN"/>
              </w:rPr>
              <w:t>在和采购单位</w:t>
            </w:r>
            <w:r>
              <w:rPr>
                <w:rFonts w:hint="eastAsia" w:ascii="Times New Roman" w:hAnsi="Times New Roman" w:eastAsia="宋体" w:cs="Times New Roman"/>
                <w:sz w:val="24"/>
                <w:lang w:val="en-US" w:eastAsia="zh-CN"/>
              </w:rPr>
              <w:t>签订完合同后</w:t>
            </w:r>
            <w:r>
              <w:rPr>
                <w:rFonts w:hint="eastAsia" w:cs="Times New Roman"/>
                <w:sz w:val="24"/>
                <w:lang w:val="en-US" w:eastAsia="zh-CN"/>
              </w:rPr>
              <w:t>，</w:t>
            </w:r>
            <w:r>
              <w:rPr>
                <w:rFonts w:hint="eastAsia" w:ascii="Times New Roman" w:hAnsi="Times New Roman" w:eastAsia="宋体" w:cs="Times New Roman"/>
                <w:sz w:val="24"/>
                <w:lang w:val="en-US" w:eastAsia="zh-CN"/>
              </w:rPr>
              <w:t>必须在7个工作日内前往集团招投标中心</w:t>
            </w:r>
            <w:r>
              <w:rPr>
                <w:rFonts w:hint="eastAsia" w:cs="Times New Roman"/>
                <w:sz w:val="24"/>
                <w:lang w:val="en-US" w:eastAsia="zh-CN"/>
              </w:rPr>
              <w:t>（亳州市涡阳县世纪大道与向阳路交叉口市民服务中心四楼416办公室）电话：0558-7210172</w:t>
            </w:r>
            <w:r>
              <w:rPr>
                <w:rFonts w:hint="eastAsia" w:ascii="Times New Roman" w:hAnsi="Times New Roman" w:eastAsia="宋体" w:cs="Times New Roman"/>
                <w:sz w:val="24"/>
                <w:lang w:val="en-US" w:eastAsia="zh-CN"/>
              </w:rPr>
              <w:t>进行合同见证（携带所有合同</w:t>
            </w:r>
            <w:r>
              <w:rPr>
                <w:rFonts w:hint="eastAsia" w:cs="Times New Roman"/>
                <w:sz w:val="24"/>
                <w:lang w:val="en-US" w:eastAsia="zh-CN"/>
              </w:rPr>
              <w:t>、履约保证金转账凭证</w:t>
            </w:r>
            <w:r>
              <w:rPr>
                <w:rFonts w:hint="eastAsia" w:ascii="Times New Roman" w:hAnsi="Times New Roman" w:eastAsia="宋体" w:cs="Times New Roman"/>
                <w:sz w:val="24"/>
                <w:lang w:val="en-US" w:eastAsia="zh-CN"/>
              </w:rPr>
              <w:t>及</w:t>
            </w:r>
            <w:r>
              <w:rPr>
                <w:rFonts w:hint="eastAsia" w:cs="Times New Roman"/>
                <w:sz w:val="24"/>
                <w:lang w:val="en-US" w:eastAsia="zh-CN"/>
              </w:rPr>
              <w:t>中标通知书复印件</w:t>
            </w:r>
            <w:r>
              <w:rPr>
                <w:rFonts w:hint="eastAsia" w:ascii="Times New Roman" w:hAnsi="Times New Roman" w:eastAsia="宋体" w:cs="Times New Roman"/>
                <w:sz w:val="24"/>
                <w:lang w:val="en-US" w:eastAsia="zh-CN"/>
              </w:rPr>
              <w:t>），否则不予见证，并上报集团财务不予拨付项目合同款。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olor w:val="FF0000"/>
                <w:sz w:val="24"/>
                <w:highlight w:val="yellow"/>
                <w:lang w:val="en-US" w:eastAsia="zh-CN"/>
              </w:rPr>
            </w:pPr>
            <w:r>
              <w:rPr>
                <w:rFonts w:hint="eastAsia"/>
                <w:color w:val="auto"/>
                <w:sz w:val="24"/>
                <w:highlight w:val="none"/>
                <w:lang w:val="en-US" w:eastAsia="zh-CN"/>
              </w:rPr>
              <w:t>4</w:t>
            </w:r>
          </w:p>
        </w:tc>
        <w:tc>
          <w:tcPr>
            <w:tcW w:w="849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1.本文件未尽事宜按照</w:t>
            </w:r>
            <w:r>
              <w:rPr>
                <w:rFonts w:hint="eastAsia" w:cs="Times New Roman"/>
                <w:sz w:val="24"/>
                <w:lang w:val="en-US" w:eastAsia="zh-CN"/>
              </w:rPr>
              <w:t>《涡阳国有资本投资运营集团有限公司招标采购管理办法》执行，并参照有关法律法规</w:t>
            </w:r>
            <w:r>
              <w:rPr>
                <w:rFonts w:hint="eastAsia" w:ascii="Times New Roman" w:hAnsi="Times New Roman" w:eastAsia="宋体" w:cs="Times New Roman"/>
                <w:sz w:val="24"/>
                <w:lang w:val="en-US" w:eastAsia="zh-CN"/>
              </w:rPr>
              <w:t>执行。</w:t>
            </w:r>
          </w:p>
          <w:p>
            <w:pPr>
              <w:pStyle w:val="1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2.构成本采购文件的各个组成文件应互为解释、互为说明。同一文件就同一事项的约定不一致的，以逻辑顺序在后者为准</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同一文件不同版本之间不一致的，以形成时间在后者为准；按本款前述约定仍不能形成结论的，由</w:t>
            </w:r>
            <w:r>
              <w:rPr>
                <w:rFonts w:hint="eastAsia" w:cs="Times New Roman"/>
                <w:kern w:val="2"/>
                <w:sz w:val="24"/>
                <w:szCs w:val="24"/>
                <w:lang w:val="en-US" w:eastAsia="zh-CN" w:bidi="ar-SA"/>
              </w:rPr>
              <w:t>采购单位</w:t>
            </w:r>
            <w:r>
              <w:rPr>
                <w:rFonts w:hint="eastAsia" w:ascii="Times New Roman" w:hAnsi="Times New Roman" w:eastAsia="宋体" w:cs="Times New Roman"/>
                <w:kern w:val="2"/>
                <w:sz w:val="24"/>
                <w:szCs w:val="24"/>
                <w:lang w:val="en-US" w:eastAsia="zh-CN" w:bidi="ar-SA"/>
              </w:rPr>
              <w:t>或采购（招标）代理机构负责解释。</w:t>
            </w:r>
          </w:p>
          <w:p>
            <w:pPr>
              <w:pStyle w:val="1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3.本文件的解释权归采购单位和采购（招标）代理机构。</w:t>
            </w:r>
          </w:p>
          <w:p>
            <w:pPr>
              <w:pStyle w:val="1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FF0000"/>
                <w:sz w:val="24"/>
                <w:highlight w:val="yellow"/>
              </w:rPr>
            </w:pPr>
            <w:r>
              <w:rPr>
                <w:rFonts w:hint="eastAsia" w:ascii="Times New Roman" w:hAnsi="Times New Roman" w:eastAsia="宋体" w:cs="Times New Roman"/>
                <w:sz w:val="24"/>
                <w:lang w:val="en-US" w:eastAsia="zh-CN"/>
              </w:rPr>
              <w:t>4.本文件相关内容与本表不一致的，以本表为准。</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b/>
          <w:sz w:val="30"/>
          <w:szCs w:val="30"/>
          <w:lang w:val="en-US" w:eastAsia="zh-CN"/>
        </w:rPr>
      </w:pPr>
    </w:p>
    <w:p>
      <w:pPr>
        <w:rPr>
          <w:rFonts w:hint="eastAsia" w:ascii="宋体" w:hAnsi="宋体" w:cs="宋体"/>
          <w:b/>
          <w:bCs/>
          <w:sz w:val="32"/>
          <w:szCs w:val="32"/>
        </w:rPr>
      </w:pPr>
    </w:p>
    <w:p>
      <w:pPr>
        <w:ind w:firstLine="555"/>
        <w:rPr>
          <w:rFonts w:hint="eastAsia" w:ascii="宋体" w:hAnsi="宋体" w:cs="宋体"/>
          <w:sz w:val="32"/>
          <w:szCs w:val="32"/>
        </w:rPr>
      </w:pPr>
    </w:p>
    <w:p>
      <w:pPr>
        <w:ind w:firstLine="555"/>
        <w:rPr>
          <w:rFonts w:hint="eastAsia" w:ascii="宋体" w:hAnsi="宋体" w:cs="宋体"/>
          <w:sz w:val="32"/>
          <w:szCs w:val="32"/>
        </w:rPr>
      </w:pPr>
    </w:p>
    <w:p>
      <w:pPr>
        <w:rPr>
          <w:rFonts w:hint="eastAsia" w:ascii="宋体" w:hAnsi="宋体" w:cs="宋体"/>
          <w:b/>
          <w:bCs/>
          <w:sz w:val="32"/>
          <w:szCs w:val="32"/>
        </w:rPr>
      </w:pPr>
    </w:p>
    <w:p>
      <w:pPr>
        <w:pStyle w:val="4"/>
        <w:jc w:val="both"/>
        <w:rPr>
          <w:rFonts w:hint="eastAsia" w:ascii="宋体" w:hAnsi="宋体" w:cs="宋体"/>
          <w:bCs/>
          <w:szCs w:val="32"/>
        </w:rPr>
      </w:pPr>
    </w:p>
    <w:p>
      <w:pPr>
        <w:pStyle w:val="4"/>
        <w:jc w:val="center"/>
        <w:rPr>
          <w:rFonts w:hint="eastAsia" w:ascii="华文中宋" w:hAnsi="华文中宋" w:eastAsia="华文中宋" w:cs="华文中宋"/>
          <w:b/>
          <w:bCs/>
          <w:color w:val="333333"/>
          <w:kern w:val="0"/>
          <w:sz w:val="44"/>
          <w:szCs w:val="44"/>
          <w:shd w:val="clear" w:color="auto" w:fill="FFFFFF"/>
          <w:lang w:val="en-US" w:eastAsia="zh-CN" w:bidi="ar"/>
        </w:rPr>
      </w:pPr>
      <w:r>
        <w:rPr>
          <w:rFonts w:hint="eastAsia" w:ascii="宋体" w:hAnsi="宋体" w:cs="宋体"/>
          <w:bCs/>
          <w:szCs w:val="32"/>
        </w:rPr>
        <w:br w:type="page"/>
      </w:r>
      <w:r>
        <w:rPr>
          <w:rFonts w:hint="eastAsia" w:ascii="华文中宋" w:hAnsi="华文中宋" w:eastAsia="华文中宋" w:cs="华文中宋"/>
          <w:b/>
          <w:bCs/>
          <w:color w:val="333333"/>
          <w:kern w:val="0"/>
          <w:sz w:val="44"/>
          <w:szCs w:val="44"/>
          <w:shd w:val="clear" w:color="auto" w:fill="FFFFFF"/>
          <w:lang w:val="en-US" w:eastAsia="zh-CN" w:bidi="ar"/>
        </w:rPr>
        <w:t>第三章  评审办法</w:t>
      </w:r>
    </w:p>
    <w:p>
      <w:pPr>
        <w:spacing w:line="440" w:lineRule="exact"/>
        <w:rPr>
          <w:rFonts w:hint="eastAsia" w:ascii="宋体" w:hAnsi="宋体"/>
          <w:b/>
          <w:color w:val="auto"/>
          <w:sz w:val="24"/>
        </w:rPr>
      </w:pPr>
      <w:r>
        <w:rPr>
          <w:rFonts w:hint="eastAsia" w:ascii="宋体" w:hAnsi="宋体"/>
          <w:b/>
          <w:color w:val="auto"/>
          <w:sz w:val="24"/>
        </w:rPr>
        <w:t>评</w:t>
      </w:r>
      <w:r>
        <w:rPr>
          <w:rFonts w:hint="eastAsia" w:ascii="宋体" w:hAnsi="宋体"/>
          <w:b/>
          <w:color w:val="auto"/>
          <w:sz w:val="24"/>
          <w:lang w:val="en-US" w:eastAsia="zh-CN"/>
        </w:rPr>
        <w:t>审</w:t>
      </w:r>
      <w:r>
        <w:rPr>
          <w:rFonts w:hint="eastAsia" w:ascii="宋体" w:hAnsi="宋体"/>
          <w:b/>
          <w:color w:val="auto"/>
          <w:sz w:val="24"/>
        </w:rPr>
        <w:t>程序：</w:t>
      </w:r>
    </w:p>
    <w:p>
      <w:pPr>
        <w:spacing w:line="440" w:lineRule="exact"/>
        <w:rPr>
          <w:rFonts w:hint="eastAsia" w:ascii="宋体" w:hAnsi="宋体"/>
          <w:color w:val="auto"/>
          <w:sz w:val="24"/>
        </w:rPr>
      </w:pPr>
      <w:r>
        <w:rPr>
          <w:rFonts w:hint="eastAsia" w:ascii="宋体" w:hAnsi="宋体"/>
          <w:color w:val="auto"/>
          <w:sz w:val="24"/>
        </w:rPr>
        <w:t>（一）资格性检查</w:t>
      </w:r>
    </w:p>
    <w:p>
      <w:pPr>
        <w:spacing w:line="360" w:lineRule="exact"/>
        <w:ind w:firstLine="480" w:firstLineChars="200"/>
        <w:jc w:val="left"/>
        <w:rPr>
          <w:rFonts w:hint="eastAsia" w:ascii="宋体" w:hAnsi="宋体"/>
          <w:color w:val="auto"/>
          <w:sz w:val="24"/>
        </w:rPr>
      </w:pPr>
      <w:r>
        <w:rPr>
          <w:rFonts w:hint="eastAsia" w:ascii="宋体" w:hAnsi="宋体"/>
          <w:color w:val="auto"/>
          <w:sz w:val="24"/>
        </w:rPr>
        <w:t>项目开标结束后，应当依法对</w:t>
      </w:r>
      <w:r>
        <w:rPr>
          <w:rFonts w:hint="eastAsia" w:ascii="宋体" w:hAnsi="宋体"/>
          <w:color w:val="auto"/>
          <w:sz w:val="24"/>
          <w:lang w:eastAsia="zh-CN"/>
        </w:rPr>
        <w:t>投标单位</w:t>
      </w:r>
      <w:r>
        <w:rPr>
          <w:rFonts w:hint="eastAsia" w:ascii="宋体" w:hAnsi="宋体"/>
          <w:color w:val="auto"/>
          <w:sz w:val="24"/>
        </w:rPr>
        <w:t>的资格进行审查，对出现不符合下列情形之一时，作无效标处理。《资格审查表》如下：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16"/>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条款序号</w:t>
            </w:r>
          </w:p>
        </w:tc>
        <w:tc>
          <w:tcPr>
            <w:tcW w:w="251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评标因素</w:t>
            </w:r>
          </w:p>
        </w:tc>
        <w:tc>
          <w:tcPr>
            <w:tcW w:w="5408" w:type="dxa"/>
            <w:noWrap w:val="0"/>
            <w:vAlign w:val="top"/>
          </w:tcPr>
          <w:p>
            <w:pPr>
              <w:spacing w:line="360" w:lineRule="exact"/>
              <w:ind w:firstLine="200"/>
              <w:jc w:val="center"/>
              <w:rPr>
                <w:rFonts w:hint="eastAsia" w:ascii="宋体" w:hAnsi="宋体"/>
                <w:color w:val="auto"/>
                <w:sz w:val="24"/>
              </w:rPr>
            </w:pPr>
            <w:r>
              <w:rPr>
                <w:rFonts w:hint="eastAsia" w:ascii="宋体" w:hAnsi="宋体"/>
                <w:color w:val="auto"/>
                <w:sz w:val="24"/>
              </w:rPr>
              <w:t>评审内容评审标准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1</w:t>
            </w:r>
          </w:p>
        </w:tc>
        <w:tc>
          <w:tcPr>
            <w:tcW w:w="2516" w:type="dxa"/>
            <w:noWrap w:val="0"/>
            <w:vAlign w:val="center"/>
          </w:tcPr>
          <w:p>
            <w:pPr>
              <w:spacing w:line="360" w:lineRule="exact"/>
              <w:jc w:val="center"/>
              <w:rPr>
                <w:rFonts w:hint="default" w:ascii="宋体" w:hAnsi="宋体" w:eastAsia="宋体"/>
                <w:color w:val="auto"/>
                <w:sz w:val="24"/>
                <w:lang w:val="en-US" w:eastAsia="zh-CN"/>
              </w:rPr>
            </w:pPr>
            <w:r>
              <w:rPr>
                <w:rFonts w:hint="eastAsia" w:ascii="宋体" w:hAnsi="宋体"/>
                <w:color w:val="auto"/>
                <w:sz w:val="24"/>
              </w:rPr>
              <w:t>营业执照</w:t>
            </w:r>
            <w:r>
              <w:rPr>
                <w:rFonts w:hint="eastAsia" w:ascii="宋体" w:hAnsi="宋体"/>
                <w:color w:val="auto"/>
                <w:sz w:val="24"/>
                <w:lang w:val="en-US" w:eastAsia="zh-CN"/>
              </w:rPr>
              <w:t>或事业单位法人证书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提供合法有效的营业执照</w:t>
            </w:r>
            <w:r>
              <w:rPr>
                <w:rFonts w:hint="eastAsia" w:ascii="宋体" w:hAnsi="宋体"/>
                <w:color w:val="auto"/>
                <w:sz w:val="24"/>
                <w:lang w:val="en-US" w:eastAsia="zh-CN"/>
              </w:rPr>
              <w:t>或事业单位法人证书</w:t>
            </w:r>
            <w:r>
              <w:rPr>
                <w:rFonts w:hint="eastAsia" w:ascii="宋体" w:hAnsi="宋体"/>
                <w:color w:val="auto"/>
                <w:sz w:val="24"/>
              </w:rPr>
              <w:t>（“多证合一”证件）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2</w:t>
            </w:r>
          </w:p>
        </w:tc>
        <w:tc>
          <w:tcPr>
            <w:tcW w:w="2516" w:type="dxa"/>
            <w:noWrap w:val="0"/>
            <w:vAlign w:val="center"/>
          </w:tcPr>
          <w:p>
            <w:pPr>
              <w:widowControl/>
              <w:spacing w:line="440" w:lineRule="exact"/>
              <w:rPr>
                <w:rFonts w:hint="eastAsia" w:ascii="宋体" w:hAnsi="宋体"/>
                <w:color w:val="auto"/>
                <w:sz w:val="24"/>
                <w:highlight w:val="none"/>
              </w:rPr>
            </w:pPr>
            <w:r>
              <w:rPr>
                <w:rFonts w:hint="eastAsia" w:ascii="宋体" w:hAnsi="宋体"/>
                <w:color w:val="auto"/>
                <w:sz w:val="24"/>
                <w:highlight w:val="none"/>
              </w:rPr>
              <w:t>《中华人民共和国政府采购法》第二十二条所规定的条件</w:t>
            </w:r>
          </w:p>
        </w:tc>
        <w:tc>
          <w:tcPr>
            <w:tcW w:w="5408"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val="en-US" w:eastAsia="zh-CN"/>
              </w:rPr>
              <w:t>竞争性谈判</w:t>
            </w:r>
            <w:r>
              <w:rPr>
                <w:rFonts w:hint="eastAsia" w:ascii="宋体" w:hAnsi="宋体"/>
                <w:color w:val="auto"/>
                <w:sz w:val="24"/>
                <w:highlight w:val="none"/>
              </w:rPr>
              <w:t>文件</w:t>
            </w:r>
            <w:r>
              <w:rPr>
                <w:rFonts w:hint="eastAsia" w:ascii="宋体" w:hAnsi="宋体"/>
                <w:color w:val="auto"/>
                <w:sz w:val="24"/>
                <w:highlight w:val="none"/>
                <w:lang w:eastAsia="zh-CN"/>
              </w:rPr>
              <w:t>投标单位</w:t>
            </w:r>
            <w:r>
              <w:rPr>
                <w:rFonts w:hint="eastAsia" w:ascii="宋体" w:hAnsi="宋体"/>
                <w:color w:val="auto"/>
                <w:sz w:val="24"/>
                <w:highlight w:val="none"/>
              </w:rPr>
              <w:t>资格声明函要求（格式附后）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3</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无重大违法记录声明函</w:t>
            </w:r>
          </w:p>
        </w:tc>
        <w:tc>
          <w:tcPr>
            <w:tcW w:w="5408" w:type="dxa"/>
            <w:noWrap w:val="0"/>
            <w:vAlign w:val="center"/>
          </w:tcPr>
          <w:p>
            <w:pPr>
              <w:spacing w:line="360" w:lineRule="exact"/>
              <w:rPr>
                <w:rFonts w:hint="eastAsia" w:ascii="宋体" w:hAnsi="宋体"/>
                <w:i/>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w:t>
            </w:r>
            <w:r>
              <w:rPr>
                <w:rFonts w:hint="eastAsia" w:ascii="宋体" w:hAnsi="宋体"/>
                <w:color w:val="auto"/>
                <w:sz w:val="24"/>
                <w:lang w:val="en-US" w:eastAsia="zh-CN"/>
              </w:rPr>
              <w:t>参考</w:t>
            </w:r>
            <w:r>
              <w:rPr>
                <w:rFonts w:hint="eastAsia" w:ascii="宋体" w:hAnsi="宋体"/>
                <w:color w:val="auto"/>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4</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联合体协议书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0" w:type="dxa"/>
            <w:gridSpan w:val="3"/>
            <w:tcBorders>
              <w:left w:val="nil"/>
              <w:right w:val="nil"/>
            </w:tcBorders>
            <w:noWrap w:val="0"/>
            <w:vAlign w:val="center"/>
          </w:tcPr>
          <w:p>
            <w:pPr>
              <w:widowControl/>
              <w:spacing w:line="440" w:lineRule="exact"/>
              <w:ind w:left="142"/>
              <w:rPr>
                <w:rFonts w:hint="eastAsia" w:ascii="宋体" w:hAnsi="宋体"/>
                <w:color w:val="auto"/>
                <w:sz w:val="24"/>
              </w:rPr>
            </w:pPr>
            <w:r>
              <w:rPr>
                <w:rFonts w:hint="eastAsia" w:ascii="宋体" w:hAnsi="宋体"/>
                <w:color w:val="auto"/>
                <w:sz w:val="24"/>
              </w:rPr>
              <w:t>（二）符合性检查</w:t>
            </w:r>
          </w:p>
          <w:p>
            <w:pPr>
              <w:spacing w:line="440" w:lineRule="exact"/>
              <w:ind w:firstLine="480" w:firstLineChars="200"/>
              <w:jc w:val="left"/>
              <w:rPr>
                <w:rFonts w:hint="eastAsia" w:ascii="宋体" w:hAnsi="宋体"/>
                <w:color w:val="FF0000"/>
                <w:sz w:val="24"/>
              </w:rPr>
            </w:pPr>
            <w:r>
              <w:rPr>
                <w:rFonts w:hint="eastAsia" w:ascii="宋体" w:hAnsi="宋体"/>
                <w:color w:val="auto"/>
                <w:sz w:val="24"/>
              </w:rPr>
              <w:t>资格性检查结束后，应当对符合资格的</w:t>
            </w:r>
            <w:r>
              <w:rPr>
                <w:rFonts w:hint="eastAsia" w:ascii="宋体" w:hAnsi="宋体"/>
                <w:color w:val="auto"/>
                <w:sz w:val="24"/>
                <w:lang w:eastAsia="zh-CN"/>
              </w:rPr>
              <w:t>投标单位</w:t>
            </w:r>
            <w:r>
              <w:rPr>
                <w:rFonts w:hint="eastAsia" w:ascii="宋体" w:hAnsi="宋体"/>
                <w:color w:val="auto"/>
                <w:sz w:val="24"/>
              </w:rPr>
              <w:t>的投标文件进行符合性检查，以确定其是否满足</w:t>
            </w:r>
            <w:r>
              <w:rPr>
                <w:rFonts w:hint="eastAsia" w:ascii="宋体" w:hAnsi="宋体"/>
                <w:color w:val="auto"/>
                <w:sz w:val="24"/>
                <w:lang w:eastAsia="zh-CN"/>
              </w:rPr>
              <w:t>采购文件</w:t>
            </w:r>
            <w:r>
              <w:rPr>
                <w:rFonts w:hint="eastAsia" w:ascii="宋体" w:hAnsi="宋体"/>
                <w:color w:val="auto"/>
                <w:sz w:val="24"/>
              </w:rPr>
              <w:t>的实质性要求，出现不符合下列情形之一时，作无效投标处理。《符合性检查表》如下：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条款序号</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评标因素</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1</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履行合同的设备和专业技术能力</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2</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法定代表人或授权代表资格（投标授权委托书）</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3</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投标保证金有关证明材料</w:t>
            </w:r>
          </w:p>
        </w:tc>
        <w:tc>
          <w:tcPr>
            <w:tcW w:w="5408" w:type="dxa"/>
            <w:tcBorders>
              <w:bottom w:val="single" w:color="auto" w:sz="4" w:space="0"/>
            </w:tcBorders>
            <w:noWrap w:val="0"/>
            <w:vAlign w:val="center"/>
          </w:tcPr>
          <w:p>
            <w:pPr>
              <w:spacing w:line="440" w:lineRule="exact"/>
              <w:jc w:val="left"/>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eastAsia="zh-CN"/>
              </w:rPr>
              <w:t>竞争性谈判</w:t>
            </w:r>
            <w:r>
              <w:rPr>
                <w:rFonts w:hint="eastAsia" w:ascii="宋体" w:hAnsi="宋体"/>
                <w:color w:val="auto"/>
                <w:sz w:val="24"/>
                <w:highlight w:val="none"/>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4</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其他资格要求</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 xml:space="preserve">公告中其他资格要求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5</w:t>
            </w:r>
          </w:p>
        </w:tc>
        <w:tc>
          <w:tcPr>
            <w:tcW w:w="2516" w:type="dxa"/>
            <w:tcBorders>
              <w:bottom w:val="single" w:color="auto" w:sz="4" w:space="0"/>
            </w:tcBorders>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投标单位</w:t>
            </w:r>
            <w:r>
              <w:rPr>
                <w:rFonts w:hint="eastAsia" w:ascii="宋体" w:hAnsi="宋体"/>
                <w:color w:val="auto"/>
                <w:sz w:val="24"/>
              </w:rPr>
              <w:t>名称</w:t>
            </w:r>
          </w:p>
        </w:tc>
        <w:tc>
          <w:tcPr>
            <w:tcW w:w="5408" w:type="dxa"/>
            <w:tcBorders>
              <w:bottom w:val="single" w:color="auto" w:sz="4" w:space="0"/>
            </w:tcBorders>
            <w:noWrap w:val="0"/>
            <w:vAlign w:val="center"/>
          </w:tcPr>
          <w:p>
            <w:pPr>
              <w:spacing w:line="360" w:lineRule="exact"/>
              <w:rPr>
                <w:rFonts w:hint="eastAsia" w:ascii="宋体" w:hAnsi="宋体"/>
                <w:color w:val="auto"/>
                <w:sz w:val="24"/>
              </w:rPr>
            </w:pPr>
            <w:r>
              <w:rPr>
                <w:rFonts w:hint="eastAsia" w:ascii="宋体" w:hAnsi="宋体"/>
                <w:color w:val="auto"/>
                <w:sz w:val="24"/>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6</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格式</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按规定格式填写，关键字迹清晰、可以辨认，并按</w:t>
            </w:r>
            <w:r>
              <w:rPr>
                <w:rFonts w:hint="eastAsia" w:ascii="宋体" w:hAnsi="宋体"/>
                <w:color w:val="auto"/>
                <w:sz w:val="24"/>
                <w:lang w:val="en-US" w:eastAsia="zh-CN"/>
              </w:rPr>
              <w:t>竞争性谈判</w:t>
            </w:r>
            <w:r>
              <w:rPr>
                <w:rFonts w:hint="eastAsia" w:ascii="宋体" w:hAnsi="宋体"/>
                <w:color w:val="auto"/>
                <w:sz w:val="24"/>
              </w:rPr>
              <w:t>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7</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投标报价</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8</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投标函</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9</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承诺书</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10</w:t>
            </w:r>
          </w:p>
        </w:tc>
        <w:tc>
          <w:tcPr>
            <w:tcW w:w="2516" w:type="dxa"/>
            <w:noWrap w:val="0"/>
            <w:vAlign w:val="center"/>
          </w:tcPr>
          <w:p>
            <w:pPr>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的规格响应</w:t>
            </w:r>
          </w:p>
        </w:tc>
        <w:tc>
          <w:tcPr>
            <w:tcW w:w="5408" w:type="dxa"/>
            <w:noWrap w:val="0"/>
            <w:vAlign w:val="center"/>
          </w:tcPr>
          <w:p>
            <w:pPr>
              <w:rPr>
                <w:rFonts w:hint="default" w:ascii="宋体" w:hAnsi="宋体" w:eastAsia="宋体"/>
                <w:color w:val="FF0000"/>
                <w:sz w:val="24"/>
                <w:lang w:val="en-US" w:eastAsia="zh-CN"/>
              </w:rPr>
            </w:pPr>
            <w:r>
              <w:rPr>
                <w:rFonts w:hint="eastAsia" w:ascii="宋体" w:hAnsi="宋体"/>
                <w:color w:val="auto"/>
                <w:sz w:val="24"/>
                <w:lang w:eastAsia="zh-CN"/>
              </w:rPr>
              <w:t>投标文件</w:t>
            </w:r>
            <w:r>
              <w:rPr>
                <w:rFonts w:hint="eastAsia" w:ascii="宋体" w:hAnsi="宋体"/>
                <w:color w:val="auto"/>
                <w:sz w:val="24"/>
              </w:rPr>
              <w:t>满足</w:t>
            </w:r>
            <w:r>
              <w:rPr>
                <w:rFonts w:hint="eastAsia" w:ascii="宋体" w:hAnsi="宋体"/>
                <w:color w:val="auto"/>
                <w:sz w:val="24"/>
                <w:lang w:eastAsia="zh-CN"/>
              </w:rPr>
              <w:t>竞争性谈判</w:t>
            </w:r>
            <w:r>
              <w:rPr>
                <w:rFonts w:hint="eastAsia" w:ascii="宋体" w:hAnsi="宋体"/>
                <w:color w:val="auto"/>
                <w:sz w:val="24"/>
              </w:rPr>
              <w:t>文件要求（审查《规格响应表（格式）》）</w:t>
            </w: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11</w:t>
            </w:r>
          </w:p>
        </w:tc>
        <w:tc>
          <w:tcPr>
            <w:tcW w:w="2516" w:type="dxa"/>
            <w:noWrap w:val="0"/>
            <w:vAlign w:val="center"/>
          </w:tcPr>
          <w:p>
            <w:pPr>
              <w:spacing w:line="360" w:lineRule="exact"/>
              <w:ind w:firstLine="240" w:firstLineChars="1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其他内容</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响应</w:t>
            </w:r>
            <w:r>
              <w:rPr>
                <w:rFonts w:hint="eastAsia" w:ascii="宋体" w:hAnsi="宋体"/>
                <w:color w:val="auto"/>
                <w:sz w:val="24"/>
                <w:lang w:eastAsia="zh-CN"/>
              </w:rPr>
              <w:t>竞争性谈判</w:t>
            </w:r>
            <w:r>
              <w:rPr>
                <w:rFonts w:hint="eastAsia" w:ascii="宋体" w:hAnsi="宋体"/>
                <w:color w:val="auto"/>
                <w:sz w:val="24"/>
              </w:rPr>
              <w:t>文件的实质性要求，包括技术、报价、</w:t>
            </w:r>
            <w:r>
              <w:rPr>
                <w:rFonts w:hint="eastAsia" w:ascii="宋体" w:hAnsi="宋体"/>
                <w:color w:val="auto"/>
                <w:sz w:val="24"/>
                <w:lang w:val="en-US" w:eastAsia="zh-CN"/>
              </w:rPr>
              <w:t>供货期/</w:t>
            </w:r>
            <w:r>
              <w:rPr>
                <w:rFonts w:hint="eastAsia" w:ascii="宋体" w:hAnsi="宋体"/>
                <w:color w:val="auto"/>
                <w:sz w:val="24"/>
                <w:lang w:eastAsia="zh-CN"/>
              </w:rPr>
              <w:t>服务</w:t>
            </w:r>
            <w:r>
              <w:rPr>
                <w:rFonts w:hint="eastAsia" w:ascii="宋体" w:hAnsi="宋体"/>
                <w:color w:val="auto"/>
                <w:sz w:val="24"/>
              </w:rPr>
              <w:t>期</w:t>
            </w:r>
            <w:r>
              <w:rPr>
                <w:rFonts w:hint="eastAsia" w:ascii="宋体" w:hAnsi="宋体"/>
                <w:color w:val="auto"/>
                <w:sz w:val="24"/>
                <w:lang w:val="en-US" w:eastAsia="zh-CN"/>
              </w:rPr>
              <w:t>/工期</w:t>
            </w:r>
            <w:r>
              <w:rPr>
                <w:rFonts w:hint="eastAsia" w:ascii="宋体" w:hAnsi="宋体"/>
                <w:color w:val="auto"/>
                <w:sz w:val="24"/>
              </w:rPr>
              <w:t>、质保期及售后服务措施等</w:t>
            </w:r>
          </w:p>
        </w:tc>
      </w:tr>
    </w:tbl>
    <w:p>
      <w:pPr>
        <w:ind w:firstLine="480" w:firstLineChars="200"/>
        <w:rPr>
          <w:rFonts w:hint="eastAsia" w:hAnsi="宋体"/>
          <w:color w:val="auto"/>
          <w:sz w:val="24"/>
        </w:rPr>
      </w:pPr>
      <w:r>
        <w:rPr>
          <w:rFonts w:hint="eastAsia" w:hAnsi="宋体"/>
          <w:color w:val="auto"/>
          <w:sz w:val="24"/>
        </w:rPr>
        <w:t>注：</w:t>
      </w:r>
    </w:p>
    <w:p>
      <w:pPr>
        <w:ind w:firstLine="480" w:firstLineChars="200"/>
        <w:rPr>
          <w:rFonts w:hint="eastAsia" w:hAnsi="宋体"/>
          <w:color w:val="auto"/>
          <w:sz w:val="24"/>
          <w:highlight w:val="none"/>
        </w:rPr>
      </w:pPr>
      <w:r>
        <w:rPr>
          <w:rFonts w:hint="eastAsia" w:hAnsi="宋体"/>
          <w:color w:val="auto"/>
          <w:sz w:val="24"/>
        </w:rPr>
        <w:t>1、资格性检查、符合性检查若有任何一项不满足，将不能进入技术评审和商务（报价）评审。资格性检查和符合性检查的相关证</w:t>
      </w:r>
      <w:r>
        <w:rPr>
          <w:rFonts w:hint="eastAsia" w:hAnsi="宋体"/>
          <w:color w:val="auto"/>
          <w:sz w:val="24"/>
          <w:highlight w:val="none"/>
        </w:rPr>
        <w:t>照、证明、证书、证件、合同等，原件的扫描件</w:t>
      </w:r>
      <w:r>
        <w:rPr>
          <w:rFonts w:hint="eastAsia" w:hAnsi="宋体"/>
          <w:color w:val="auto"/>
          <w:sz w:val="24"/>
          <w:highlight w:val="none"/>
          <w:lang w:val="en-US" w:eastAsia="zh-CN"/>
        </w:rPr>
        <w:t>或扫描件加盖公章</w:t>
      </w:r>
      <w:r>
        <w:rPr>
          <w:rFonts w:hint="eastAsia" w:hAnsi="宋体"/>
          <w:color w:val="auto"/>
          <w:sz w:val="24"/>
          <w:highlight w:val="none"/>
        </w:rPr>
        <w:t>装入</w:t>
      </w:r>
      <w:r>
        <w:rPr>
          <w:rFonts w:hint="eastAsia" w:hAnsi="宋体"/>
          <w:color w:val="auto"/>
          <w:sz w:val="24"/>
          <w:highlight w:val="none"/>
          <w:lang w:eastAsia="zh-CN"/>
        </w:rPr>
        <w:t>投标文件</w:t>
      </w:r>
      <w:r>
        <w:rPr>
          <w:rFonts w:hint="eastAsia" w:hAnsi="宋体"/>
          <w:color w:val="auto"/>
          <w:sz w:val="24"/>
          <w:highlight w:val="none"/>
        </w:rPr>
        <w:t>中，</w:t>
      </w:r>
      <w:r>
        <w:rPr>
          <w:rFonts w:hint="eastAsia" w:cs="Times New Roman"/>
          <w:color w:val="auto"/>
          <w:sz w:val="24"/>
          <w:highlight w:val="none"/>
          <w:lang w:val="en-US" w:eastAsia="zh-CN"/>
        </w:rPr>
        <w:t>采购单位</w:t>
      </w:r>
      <w:r>
        <w:rPr>
          <w:rFonts w:hint="eastAsia" w:ascii="Times New Roman" w:hAnsi="Times New Roman" w:eastAsia="宋体" w:cs="Times New Roman"/>
          <w:color w:val="auto"/>
          <w:sz w:val="24"/>
          <w:highlight w:val="none"/>
          <w:lang w:val="en-US" w:eastAsia="zh-CN"/>
        </w:rPr>
        <w:t>保留核验中标人原件的权利</w:t>
      </w:r>
      <w:r>
        <w:rPr>
          <w:rFonts w:hint="eastAsia" w:ascii="Times New Roman" w:hAnsi="Times New Roman" w:eastAsia="宋体" w:cs="Times New Roman"/>
          <w:color w:val="auto"/>
          <w:sz w:val="24"/>
          <w:highlight w:val="none"/>
        </w:rPr>
        <w:t>，如发现</w:t>
      </w:r>
      <w:r>
        <w:rPr>
          <w:rFonts w:hint="eastAsia" w:cs="Times New Roman"/>
          <w:color w:val="auto"/>
          <w:sz w:val="24"/>
          <w:highlight w:val="none"/>
          <w:lang w:val="en-US" w:eastAsia="zh-CN"/>
        </w:rPr>
        <w:t>中标</w:t>
      </w:r>
      <w:r>
        <w:rPr>
          <w:rFonts w:hint="eastAsia" w:ascii="Times New Roman" w:hAnsi="Times New Roman" w:eastAsia="宋体" w:cs="Times New Roman"/>
          <w:color w:val="auto"/>
          <w:sz w:val="24"/>
          <w:highlight w:val="none"/>
        </w:rPr>
        <w:t>弄虚作假的</w:t>
      </w:r>
      <w:r>
        <w:rPr>
          <w:rFonts w:hint="eastAsia" w:cs="Times New Roman"/>
          <w:color w:val="auto"/>
          <w:sz w:val="24"/>
          <w:highlight w:val="none"/>
          <w:lang w:val="en-US" w:eastAsia="zh-CN"/>
        </w:rPr>
        <w:t>或者拒绝提供的</w:t>
      </w:r>
      <w:r>
        <w:rPr>
          <w:rFonts w:hint="eastAsia" w:ascii="Times New Roman" w:hAnsi="Times New Roman" w:eastAsia="宋体" w:cs="Times New Roman"/>
          <w:color w:val="auto"/>
          <w:sz w:val="24"/>
          <w:highlight w:val="none"/>
        </w:rPr>
        <w:t>，取消其中标资格，并按有关规定进行处理。</w:t>
      </w:r>
    </w:p>
    <w:p>
      <w:pPr>
        <w:widowControl/>
        <w:spacing w:line="440" w:lineRule="exact"/>
        <w:ind w:left="142"/>
        <w:rPr>
          <w:rFonts w:hint="eastAsia" w:ascii="宋体" w:hAnsi="宋体"/>
          <w:color w:val="auto"/>
          <w:sz w:val="24"/>
        </w:rPr>
      </w:pPr>
    </w:p>
    <w:p>
      <w:pPr>
        <w:widowControl/>
        <w:spacing w:line="440" w:lineRule="exact"/>
        <w:ind w:left="142"/>
        <w:rPr>
          <w:rFonts w:hint="eastAsia" w:ascii="宋体" w:hAnsi="宋体"/>
          <w:color w:val="auto"/>
          <w:sz w:val="24"/>
          <w:highlight w:val="none"/>
        </w:rPr>
      </w:pPr>
      <w:r>
        <w:rPr>
          <w:rFonts w:hint="eastAsia" w:ascii="宋体" w:hAnsi="宋体"/>
          <w:color w:val="auto"/>
          <w:sz w:val="24"/>
        </w:rPr>
        <w:t>（三）评审办法。</w:t>
      </w:r>
    </w:p>
    <w:p>
      <w:pPr>
        <w:widowControl/>
        <w:spacing w:line="440" w:lineRule="exact"/>
        <w:ind w:firstLine="480" w:firstLineChars="200"/>
        <w:rPr>
          <w:rFonts w:hint="eastAsia" w:ascii="宋体" w:hAnsi="宋体"/>
          <w:color w:val="FF0000"/>
          <w:sz w:val="24"/>
          <w:highlight w:val="none"/>
        </w:rPr>
      </w:pPr>
      <w:r>
        <w:rPr>
          <w:rFonts w:hint="eastAsia"/>
          <w:sz w:val="24"/>
          <w:highlight w:val="none"/>
          <w:lang w:eastAsia="zh-CN"/>
        </w:rPr>
        <w:t>竞争性谈判</w:t>
      </w:r>
      <w:r>
        <w:rPr>
          <w:rFonts w:hint="eastAsia"/>
          <w:sz w:val="24"/>
          <w:highlight w:val="none"/>
        </w:rPr>
        <w:t>小组应当从质量和服务均能满足采购文件实质性响应要求的</w:t>
      </w:r>
      <w:r>
        <w:rPr>
          <w:rFonts w:hint="eastAsia"/>
          <w:sz w:val="24"/>
          <w:highlight w:val="none"/>
          <w:lang w:eastAsia="zh-CN"/>
        </w:rPr>
        <w:t>投标单位</w:t>
      </w:r>
      <w:r>
        <w:rPr>
          <w:rFonts w:hint="eastAsia"/>
          <w:sz w:val="24"/>
          <w:highlight w:val="none"/>
        </w:rPr>
        <w:t>中，按照</w:t>
      </w:r>
      <w:r>
        <w:rPr>
          <w:rFonts w:hint="eastAsia"/>
          <w:sz w:val="24"/>
          <w:highlight w:val="none"/>
          <w:lang w:val="en-US" w:eastAsia="zh-CN"/>
        </w:rPr>
        <w:t>最终</w:t>
      </w:r>
      <w:r>
        <w:rPr>
          <w:rFonts w:hint="eastAsia"/>
          <w:sz w:val="24"/>
          <w:highlight w:val="none"/>
        </w:rPr>
        <w:t>报价由低到高的顺序提</w:t>
      </w:r>
      <w:r>
        <w:rPr>
          <w:rFonts w:hint="eastAsia"/>
          <w:color w:val="auto"/>
          <w:sz w:val="24"/>
          <w:highlight w:val="none"/>
        </w:rPr>
        <w:t>出3名成交候选</w:t>
      </w:r>
      <w:r>
        <w:rPr>
          <w:rFonts w:hint="eastAsia"/>
          <w:sz w:val="24"/>
          <w:highlight w:val="none"/>
        </w:rPr>
        <w:t>人，并编写评审报告。所有参加谈判且符合谈判文件要求的供应商进行最后报价</w:t>
      </w:r>
      <w:r>
        <w:rPr>
          <w:rFonts w:hint="eastAsia"/>
          <w:sz w:val="24"/>
          <w:highlight w:val="none"/>
          <w:lang w:eastAsia="zh-CN"/>
        </w:rPr>
        <w:t>，第二轮报价不得高于第一轮报价。</w:t>
      </w:r>
    </w:p>
    <w:p>
      <w:pPr>
        <w:pStyle w:val="5"/>
        <w:rPr>
          <w:rFonts w:hint="eastAsia" w:ascii="宋体" w:hAnsi="宋体"/>
          <w:sz w:val="24"/>
          <w:szCs w:val="24"/>
          <w:lang w:val="en-US" w:eastAsia="zh-CN"/>
        </w:rPr>
      </w:pPr>
      <w:r>
        <w:rPr>
          <w:rFonts w:hint="eastAsia" w:ascii="宋体" w:hAnsi="宋体"/>
          <w:sz w:val="24"/>
          <w:szCs w:val="24"/>
          <w:lang w:val="en-US" w:eastAsia="zh-CN"/>
        </w:rPr>
        <w:t xml:space="preserve">1.评审原则 </w:t>
      </w:r>
    </w:p>
    <w:p>
      <w:pPr>
        <w:spacing w:line="360" w:lineRule="exact"/>
        <w:ind w:firstLine="480" w:firstLineChars="200"/>
        <w:rPr>
          <w:rFonts w:hint="eastAsia" w:ascii="宋体" w:hAnsi="宋体"/>
          <w:sz w:val="24"/>
        </w:rPr>
      </w:pPr>
      <w:r>
        <w:rPr>
          <w:rFonts w:hint="eastAsia" w:ascii="宋体" w:hAnsi="宋体"/>
          <w:sz w:val="24"/>
        </w:rPr>
        <w:t>（1）合法、合规原则。</w:t>
      </w:r>
    </w:p>
    <w:p>
      <w:pPr>
        <w:spacing w:line="360" w:lineRule="exact"/>
        <w:ind w:firstLine="480" w:firstLineChars="200"/>
        <w:rPr>
          <w:rFonts w:hint="eastAsia" w:ascii="宋体" w:hAnsi="宋体"/>
          <w:sz w:val="24"/>
        </w:rPr>
      </w:pPr>
      <w:r>
        <w:rPr>
          <w:rFonts w:hint="eastAsia" w:ascii="宋体" w:hAnsi="宋体"/>
          <w:sz w:val="24"/>
        </w:rPr>
        <w:t>（2）公平、公正、科学、择优原则。</w:t>
      </w:r>
    </w:p>
    <w:p>
      <w:pPr>
        <w:pStyle w:val="5"/>
        <w:rPr>
          <w:rFonts w:hint="eastAsia" w:ascii="宋体" w:hAnsi="宋体"/>
          <w:sz w:val="24"/>
          <w:szCs w:val="24"/>
          <w:lang w:val="en-US" w:eastAsia="zh-CN"/>
        </w:rPr>
      </w:pPr>
      <w:bookmarkStart w:id="26" w:name="_Toc247085748"/>
      <w:bookmarkStart w:id="27" w:name="_Toc179632608"/>
      <w:bookmarkStart w:id="28" w:name="_Toc296602478"/>
      <w:bookmarkStart w:id="29" w:name="_Toc246996233"/>
      <w:bookmarkStart w:id="30" w:name="_Toc144974557"/>
      <w:bookmarkStart w:id="31" w:name="_Toc246996976"/>
      <w:bookmarkStart w:id="32" w:name="_Toc152042367"/>
      <w:bookmarkStart w:id="33" w:name="_Toc152045590"/>
      <w:r>
        <w:rPr>
          <w:rFonts w:hint="eastAsia" w:ascii="宋体" w:hAnsi="宋体"/>
          <w:sz w:val="24"/>
          <w:szCs w:val="24"/>
          <w:lang w:val="en-US" w:eastAsia="zh-CN"/>
        </w:rPr>
        <w:t>2. 评审标准</w:t>
      </w:r>
      <w:bookmarkEnd w:id="26"/>
      <w:bookmarkEnd w:id="27"/>
      <w:bookmarkEnd w:id="28"/>
      <w:bookmarkEnd w:id="29"/>
      <w:bookmarkEnd w:id="30"/>
      <w:bookmarkEnd w:id="31"/>
      <w:bookmarkEnd w:id="32"/>
      <w:bookmarkEnd w:id="33"/>
    </w:p>
    <w:p>
      <w:pPr>
        <w:spacing w:line="440" w:lineRule="exact"/>
        <w:ind w:firstLine="480" w:firstLineChars="200"/>
        <w:rPr>
          <w:rFonts w:hint="eastAsia" w:ascii="宋体" w:hAnsi="宋体"/>
          <w:sz w:val="24"/>
        </w:rPr>
      </w:pPr>
      <w:bookmarkStart w:id="34" w:name="_Toc152045591"/>
      <w:bookmarkStart w:id="35" w:name="_Toc246996977"/>
      <w:bookmarkStart w:id="36" w:name="_Toc179632609"/>
      <w:bookmarkStart w:id="37" w:name="_Toc144974558"/>
      <w:bookmarkStart w:id="38" w:name="_Toc152042368"/>
      <w:bookmarkStart w:id="39" w:name="_Toc246996234"/>
      <w:bookmarkStart w:id="40" w:name="_Toc296602479"/>
      <w:bookmarkStart w:id="41" w:name="_Toc247085749"/>
      <w:r>
        <w:rPr>
          <w:rFonts w:hint="eastAsia" w:ascii="宋体" w:hAnsi="宋体"/>
          <w:sz w:val="24"/>
        </w:rPr>
        <w:t>评审标准</w:t>
      </w:r>
      <w:bookmarkEnd w:id="34"/>
      <w:bookmarkEnd w:id="35"/>
      <w:bookmarkEnd w:id="36"/>
      <w:bookmarkEnd w:id="37"/>
      <w:bookmarkEnd w:id="38"/>
      <w:bookmarkEnd w:id="39"/>
      <w:bookmarkEnd w:id="40"/>
      <w:bookmarkEnd w:id="41"/>
      <w:r>
        <w:rPr>
          <w:rFonts w:hint="eastAsia" w:ascii="宋体" w:hAnsi="宋体"/>
          <w:sz w:val="24"/>
        </w:rPr>
        <w:t>见评审办法前附表。</w:t>
      </w:r>
    </w:p>
    <w:p>
      <w:pPr>
        <w:pStyle w:val="5"/>
        <w:rPr>
          <w:rFonts w:hint="eastAsia" w:ascii="宋体" w:hAnsi="宋体"/>
          <w:sz w:val="24"/>
          <w:szCs w:val="24"/>
          <w:lang w:val="en-US" w:eastAsia="zh-CN"/>
        </w:rPr>
      </w:pPr>
      <w:bookmarkStart w:id="42" w:name="_Toc246996236"/>
      <w:bookmarkStart w:id="43" w:name="_Toc152042370"/>
      <w:bookmarkStart w:id="44" w:name="_Toc179632611"/>
      <w:bookmarkStart w:id="45" w:name="_Toc144974560"/>
      <w:bookmarkStart w:id="46" w:name="_Toc246996979"/>
      <w:bookmarkStart w:id="47" w:name="_Toc296602481"/>
      <w:bookmarkStart w:id="48" w:name="_Toc247085751"/>
      <w:bookmarkStart w:id="49" w:name="_Toc152045593"/>
      <w:r>
        <w:rPr>
          <w:rFonts w:hint="eastAsia" w:ascii="宋体" w:hAnsi="宋体"/>
          <w:sz w:val="24"/>
          <w:szCs w:val="24"/>
          <w:lang w:val="en-US" w:eastAsia="zh-CN"/>
        </w:rPr>
        <w:t xml:space="preserve">3. </w:t>
      </w:r>
      <w:bookmarkEnd w:id="42"/>
      <w:bookmarkEnd w:id="43"/>
      <w:bookmarkEnd w:id="44"/>
      <w:bookmarkEnd w:id="45"/>
      <w:bookmarkEnd w:id="46"/>
      <w:bookmarkEnd w:id="47"/>
      <w:bookmarkEnd w:id="48"/>
      <w:bookmarkEnd w:id="49"/>
      <w:r>
        <w:rPr>
          <w:rFonts w:hint="eastAsia" w:ascii="宋体" w:hAnsi="宋体"/>
          <w:sz w:val="24"/>
          <w:szCs w:val="24"/>
          <w:lang w:val="en-US" w:eastAsia="zh-CN"/>
        </w:rPr>
        <w:t>评审</w:t>
      </w:r>
    </w:p>
    <w:p>
      <w:pPr>
        <w:spacing w:line="440" w:lineRule="exact"/>
        <w:ind w:firstLine="482" w:firstLineChars="200"/>
        <w:rPr>
          <w:rFonts w:hint="eastAsia"/>
          <w:b/>
          <w:sz w:val="24"/>
        </w:rPr>
      </w:pPr>
      <w:bookmarkStart w:id="50" w:name="_Toc246996237"/>
      <w:bookmarkStart w:id="51" w:name="_Toc179632612"/>
      <w:bookmarkStart w:id="52" w:name="_Toc247085752"/>
      <w:bookmarkStart w:id="53" w:name="_Toc144974561"/>
      <w:bookmarkStart w:id="54" w:name="_Toc296602482"/>
      <w:bookmarkStart w:id="55" w:name="_Toc246996980"/>
      <w:bookmarkStart w:id="56" w:name="_Toc152045594"/>
      <w:bookmarkStart w:id="57" w:name="_Toc152042371"/>
      <w:r>
        <w:rPr>
          <w:rFonts w:hint="eastAsia"/>
          <w:b/>
          <w:sz w:val="24"/>
        </w:rPr>
        <w:t>3.1评审应当遵循下列工作程序:</w:t>
      </w:r>
    </w:p>
    <w:p>
      <w:pPr>
        <w:spacing w:line="440" w:lineRule="exact"/>
        <w:ind w:firstLine="482" w:firstLineChars="200"/>
        <w:rPr>
          <w:rFonts w:hint="eastAsia"/>
          <w:sz w:val="24"/>
        </w:rPr>
      </w:pPr>
      <w:r>
        <w:rPr>
          <w:rFonts w:hint="eastAsia"/>
          <w:b/>
          <w:sz w:val="24"/>
        </w:rPr>
        <w:t>（一）</w:t>
      </w:r>
      <w:r>
        <w:rPr>
          <w:rFonts w:hint="eastAsia"/>
          <w:b/>
          <w:sz w:val="24"/>
          <w:lang w:eastAsia="zh-CN"/>
        </w:rPr>
        <w:t>投标文件</w:t>
      </w:r>
      <w:r>
        <w:rPr>
          <w:rFonts w:hint="eastAsia"/>
          <w:b/>
          <w:sz w:val="24"/>
        </w:rPr>
        <w:t>初审。</w:t>
      </w:r>
      <w:r>
        <w:rPr>
          <w:rFonts w:hint="eastAsia"/>
          <w:sz w:val="24"/>
        </w:rPr>
        <w:t>初审分为资格性检查和符合性检查。</w:t>
      </w:r>
    </w:p>
    <w:p>
      <w:pPr>
        <w:spacing w:line="440" w:lineRule="exact"/>
        <w:ind w:firstLine="480" w:firstLineChars="200"/>
        <w:rPr>
          <w:rFonts w:hint="eastAsia"/>
          <w:sz w:val="24"/>
        </w:rPr>
      </w:pPr>
      <w:r>
        <w:rPr>
          <w:rFonts w:hint="eastAsia"/>
          <w:sz w:val="24"/>
        </w:rPr>
        <w:t>1.资格性检查。依据法律法规和</w:t>
      </w:r>
      <w:r>
        <w:rPr>
          <w:rFonts w:hint="eastAsia"/>
          <w:sz w:val="24"/>
          <w:lang w:eastAsia="zh-CN"/>
        </w:rPr>
        <w:t>竞争性谈判</w:t>
      </w:r>
      <w:r>
        <w:rPr>
          <w:rFonts w:hint="eastAsia"/>
          <w:sz w:val="24"/>
        </w:rPr>
        <w:t>文件的规定，对</w:t>
      </w:r>
      <w:r>
        <w:rPr>
          <w:rFonts w:hint="eastAsia"/>
          <w:sz w:val="24"/>
          <w:lang w:eastAsia="zh-CN"/>
        </w:rPr>
        <w:t>投标文件</w:t>
      </w:r>
      <w:r>
        <w:rPr>
          <w:rFonts w:hint="eastAsia"/>
          <w:sz w:val="24"/>
        </w:rPr>
        <w:t>中的资格证明、投标保证金等进行审查，以确定投标</w:t>
      </w:r>
      <w:r>
        <w:rPr>
          <w:rFonts w:hint="eastAsia"/>
          <w:sz w:val="24"/>
          <w:lang w:eastAsia="zh-CN"/>
        </w:rPr>
        <w:t>投标单位</w:t>
      </w:r>
      <w:r>
        <w:rPr>
          <w:rFonts w:hint="eastAsia"/>
          <w:sz w:val="24"/>
        </w:rPr>
        <w:t>是否具备投标资格。</w:t>
      </w:r>
    </w:p>
    <w:p>
      <w:pPr>
        <w:spacing w:line="440" w:lineRule="exact"/>
        <w:ind w:firstLine="480" w:firstLineChars="200"/>
        <w:rPr>
          <w:rFonts w:hint="eastAsia"/>
          <w:sz w:val="24"/>
        </w:rPr>
      </w:pPr>
      <w:r>
        <w:rPr>
          <w:rFonts w:hint="eastAsia"/>
          <w:sz w:val="24"/>
        </w:rPr>
        <w:t>2.符合性检查。依据</w:t>
      </w:r>
      <w:r>
        <w:rPr>
          <w:rFonts w:hint="eastAsia"/>
          <w:sz w:val="24"/>
          <w:lang w:eastAsia="zh-CN"/>
        </w:rPr>
        <w:t>竞争性谈判</w:t>
      </w:r>
      <w:r>
        <w:rPr>
          <w:rFonts w:hint="eastAsia"/>
          <w:sz w:val="24"/>
        </w:rPr>
        <w:t>文件的规定，从</w:t>
      </w:r>
      <w:r>
        <w:rPr>
          <w:rFonts w:hint="eastAsia"/>
          <w:sz w:val="24"/>
          <w:lang w:eastAsia="zh-CN"/>
        </w:rPr>
        <w:t>投标文件</w:t>
      </w:r>
      <w:r>
        <w:rPr>
          <w:rFonts w:hint="eastAsia"/>
          <w:sz w:val="24"/>
        </w:rPr>
        <w:t>的有效性、完整性和对</w:t>
      </w:r>
      <w:r>
        <w:rPr>
          <w:rFonts w:hint="eastAsia"/>
          <w:sz w:val="24"/>
          <w:lang w:eastAsia="zh-CN"/>
        </w:rPr>
        <w:t>竞争性谈判</w:t>
      </w:r>
      <w:r>
        <w:rPr>
          <w:rFonts w:hint="eastAsia"/>
          <w:sz w:val="24"/>
        </w:rPr>
        <w:t>文件的响应程度进行审查，以确定是否对</w:t>
      </w:r>
      <w:r>
        <w:rPr>
          <w:rFonts w:hint="eastAsia"/>
          <w:sz w:val="24"/>
          <w:lang w:eastAsia="zh-CN"/>
        </w:rPr>
        <w:t>竞争性谈判</w:t>
      </w:r>
      <w:r>
        <w:rPr>
          <w:rFonts w:hint="eastAsia"/>
          <w:sz w:val="24"/>
        </w:rPr>
        <w:t>文件的实质性要求作出响应。</w:t>
      </w:r>
    </w:p>
    <w:p>
      <w:pPr>
        <w:spacing w:line="440" w:lineRule="exact"/>
        <w:ind w:firstLine="482" w:firstLineChars="200"/>
        <w:rPr>
          <w:rFonts w:hint="eastAsia"/>
          <w:sz w:val="24"/>
        </w:rPr>
      </w:pPr>
      <w:r>
        <w:rPr>
          <w:rFonts w:hint="eastAsia"/>
          <w:b/>
          <w:sz w:val="24"/>
        </w:rPr>
        <w:t>（二）澄清有关问题。</w:t>
      </w:r>
      <w:r>
        <w:rPr>
          <w:rFonts w:hint="eastAsia"/>
          <w:sz w:val="24"/>
        </w:rPr>
        <w:t>对</w:t>
      </w:r>
      <w:r>
        <w:rPr>
          <w:rFonts w:hint="eastAsia"/>
          <w:sz w:val="24"/>
          <w:lang w:eastAsia="zh-CN"/>
        </w:rPr>
        <w:t>投标文件</w:t>
      </w:r>
      <w:r>
        <w:rPr>
          <w:rFonts w:hint="eastAsia"/>
          <w:sz w:val="24"/>
        </w:rPr>
        <w:t>中含义不明确、同类问题表述不一致或者有明显文字和计算错误的内容，</w:t>
      </w:r>
      <w:r>
        <w:rPr>
          <w:rFonts w:hint="eastAsia"/>
          <w:sz w:val="24"/>
          <w:lang w:eastAsia="zh-CN"/>
        </w:rPr>
        <w:t>竞争性谈判</w:t>
      </w:r>
      <w:r>
        <w:rPr>
          <w:rFonts w:hint="eastAsia"/>
          <w:sz w:val="24"/>
        </w:rPr>
        <w:t>小组可以书面形式（应当由</w:t>
      </w:r>
      <w:r>
        <w:rPr>
          <w:rFonts w:hint="eastAsia"/>
          <w:sz w:val="24"/>
          <w:lang w:eastAsia="zh-CN"/>
        </w:rPr>
        <w:t>竞争性谈判</w:t>
      </w:r>
      <w:r>
        <w:rPr>
          <w:rFonts w:hint="eastAsia"/>
          <w:sz w:val="24"/>
        </w:rPr>
        <w:t>小组专家签字）要求</w:t>
      </w:r>
      <w:r>
        <w:rPr>
          <w:rFonts w:hint="eastAsia"/>
          <w:sz w:val="24"/>
          <w:lang w:eastAsia="zh-CN"/>
        </w:rPr>
        <w:t>投标单位</w:t>
      </w:r>
      <w:r>
        <w:rPr>
          <w:rFonts w:hint="eastAsia"/>
          <w:sz w:val="24"/>
        </w:rPr>
        <w:t>作出必要的澄清、说明或者纠正。</w:t>
      </w:r>
      <w:r>
        <w:rPr>
          <w:rFonts w:hint="eastAsia"/>
          <w:sz w:val="24"/>
          <w:lang w:eastAsia="zh-CN"/>
        </w:rPr>
        <w:t>投标单位</w:t>
      </w:r>
      <w:r>
        <w:rPr>
          <w:rFonts w:hint="eastAsia"/>
          <w:sz w:val="24"/>
        </w:rPr>
        <w:t>的澄清、说明或者补正应当采用书面形式，由其授权的代表签字，并不得超出</w:t>
      </w:r>
      <w:r>
        <w:rPr>
          <w:rFonts w:hint="eastAsia"/>
          <w:sz w:val="24"/>
          <w:lang w:eastAsia="zh-CN"/>
        </w:rPr>
        <w:t>投标文件</w:t>
      </w:r>
      <w:r>
        <w:rPr>
          <w:rFonts w:hint="eastAsia"/>
          <w:sz w:val="24"/>
        </w:rPr>
        <w:t>的范围或者改变</w:t>
      </w:r>
      <w:r>
        <w:rPr>
          <w:rFonts w:hint="eastAsia"/>
          <w:sz w:val="24"/>
          <w:lang w:eastAsia="zh-CN"/>
        </w:rPr>
        <w:t>投标文件</w:t>
      </w:r>
      <w:r>
        <w:rPr>
          <w:rFonts w:hint="eastAsia"/>
          <w:sz w:val="24"/>
        </w:rPr>
        <w:t>的实质性内容。</w:t>
      </w:r>
    </w:p>
    <w:p>
      <w:pPr>
        <w:spacing w:line="440" w:lineRule="exact"/>
        <w:ind w:firstLine="482" w:firstLineChars="200"/>
        <w:rPr>
          <w:rFonts w:hint="eastAsia"/>
          <w:color w:val="auto"/>
          <w:sz w:val="24"/>
          <w:highlight w:val="none"/>
        </w:rPr>
      </w:pPr>
      <w:r>
        <w:rPr>
          <w:rFonts w:hint="eastAsia"/>
          <w:b/>
          <w:sz w:val="24"/>
        </w:rPr>
        <w:t>（三）比较与评价。</w:t>
      </w:r>
      <w:r>
        <w:rPr>
          <w:rFonts w:hint="eastAsia"/>
          <w:sz w:val="24"/>
        </w:rPr>
        <w:t>按</w:t>
      </w:r>
      <w:r>
        <w:rPr>
          <w:rFonts w:hint="eastAsia"/>
          <w:sz w:val="24"/>
          <w:lang w:eastAsia="zh-CN"/>
        </w:rPr>
        <w:t>竞争性谈判</w:t>
      </w:r>
      <w:r>
        <w:rPr>
          <w:rFonts w:hint="eastAsia"/>
          <w:sz w:val="24"/>
        </w:rPr>
        <w:t>文件中规定</w:t>
      </w:r>
      <w:r>
        <w:rPr>
          <w:rFonts w:hint="eastAsia"/>
          <w:color w:val="auto"/>
          <w:sz w:val="24"/>
          <w:highlight w:val="none"/>
        </w:rPr>
        <w:t>的评审方法和标准，对资格性检查和符合性检查合格的</w:t>
      </w:r>
      <w:r>
        <w:rPr>
          <w:rFonts w:hint="eastAsia"/>
          <w:color w:val="auto"/>
          <w:sz w:val="24"/>
          <w:highlight w:val="none"/>
          <w:lang w:eastAsia="zh-CN"/>
        </w:rPr>
        <w:t>投标文件</w:t>
      </w:r>
      <w:r>
        <w:rPr>
          <w:rFonts w:hint="eastAsia"/>
          <w:color w:val="auto"/>
          <w:sz w:val="24"/>
          <w:highlight w:val="none"/>
        </w:rPr>
        <w:t>进行商务和技术评估，综合比较与评价。</w:t>
      </w:r>
    </w:p>
    <w:p>
      <w:pPr>
        <w:spacing w:line="440" w:lineRule="exact"/>
        <w:ind w:firstLine="482" w:firstLineChars="200"/>
        <w:rPr>
          <w:rFonts w:hint="eastAsia"/>
          <w:color w:val="auto"/>
          <w:sz w:val="24"/>
          <w:highlight w:val="none"/>
        </w:rPr>
      </w:pPr>
      <w:r>
        <w:rPr>
          <w:rFonts w:hint="eastAsia"/>
          <w:b/>
          <w:color w:val="auto"/>
          <w:sz w:val="24"/>
          <w:highlight w:val="none"/>
        </w:rPr>
        <w:t>（四）推荐成交候选</w:t>
      </w:r>
      <w:r>
        <w:rPr>
          <w:rFonts w:hint="eastAsia"/>
          <w:b/>
          <w:color w:val="auto"/>
          <w:sz w:val="24"/>
          <w:highlight w:val="none"/>
          <w:lang w:eastAsia="zh-CN"/>
        </w:rPr>
        <w:t>投标单位</w:t>
      </w:r>
      <w:r>
        <w:rPr>
          <w:rFonts w:hint="eastAsia"/>
          <w:b/>
          <w:color w:val="auto"/>
          <w:sz w:val="24"/>
          <w:highlight w:val="none"/>
        </w:rPr>
        <w:t>名单。</w:t>
      </w:r>
      <w:r>
        <w:rPr>
          <w:rFonts w:hint="eastAsia"/>
          <w:color w:val="auto"/>
          <w:sz w:val="24"/>
          <w:highlight w:val="none"/>
          <w:lang w:eastAsia="zh-CN"/>
        </w:rPr>
        <w:t>竞争性谈判</w:t>
      </w:r>
      <w:r>
        <w:rPr>
          <w:rFonts w:hint="eastAsia"/>
          <w:color w:val="auto"/>
          <w:sz w:val="24"/>
          <w:highlight w:val="none"/>
        </w:rPr>
        <w:t>小组按照</w:t>
      </w:r>
      <w:r>
        <w:rPr>
          <w:rFonts w:hint="eastAsia" w:ascii="宋体" w:hAnsi="宋体"/>
          <w:color w:val="auto"/>
          <w:sz w:val="24"/>
          <w:highlight w:val="none"/>
        </w:rPr>
        <w:t>投标评标价</w:t>
      </w:r>
      <w:r>
        <w:rPr>
          <w:rFonts w:hint="eastAsia"/>
          <w:color w:val="auto"/>
          <w:sz w:val="24"/>
          <w:highlight w:val="none"/>
        </w:rPr>
        <w:t>由低到高的顺序提出3名成交候选人。</w:t>
      </w:r>
    </w:p>
    <w:p>
      <w:pPr>
        <w:spacing w:line="440" w:lineRule="exact"/>
        <w:ind w:firstLine="482" w:firstLineChars="200"/>
        <w:rPr>
          <w:rFonts w:hint="eastAsia" w:eastAsia="宋体"/>
          <w:color w:val="auto"/>
          <w:sz w:val="24"/>
          <w:highlight w:val="none"/>
          <w:lang w:eastAsia="zh-CN"/>
        </w:rPr>
      </w:pPr>
      <w:r>
        <w:rPr>
          <w:rFonts w:hint="eastAsia"/>
          <w:b/>
          <w:color w:val="auto"/>
          <w:sz w:val="24"/>
          <w:highlight w:val="none"/>
        </w:rPr>
        <w:t>（五）编写评审报告。</w:t>
      </w:r>
      <w:r>
        <w:rPr>
          <w:rFonts w:hint="eastAsia"/>
          <w:color w:val="auto"/>
          <w:sz w:val="24"/>
          <w:highlight w:val="none"/>
        </w:rPr>
        <w:t>评审报告是</w:t>
      </w:r>
      <w:r>
        <w:rPr>
          <w:rFonts w:hint="eastAsia"/>
          <w:color w:val="auto"/>
          <w:sz w:val="24"/>
          <w:highlight w:val="none"/>
          <w:lang w:eastAsia="zh-CN"/>
        </w:rPr>
        <w:t>竞争性谈判</w:t>
      </w:r>
      <w:r>
        <w:rPr>
          <w:rFonts w:hint="eastAsia"/>
          <w:color w:val="auto"/>
          <w:sz w:val="24"/>
          <w:highlight w:val="none"/>
        </w:rPr>
        <w:t>小组根据全体</w:t>
      </w:r>
      <w:r>
        <w:rPr>
          <w:rFonts w:hint="eastAsia"/>
          <w:color w:val="auto"/>
          <w:sz w:val="24"/>
          <w:highlight w:val="none"/>
          <w:lang w:eastAsia="zh-CN"/>
        </w:rPr>
        <w:t>竞争性谈判</w:t>
      </w:r>
      <w:r>
        <w:rPr>
          <w:rFonts w:hint="eastAsia"/>
          <w:color w:val="auto"/>
          <w:sz w:val="24"/>
          <w:highlight w:val="none"/>
        </w:rPr>
        <w:t>小组成员签字的原始评审和</w:t>
      </w:r>
      <w:r>
        <w:rPr>
          <w:rFonts w:hint="eastAsia"/>
          <w:color w:val="auto"/>
          <w:sz w:val="24"/>
          <w:highlight w:val="none"/>
          <w:lang w:eastAsia="zh-CN"/>
        </w:rPr>
        <w:t>竞争性谈判</w:t>
      </w:r>
      <w:r>
        <w:rPr>
          <w:rFonts w:hint="eastAsia"/>
          <w:color w:val="auto"/>
          <w:sz w:val="24"/>
          <w:highlight w:val="none"/>
        </w:rPr>
        <w:t>记录以及评审结果编写的报告</w:t>
      </w:r>
      <w:r>
        <w:rPr>
          <w:rFonts w:hint="eastAsia"/>
          <w:color w:val="auto"/>
          <w:sz w:val="24"/>
          <w:highlight w:val="none"/>
          <w:lang w:eastAsia="zh-CN"/>
        </w:rPr>
        <w:t>。</w:t>
      </w:r>
    </w:p>
    <w:p>
      <w:pPr>
        <w:spacing w:line="440" w:lineRule="exact"/>
        <w:ind w:firstLine="482" w:firstLineChars="200"/>
        <w:rPr>
          <w:rFonts w:hint="eastAsia"/>
          <w:b/>
          <w:color w:val="auto"/>
          <w:sz w:val="24"/>
          <w:highlight w:val="none"/>
        </w:rPr>
      </w:pPr>
      <w:r>
        <w:rPr>
          <w:rFonts w:hint="eastAsia"/>
          <w:b/>
          <w:color w:val="auto"/>
          <w:sz w:val="24"/>
          <w:highlight w:val="none"/>
        </w:rPr>
        <w:t>（六） 保密</w:t>
      </w:r>
    </w:p>
    <w:p>
      <w:pPr>
        <w:spacing w:line="440" w:lineRule="exact"/>
        <w:ind w:firstLine="480" w:firstLineChars="200"/>
        <w:rPr>
          <w:rFonts w:hint="eastAsia"/>
          <w:sz w:val="24"/>
        </w:rPr>
      </w:pPr>
      <w:r>
        <w:rPr>
          <w:rFonts w:hint="eastAsia"/>
          <w:sz w:val="24"/>
        </w:rPr>
        <w:t>招标采购单位应当采取必要措施，保证评标在严格保密的情况下进行。</w:t>
      </w:r>
    </w:p>
    <w:p>
      <w:pPr>
        <w:spacing w:line="440" w:lineRule="exact"/>
        <w:ind w:firstLine="480" w:firstLineChars="200"/>
        <w:rPr>
          <w:rFonts w:hint="eastAsia"/>
          <w:sz w:val="24"/>
        </w:rPr>
      </w:pPr>
      <w:r>
        <w:rPr>
          <w:rFonts w:hint="eastAsia"/>
          <w:sz w:val="24"/>
        </w:rPr>
        <w:t>任何单位和个人不得非法干预、影响评审办法的确定，以及评审过程和结果。</w:t>
      </w:r>
      <w:bookmarkEnd w:id="50"/>
      <w:bookmarkEnd w:id="51"/>
      <w:bookmarkEnd w:id="52"/>
      <w:bookmarkEnd w:id="53"/>
      <w:bookmarkEnd w:id="54"/>
      <w:bookmarkEnd w:id="55"/>
      <w:bookmarkEnd w:id="56"/>
      <w:bookmarkEnd w:id="57"/>
    </w:p>
    <w:p>
      <w:pPr>
        <w:pStyle w:val="5"/>
        <w:rPr>
          <w:rFonts w:hint="eastAsia" w:ascii="宋体" w:hAnsi="宋体"/>
          <w:sz w:val="24"/>
          <w:szCs w:val="24"/>
          <w:lang w:val="en-US" w:eastAsia="zh-CN"/>
        </w:rPr>
      </w:pPr>
      <w:r>
        <w:rPr>
          <w:rFonts w:hint="eastAsia" w:ascii="宋体" w:hAnsi="宋体"/>
          <w:sz w:val="24"/>
          <w:szCs w:val="24"/>
          <w:lang w:val="en-US" w:eastAsia="zh-CN"/>
        </w:rPr>
        <w:t>4.特殊情况的处置程序</w:t>
      </w:r>
    </w:p>
    <w:p>
      <w:pPr>
        <w:spacing w:line="440" w:lineRule="exact"/>
        <w:ind w:firstLine="482" w:firstLineChars="200"/>
        <w:rPr>
          <w:rFonts w:hint="eastAsia" w:ascii="宋体" w:hAnsi="宋体"/>
          <w:b/>
          <w:sz w:val="24"/>
        </w:rPr>
      </w:pPr>
      <w:r>
        <w:rPr>
          <w:rFonts w:hint="eastAsia" w:ascii="宋体" w:hAnsi="宋体"/>
          <w:b/>
          <w:sz w:val="24"/>
        </w:rPr>
        <w:t>4.1关于评审活动暂停</w:t>
      </w:r>
    </w:p>
    <w:p>
      <w:pPr>
        <w:spacing w:line="440" w:lineRule="exact"/>
        <w:ind w:firstLine="420" w:firstLineChars="200"/>
        <w:rPr>
          <w:rFonts w:hint="eastAsia"/>
        </w:rPr>
      </w:pPr>
      <w:r>
        <w:rPr>
          <w:rFonts w:hint="eastAsia"/>
        </w:rPr>
        <w:t>4.1.1</w:t>
      </w:r>
      <w:r>
        <w:rPr>
          <w:rFonts w:hint="eastAsia"/>
          <w:lang w:eastAsia="zh-CN"/>
        </w:rPr>
        <w:t>竞争性谈判</w:t>
      </w:r>
      <w:r>
        <w:rPr>
          <w:rFonts w:hint="eastAsia"/>
        </w:rPr>
        <w:t>小组应当执行连续评标的原则，按评审办法中规定的程序、内容、方法、标准完成全部评审工作。只有发生不可抗力导致评审工作无法继续时，评审活动方可暂停。</w:t>
      </w:r>
    </w:p>
    <w:p>
      <w:pPr>
        <w:spacing w:line="440" w:lineRule="exact"/>
        <w:ind w:firstLine="420" w:firstLineChars="200"/>
        <w:rPr>
          <w:rFonts w:hint="eastAsia"/>
        </w:rPr>
      </w:pPr>
      <w:r>
        <w:rPr>
          <w:rFonts w:hint="eastAsia"/>
        </w:rPr>
        <w:t>4.1.2发生评审暂停情况时，</w:t>
      </w:r>
      <w:r>
        <w:rPr>
          <w:rFonts w:hint="eastAsia"/>
          <w:lang w:eastAsia="zh-CN"/>
        </w:rPr>
        <w:t>竞争性谈判</w:t>
      </w:r>
      <w:r>
        <w:rPr>
          <w:rFonts w:hint="eastAsia"/>
        </w:rPr>
        <w:t>小组应当封存全部</w:t>
      </w:r>
      <w:r>
        <w:rPr>
          <w:rFonts w:hint="eastAsia"/>
          <w:lang w:eastAsia="zh-CN"/>
        </w:rPr>
        <w:t>投标文件</w:t>
      </w:r>
      <w:r>
        <w:rPr>
          <w:rFonts w:hint="eastAsia"/>
        </w:rPr>
        <w:t>和评审记录，待不可抗力的影响结束且具备继续评审的条件时，由原</w:t>
      </w:r>
      <w:r>
        <w:rPr>
          <w:rFonts w:hint="eastAsia"/>
          <w:lang w:eastAsia="zh-CN"/>
        </w:rPr>
        <w:t>竞争性谈判</w:t>
      </w:r>
      <w:r>
        <w:rPr>
          <w:rFonts w:hint="eastAsia"/>
        </w:rPr>
        <w:t>小组继续评审。</w:t>
      </w:r>
    </w:p>
    <w:p>
      <w:pPr>
        <w:spacing w:line="440" w:lineRule="exact"/>
        <w:ind w:firstLine="482" w:firstLineChars="200"/>
        <w:rPr>
          <w:rFonts w:hint="eastAsia" w:ascii="宋体" w:hAnsi="宋体"/>
          <w:b/>
          <w:sz w:val="24"/>
        </w:rPr>
      </w:pPr>
      <w:r>
        <w:rPr>
          <w:rFonts w:hint="eastAsia" w:ascii="宋体" w:hAnsi="宋体"/>
          <w:b/>
          <w:sz w:val="24"/>
        </w:rPr>
        <w:t>4.2关于评审中途更换</w:t>
      </w:r>
      <w:r>
        <w:rPr>
          <w:rFonts w:hint="eastAsia" w:ascii="宋体" w:hAnsi="宋体"/>
          <w:b/>
          <w:sz w:val="24"/>
          <w:lang w:eastAsia="zh-CN"/>
        </w:rPr>
        <w:t>竞争性谈判</w:t>
      </w:r>
      <w:r>
        <w:rPr>
          <w:rFonts w:hint="eastAsia" w:ascii="宋体" w:hAnsi="宋体"/>
          <w:b/>
          <w:sz w:val="24"/>
        </w:rPr>
        <w:t>小组成员</w:t>
      </w:r>
    </w:p>
    <w:p>
      <w:pPr>
        <w:spacing w:line="440" w:lineRule="exact"/>
        <w:ind w:firstLine="420" w:firstLineChars="200"/>
        <w:rPr>
          <w:rFonts w:hint="eastAsia"/>
        </w:rPr>
      </w:pPr>
      <w:r>
        <w:rPr>
          <w:rFonts w:hint="eastAsia"/>
        </w:rPr>
        <w:t>4.2.1  除非发生下列情况之一，</w:t>
      </w:r>
      <w:r>
        <w:rPr>
          <w:rFonts w:hint="eastAsia"/>
          <w:lang w:eastAsia="zh-CN"/>
        </w:rPr>
        <w:t>竞争性谈判</w:t>
      </w:r>
      <w:r>
        <w:rPr>
          <w:rFonts w:hint="eastAsia"/>
        </w:rPr>
        <w:t>小组成员不得在评审中途更换：</w:t>
      </w:r>
    </w:p>
    <w:p>
      <w:pPr>
        <w:spacing w:line="440" w:lineRule="exact"/>
        <w:ind w:firstLine="420" w:firstLineChars="200"/>
        <w:rPr>
          <w:rFonts w:hint="eastAsia"/>
        </w:rPr>
      </w:pPr>
      <w:r>
        <w:rPr>
          <w:rFonts w:hint="eastAsia"/>
        </w:rPr>
        <w:t>（1）因不可抗拒的客观原因，不能到场或需在评审中途退出评审活动。</w:t>
      </w:r>
    </w:p>
    <w:p>
      <w:pPr>
        <w:spacing w:line="440" w:lineRule="exact"/>
        <w:ind w:firstLine="420" w:firstLineChars="200"/>
        <w:rPr>
          <w:rFonts w:hint="eastAsia"/>
        </w:rPr>
      </w:pPr>
      <w:r>
        <w:rPr>
          <w:rFonts w:hint="eastAsia"/>
        </w:rPr>
        <w:t>（2）根据法律法规规定，某个或某几个</w:t>
      </w:r>
      <w:r>
        <w:rPr>
          <w:rFonts w:hint="eastAsia"/>
          <w:lang w:eastAsia="zh-CN"/>
        </w:rPr>
        <w:t>竞争性谈判</w:t>
      </w:r>
      <w:r>
        <w:rPr>
          <w:rFonts w:hint="eastAsia"/>
        </w:rPr>
        <w:t>小组成员需要回避。</w:t>
      </w:r>
    </w:p>
    <w:p>
      <w:pPr>
        <w:spacing w:line="440" w:lineRule="exact"/>
        <w:ind w:firstLine="420" w:firstLineChars="200"/>
        <w:rPr>
          <w:rFonts w:hint="eastAsia" w:ascii="宋体" w:hAnsi="宋体"/>
          <w:szCs w:val="21"/>
        </w:rPr>
      </w:pPr>
      <w:r>
        <w:rPr>
          <w:rFonts w:hint="eastAsia" w:ascii="宋体" w:hAnsi="宋体"/>
          <w:szCs w:val="21"/>
        </w:rPr>
        <w:t>4.2.2 退出评审谈判的</w:t>
      </w:r>
      <w:r>
        <w:rPr>
          <w:rFonts w:hint="eastAsia" w:ascii="宋体" w:hAnsi="宋体"/>
          <w:szCs w:val="21"/>
          <w:lang w:eastAsia="zh-CN"/>
        </w:rPr>
        <w:t>竞争性谈判</w:t>
      </w:r>
      <w:r>
        <w:rPr>
          <w:rFonts w:hint="eastAsia" w:ascii="宋体" w:hAnsi="宋体"/>
          <w:szCs w:val="21"/>
        </w:rPr>
        <w:t>小组成员，其已完成的评审行为无效。由</w:t>
      </w:r>
      <w:r>
        <w:rPr>
          <w:rFonts w:hint="eastAsia" w:ascii="宋体" w:hAnsi="宋体"/>
          <w:szCs w:val="21"/>
          <w:lang w:eastAsia="zh-CN"/>
        </w:rPr>
        <w:t>采购单位</w:t>
      </w:r>
      <w:r>
        <w:rPr>
          <w:rFonts w:hint="eastAsia" w:ascii="宋体" w:hAnsi="宋体"/>
          <w:szCs w:val="21"/>
        </w:rPr>
        <w:t>根据本</w:t>
      </w:r>
      <w:r>
        <w:rPr>
          <w:rFonts w:hint="eastAsia" w:ascii="宋体" w:hAnsi="宋体"/>
          <w:szCs w:val="21"/>
          <w:lang w:eastAsia="zh-CN"/>
        </w:rPr>
        <w:t>竞争性谈判</w:t>
      </w:r>
      <w:r>
        <w:rPr>
          <w:rFonts w:hint="eastAsia" w:ascii="宋体" w:hAnsi="宋体"/>
          <w:szCs w:val="21"/>
        </w:rPr>
        <w:t>文件规定的</w:t>
      </w:r>
      <w:r>
        <w:rPr>
          <w:rFonts w:hint="eastAsia" w:ascii="宋体" w:hAnsi="宋体"/>
          <w:szCs w:val="21"/>
          <w:lang w:eastAsia="zh-CN"/>
        </w:rPr>
        <w:t>竞争性谈判</w:t>
      </w:r>
      <w:r>
        <w:rPr>
          <w:rFonts w:hint="eastAsia" w:ascii="宋体" w:hAnsi="宋体"/>
          <w:szCs w:val="21"/>
        </w:rPr>
        <w:t>小组成员产生方式另行确定替代者进行评审。</w:t>
      </w:r>
    </w:p>
    <w:p>
      <w:pPr>
        <w:spacing w:line="440" w:lineRule="exact"/>
        <w:ind w:firstLine="482" w:firstLineChars="200"/>
        <w:rPr>
          <w:rFonts w:hint="eastAsia" w:ascii="宋体" w:hAnsi="宋体"/>
          <w:b/>
          <w:sz w:val="24"/>
        </w:rPr>
      </w:pPr>
      <w:r>
        <w:rPr>
          <w:rFonts w:hint="eastAsia" w:ascii="宋体" w:hAnsi="宋体"/>
          <w:b/>
          <w:sz w:val="24"/>
        </w:rPr>
        <w:t>4.3记名投票</w:t>
      </w:r>
    </w:p>
    <w:p>
      <w:pPr>
        <w:spacing w:line="440" w:lineRule="exact"/>
        <w:ind w:firstLine="420" w:firstLineChars="200"/>
        <w:rPr>
          <w:rFonts w:hint="eastAsia"/>
        </w:rPr>
      </w:pPr>
      <w:r>
        <w:rPr>
          <w:rFonts w:hint="eastAsia"/>
        </w:rPr>
        <w:t>在任何评审环节中，需</w:t>
      </w:r>
      <w:r>
        <w:rPr>
          <w:rFonts w:hint="eastAsia"/>
          <w:lang w:eastAsia="zh-CN"/>
        </w:rPr>
        <w:t>竞争性谈判</w:t>
      </w:r>
      <w:r>
        <w:rPr>
          <w:rFonts w:hint="eastAsia"/>
        </w:rPr>
        <w:t>小组就某项定性的评审结论做出表决的，由</w:t>
      </w:r>
      <w:r>
        <w:rPr>
          <w:rFonts w:hint="eastAsia"/>
          <w:lang w:eastAsia="zh-CN"/>
        </w:rPr>
        <w:t>竞争性谈判</w:t>
      </w:r>
      <w:r>
        <w:rPr>
          <w:rFonts w:hint="eastAsia"/>
        </w:rPr>
        <w:t>小组全体成员按照少数服从多数的原则，以记名投票方式表</w:t>
      </w:r>
      <w:r>
        <w:rPr>
          <w:rFonts w:hint="eastAsia"/>
          <w:color w:val="auto"/>
          <w:highlight w:val="none"/>
        </w:rPr>
        <w:t>决</w:t>
      </w:r>
      <w:r>
        <w:rPr>
          <w:rFonts w:hint="eastAsia" w:ascii="宋体" w:hAnsi="宋体"/>
          <w:color w:val="auto"/>
          <w:szCs w:val="21"/>
          <w:highlight w:val="none"/>
        </w:rPr>
        <w:t>（须形成文字材料并签字）</w:t>
      </w:r>
      <w:r>
        <w:rPr>
          <w:rFonts w:hint="eastAsia"/>
          <w:color w:val="auto"/>
          <w:highlight w:val="none"/>
        </w:rPr>
        <w:t>。</w:t>
      </w:r>
    </w:p>
    <w:p>
      <w:pPr>
        <w:pStyle w:val="5"/>
        <w:rPr>
          <w:rFonts w:hint="eastAsia" w:ascii="宋体" w:hAnsi="宋体"/>
          <w:sz w:val="24"/>
          <w:szCs w:val="24"/>
          <w:lang w:val="en-US" w:eastAsia="zh-CN"/>
        </w:rPr>
      </w:pPr>
      <w:r>
        <w:rPr>
          <w:rFonts w:hint="eastAsia" w:ascii="宋体" w:hAnsi="宋体"/>
          <w:sz w:val="24"/>
          <w:szCs w:val="24"/>
          <w:lang w:val="en-US" w:eastAsia="zh-CN"/>
        </w:rPr>
        <w:t>5.无效投标的情形</w:t>
      </w:r>
    </w:p>
    <w:p>
      <w:pPr>
        <w:spacing w:line="440" w:lineRule="exact"/>
        <w:ind w:firstLine="480" w:firstLineChars="200"/>
        <w:rPr>
          <w:rFonts w:hint="eastAsia"/>
          <w:color w:val="auto"/>
          <w:sz w:val="24"/>
        </w:rPr>
      </w:pPr>
      <w:r>
        <w:rPr>
          <w:rFonts w:hint="eastAsia"/>
          <w:sz w:val="24"/>
          <w:lang w:eastAsia="zh-CN"/>
        </w:rPr>
        <w:t>投标文件</w:t>
      </w:r>
      <w:r>
        <w:rPr>
          <w:rFonts w:hint="eastAsia"/>
          <w:sz w:val="24"/>
        </w:rPr>
        <w:t>属下列情况之一的，应当在资</w:t>
      </w:r>
      <w:r>
        <w:rPr>
          <w:rFonts w:hint="eastAsia"/>
          <w:color w:val="auto"/>
          <w:sz w:val="24"/>
        </w:rPr>
        <w:t>格性、符合性检查时按照无效投标处理:</w:t>
      </w:r>
    </w:p>
    <w:p>
      <w:pPr>
        <w:spacing w:line="440" w:lineRule="atLeast"/>
        <w:ind w:firstLine="420" w:firstLineChars="200"/>
        <w:rPr>
          <w:rFonts w:hint="eastAsia"/>
          <w:color w:val="auto"/>
          <w:szCs w:val="21"/>
        </w:rPr>
      </w:pPr>
      <w:r>
        <w:rPr>
          <w:rFonts w:hint="eastAsia" w:ascii="宋体" w:hAnsi="宋体"/>
          <w:color w:val="auto"/>
          <w:szCs w:val="21"/>
        </w:rPr>
        <w:t>（1）</w:t>
      </w:r>
      <w:r>
        <w:rPr>
          <w:rFonts w:hint="eastAsia"/>
          <w:color w:val="auto"/>
          <w:szCs w:val="21"/>
        </w:rPr>
        <w:t>未按照</w:t>
      </w:r>
      <w:r>
        <w:rPr>
          <w:rFonts w:hint="eastAsia"/>
          <w:color w:val="auto"/>
          <w:szCs w:val="21"/>
          <w:lang w:eastAsia="zh-CN"/>
        </w:rPr>
        <w:t>竞争性谈判</w:t>
      </w:r>
      <w:r>
        <w:rPr>
          <w:rFonts w:hint="eastAsia"/>
          <w:color w:val="auto"/>
          <w:szCs w:val="21"/>
        </w:rPr>
        <w:t>文件要求递交投标保证金的；</w:t>
      </w:r>
    </w:p>
    <w:p>
      <w:pPr>
        <w:spacing w:line="440" w:lineRule="exact"/>
        <w:ind w:firstLine="420" w:firstLineChars="200"/>
        <w:rPr>
          <w:rFonts w:hint="eastAsia"/>
          <w:color w:val="auto"/>
          <w:szCs w:val="21"/>
        </w:rPr>
      </w:pPr>
      <w:r>
        <w:rPr>
          <w:rFonts w:hint="eastAsia"/>
          <w:color w:val="auto"/>
          <w:szCs w:val="21"/>
        </w:rPr>
        <w:t>（3）未按照</w:t>
      </w:r>
      <w:r>
        <w:rPr>
          <w:rFonts w:hint="eastAsia"/>
          <w:color w:val="auto"/>
          <w:szCs w:val="21"/>
          <w:lang w:eastAsia="zh-CN"/>
        </w:rPr>
        <w:t>竞争性谈判</w:t>
      </w:r>
      <w:r>
        <w:rPr>
          <w:rFonts w:hint="eastAsia"/>
          <w:color w:val="auto"/>
          <w:szCs w:val="21"/>
        </w:rPr>
        <w:t>文件规定要求签署、盖章的；</w:t>
      </w:r>
    </w:p>
    <w:p>
      <w:pPr>
        <w:spacing w:line="440" w:lineRule="exact"/>
        <w:ind w:firstLine="420" w:firstLineChars="200"/>
        <w:rPr>
          <w:rFonts w:hint="eastAsia"/>
          <w:color w:val="auto"/>
          <w:szCs w:val="21"/>
        </w:rPr>
      </w:pPr>
      <w:r>
        <w:rPr>
          <w:rFonts w:hint="eastAsia"/>
          <w:color w:val="auto"/>
          <w:szCs w:val="21"/>
        </w:rPr>
        <w:t>（4）不具备</w:t>
      </w:r>
      <w:r>
        <w:rPr>
          <w:rFonts w:hint="eastAsia"/>
          <w:color w:val="auto"/>
          <w:szCs w:val="21"/>
          <w:lang w:eastAsia="zh-CN"/>
        </w:rPr>
        <w:t>竞争性谈判</w:t>
      </w:r>
      <w:r>
        <w:rPr>
          <w:rFonts w:hint="eastAsia"/>
          <w:color w:val="auto"/>
          <w:szCs w:val="21"/>
        </w:rPr>
        <w:t>文件中规定资格要求的；</w:t>
      </w:r>
    </w:p>
    <w:p>
      <w:pPr>
        <w:spacing w:line="440" w:lineRule="exact"/>
        <w:ind w:firstLine="420" w:firstLineChars="200"/>
        <w:rPr>
          <w:rFonts w:hint="eastAsia" w:ascii="宋体" w:hAnsi="宋体"/>
          <w:szCs w:val="21"/>
        </w:rPr>
      </w:pPr>
      <w:r>
        <w:rPr>
          <w:rFonts w:hint="eastAsia"/>
          <w:szCs w:val="21"/>
        </w:rPr>
        <w:t>（5）未按照</w:t>
      </w:r>
      <w:r>
        <w:rPr>
          <w:rFonts w:hint="eastAsia"/>
          <w:szCs w:val="21"/>
          <w:lang w:eastAsia="zh-CN"/>
        </w:rPr>
        <w:t>竞争性谈判</w:t>
      </w:r>
      <w:r>
        <w:rPr>
          <w:rFonts w:hint="eastAsia"/>
          <w:szCs w:val="21"/>
        </w:rPr>
        <w:t>文件要求注明投标产品品牌</w:t>
      </w:r>
      <w:r>
        <w:rPr>
          <w:rFonts w:hint="eastAsia"/>
          <w:szCs w:val="21"/>
          <w:lang w:val="en-US" w:eastAsia="zh-CN"/>
        </w:rPr>
        <w:t>的（服务类项目，此项不作要求）</w:t>
      </w:r>
      <w:r>
        <w:rPr>
          <w:rFonts w:hint="eastAsia" w:ascii="宋体" w:hAnsi="宋体"/>
          <w:szCs w:val="21"/>
        </w:rPr>
        <w:t>；</w:t>
      </w:r>
    </w:p>
    <w:p>
      <w:pPr>
        <w:snapToGrid w:val="0"/>
        <w:spacing w:line="360" w:lineRule="auto"/>
        <w:ind w:left="374" w:leftChars="178"/>
        <w:rPr>
          <w:rFonts w:hint="eastAsia" w:ascii="宋体" w:hAnsi="宋体"/>
          <w:szCs w:val="21"/>
        </w:rPr>
      </w:pPr>
      <w:r>
        <w:rPr>
          <w:rFonts w:hint="eastAsia" w:ascii="宋体" w:hAnsi="宋体"/>
          <w:szCs w:val="21"/>
        </w:rPr>
        <w:t>（6）投标报价超出本项目预算金额（控制价）的；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）在资格性、符合性检查评审中，</w:t>
      </w:r>
      <w:r>
        <w:rPr>
          <w:rFonts w:hint="eastAsia" w:ascii="宋体" w:hAnsi="宋体"/>
          <w:szCs w:val="21"/>
          <w:lang w:eastAsia="zh-CN"/>
        </w:rPr>
        <w:t>竞争性谈判</w:t>
      </w:r>
      <w:r>
        <w:rPr>
          <w:rFonts w:hint="eastAsia" w:ascii="宋体" w:hAnsi="宋体"/>
          <w:szCs w:val="21"/>
        </w:rPr>
        <w:t>小组认定</w:t>
      </w:r>
      <w:r>
        <w:rPr>
          <w:rFonts w:hint="eastAsia" w:ascii="宋体" w:hAnsi="宋体"/>
          <w:szCs w:val="21"/>
          <w:lang w:eastAsia="zh-CN"/>
        </w:rPr>
        <w:t>投标单位</w:t>
      </w:r>
      <w:r>
        <w:rPr>
          <w:rFonts w:hint="eastAsia" w:ascii="宋体" w:hAnsi="宋体"/>
          <w:szCs w:val="21"/>
        </w:rPr>
        <w:t>的投标不符合评审办法前附表中规定的任何一项评审标准的；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）未按</w:t>
      </w:r>
      <w:r>
        <w:rPr>
          <w:rFonts w:hint="eastAsia" w:ascii="宋体" w:hAnsi="宋体"/>
          <w:szCs w:val="21"/>
          <w:lang w:eastAsia="zh-CN"/>
        </w:rPr>
        <w:t>竞争性谈判</w:t>
      </w:r>
      <w:r>
        <w:rPr>
          <w:rFonts w:hint="eastAsia" w:ascii="宋体" w:hAnsi="宋体"/>
          <w:szCs w:val="21"/>
        </w:rPr>
        <w:t>文件规定的格式填写、内容不完整以至影响</w:t>
      </w:r>
      <w:r>
        <w:rPr>
          <w:rFonts w:hint="eastAsia" w:ascii="宋体" w:hAnsi="宋体"/>
          <w:szCs w:val="21"/>
          <w:lang w:eastAsia="zh-CN"/>
        </w:rPr>
        <w:t>投标文件</w:t>
      </w:r>
      <w:r>
        <w:rPr>
          <w:rFonts w:hint="eastAsia" w:ascii="宋体" w:hAnsi="宋体"/>
          <w:szCs w:val="21"/>
        </w:rPr>
        <w:t>评审且不符合</w:t>
      </w:r>
      <w:r>
        <w:rPr>
          <w:rFonts w:hint="eastAsia" w:ascii="宋体" w:hAnsi="宋体"/>
          <w:szCs w:val="21"/>
          <w:lang w:eastAsia="zh-CN"/>
        </w:rPr>
        <w:t>竞争性谈判</w:t>
      </w:r>
      <w:r>
        <w:rPr>
          <w:rFonts w:hint="eastAsia" w:ascii="宋体" w:hAnsi="宋体"/>
          <w:szCs w:val="21"/>
        </w:rPr>
        <w:t>文件错误修正条件的或关键字迹模糊、无法辩认的；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eastAsia="zh-CN"/>
        </w:rPr>
        <w:t>投标单位</w:t>
      </w:r>
      <w:r>
        <w:rPr>
          <w:rFonts w:hint="eastAsia" w:ascii="宋体" w:hAnsi="宋体"/>
          <w:szCs w:val="21"/>
        </w:rPr>
        <w:t>递交两份或多份内容不同的</w:t>
      </w:r>
      <w:r>
        <w:rPr>
          <w:rFonts w:hint="eastAsia" w:ascii="宋体" w:hAnsi="宋体"/>
          <w:szCs w:val="21"/>
          <w:lang w:eastAsia="zh-CN"/>
        </w:rPr>
        <w:t>投标文件</w:t>
      </w:r>
      <w:r>
        <w:rPr>
          <w:rFonts w:hint="eastAsia" w:ascii="宋体" w:hAnsi="宋体"/>
          <w:szCs w:val="21"/>
        </w:rPr>
        <w:t>，或在一份</w:t>
      </w:r>
      <w:r>
        <w:rPr>
          <w:rFonts w:hint="eastAsia" w:ascii="宋体" w:hAnsi="宋体"/>
          <w:szCs w:val="21"/>
          <w:lang w:eastAsia="zh-CN"/>
        </w:rPr>
        <w:t>投标文件</w:t>
      </w:r>
      <w:r>
        <w:rPr>
          <w:rFonts w:hint="eastAsia" w:ascii="宋体" w:hAnsi="宋体"/>
          <w:szCs w:val="21"/>
        </w:rPr>
        <w:t>中对同一招标项目报有两个或多个报价，且未声明哪一个有效，按</w:t>
      </w:r>
      <w:r>
        <w:rPr>
          <w:rFonts w:hint="eastAsia" w:ascii="宋体" w:hAnsi="宋体"/>
          <w:szCs w:val="21"/>
          <w:lang w:eastAsia="zh-CN"/>
        </w:rPr>
        <w:t>竞争性谈判</w:t>
      </w:r>
      <w:r>
        <w:rPr>
          <w:rFonts w:hint="eastAsia" w:ascii="宋体" w:hAnsi="宋体"/>
          <w:szCs w:val="21"/>
        </w:rPr>
        <w:t>文件规定提交投标替代方案的除外；</w:t>
      </w:r>
    </w:p>
    <w:p>
      <w:pPr>
        <w:snapToGrid w:val="0"/>
        <w:spacing w:line="360" w:lineRule="auto"/>
        <w:ind w:firstLine="420" w:firstLineChars="200"/>
        <w:rPr>
          <w:rFonts w:hint="eastAsia" w:ascii="宋体" w:hAnsi="宋体"/>
          <w:color w:val="auto"/>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hint="eastAsia" w:ascii="宋体" w:hAnsi="宋体"/>
          <w:szCs w:val="21"/>
          <w:lang w:eastAsia="zh-CN"/>
        </w:rPr>
        <w:t>投标文件</w:t>
      </w:r>
      <w:r>
        <w:rPr>
          <w:rFonts w:hint="eastAsia" w:ascii="宋体" w:hAnsi="宋体"/>
          <w:szCs w:val="21"/>
        </w:rPr>
        <w:t>没有对</w:t>
      </w:r>
      <w:r>
        <w:rPr>
          <w:rFonts w:hint="eastAsia" w:ascii="宋体" w:hAnsi="宋体"/>
          <w:szCs w:val="21"/>
          <w:lang w:eastAsia="zh-CN"/>
        </w:rPr>
        <w:t>竞争性谈判</w:t>
      </w:r>
      <w:r>
        <w:rPr>
          <w:rFonts w:hint="eastAsia" w:ascii="宋体" w:hAnsi="宋体"/>
          <w:szCs w:val="21"/>
        </w:rPr>
        <w:t>文件的实质性要求和条件作出响应；所谓实质上响应，是指</w:t>
      </w:r>
      <w:r>
        <w:rPr>
          <w:rFonts w:hint="eastAsia" w:ascii="宋体" w:hAnsi="宋体"/>
          <w:szCs w:val="21"/>
          <w:lang w:eastAsia="zh-CN"/>
        </w:rPr>
        <w:t>投标文件</w:t>
      </w:r>
      <w:r>
        <w:rPr>
          <w:rFonts w:hint="eastAsia" w:ascii="宋体" w:hAnsi="宋体"/>
          <w:szCs w:val="21"/>
        </w:rPr>
        <w:t>应与</w:t>
      </w:r>
      <w:r>
        <w:rPr>
          <w:rFonts w:hint="eastAsia" w:ascii="宋体" w:hAnsi="宋体"/>
          <w:szCs w:val="21"/>
          <w:lang w:eastAsia="zh-CN"/>
        </w:rPr>
        <w:t>竞争性谈判</w:t>
      </w:r>
      <w:r>
        <w:rPr>
          <w:rFonts w:hint="eastAsia" w:ascii="宋体" w:hAnsi="宋体"/>
          <w:szCs w:val="21"/>
        </w:rPr>
        <w:t>文件的所有实质性条款、条件和要求相符，无显著差异或保留，或者对合同中约定的招标人的权利和</w:t>
      </w:r>
      <w:r>
        <w:rPr>
          <w:rFonts w:hint="eastAsia" w:ascii="宋体" w:hAnsi="宋体"/>
          <w:szCs w:val="21"/>
          <w:lang w:eastAsia="zh-CN"/>
        </w:rPr>
        <w:t>投标单位</w:t>
      </w:r>
      <w:r>
        <w:rPr>
          <w:rFonts w:hint="eastAsia" w:ascii="宋体" w:hAnsi="宋体"/>
          <w:szCs w:val="21"/>
        </w:rPr>
        <w:t>的义务方面造成重大的限制，纠正这些显著差异或保留将会对其他实质上响应</w:t>
      </w:r>
      <w:r>
        <w:rPr>
          <w:rFonts w:hint="eastAsia" w:ascii="宋体" w:hAnsi="宋体"/>
          <w:szCs w:val="21"/>
          <w:lang w:eastAsia="zh-CN"/>
        </w:rPr>
        <w:t>竞争性谈判</w:t>
      </w:r>
      <w:r>
        <w:rPr>
          <w:rFonts w:hint="eastAsia" w:ascii="宋体" w:hAnsi="宋体"/>
          <w:szCs w:val="21"/>
        </w:rPr>
        <w:t>文件要求的</w:t>
      </w:r>
      <w:r>
        <w:rPr>
          <w:rFonts w:hint="eastAsia" w:ascii="宋体" w:hAnsi="宋体"/>
          <w:szCs w:val="21"/>
          <w:lang w:eastAsia="zh-CN"/>
        </w:rPr>
        <w:t>投标文件</w:t>
      </w:r>
      <w:r>
        <w:rPr>
          <w:rFonts w:hint="eastAsia" w:ascii="宋体" w:hAnsi="宋体"/>
          <w:szCs w:val="21"/>
        </w:rPr>
        <w:t>的</w:t>
      </w:r>
      <w:r>
        <w:rPr>
          <w:rFonts w:hint="eastAsia" w:ascii="宋体" w:hAnsi="宋体"/>
          <w:szCs w:val="21"/>
          <w:lang w:eastAsia="zh-CN"/>
        </w:rPr>
        <w:t>投标单位</w:t>
      </w:r>
      <w:r>
        <w:rPr>
          <w:rFonts w:hint="eastAsia" w:ascii="宋体" w:hAnsi="宋体"/>
          <w:szCs w:val="21"/>
        </w:rPr>
        <w:t>的竞争地位产生不公正的影响；</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）未按照</w:t>
      </w:r>
      <w:r>
        <w:rPr>
          <w:rFonts w:hint="eastAsia" w:ascii="宋体" w:hAnsi="宋体"/>
          <w:color w:val="auto"/>
          <w:szCs w:val="21"/>
          <w:lang w:eastAsia="zh-CN"/>
        </w:rPr>
        <w:t>竞争性谈判</w:t>
      </w:r>
      <w:r>
        <w:rPr>
          <w:rFonts w:hint="eastAsia" w:ascii="宋体" w:hAnsi="宋体"/>
          <w:color w:val="auto"/>
          <w:szCs w:val="21"/>
        </w:rPr>
        <w:t>文件要求进行承诺的；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eastAsia="zh-CN"/>
        </w:rPr>
        <w:t>投标单位</w:t>
      </w:r>
      <w:r>
        <w:rPr>
          <w:rFonts w:hint="eastAsia" w:ascii="宋体" w:hAnsi="宋体"/>
          <w:color w:val="auto"/>
          <w:szCs w:val="21"/>
        </w:rPr>
        <w:t xml:space="preserve">有串通投标、弄虚作假、行贿等违法行为的； </w:t>
      </w:r>
    </w:p>
    <w:p>
      <w:pPr>
        <w:snapToGrid w:val="0"/>
        <w:spacing w:line="360" w:lineRule="auto"/>
        <w:ind w:firstLine="420" w:firstLineChars="200"/>
        <w:rPr>
          <w:rFonts w:hint="eastAsia" w:ascii="宋体" w:hAnsi="宋体"/>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）不符合法律、法规和</w:t>
      </w:r>
      <w:r>
        <w:rPr>
          <w:rFonts w:hint="eastAsia" w:ascii="宋体" w:hAnsi="宋体"/>
          <w:color w:val="auto"/>
          <w:szCs w:val="21"/>
          <w:lang w:eastAsia="zh-CN"/>
        </w:rPr>
        <w:t>竞争性谈判</w:t>
      </w:r>
      <w:r>
        <w:rPr>
          <w:rFonts w:hint="eastAsia" w:ascii="宋体" w:hAnsi="宋体"/>
          <w:color w:val="auto"/>
          <w:szCs w:val="21"/>
        </w:rPr>
        <w:t>文件中规定的其他实质性要求</w:t>
      </w:r>
      <w:r>
        <w:rPr>
          <w:rFonts w:hint="eastAsia" w:ascii="宋体" w:hAnsi="宋体"/>
          <w:szCs w:val="21"/>
        </w:rPr>
        <w:t>的。</w:t>
      </w:r>
    </w:p>
    <w:p>
      <w:pPr>
        <w:snapToGrid w:val="0"/>
        <w:spacing w:line="360" w:lineRule="auto"/>
        <w:ind w:firstLine="420" w:firstLineChars="200"/>
        <w:rPr>
          <w:rFonts w:hint="eastAsia" w:ascii="宋体" w:hAnsi="宋体" w:eastAsia="宋体"/>
          <w:szCs w:val="21"/>
          <w:lang w:eastAsia="zh-CN"/>
        </w:rPr>
      </w:pPr>
      <w:r>
        <w:rPr>
          <w:rFonts w:hint="eastAsia" w:ascii="宋体" w:hAnsi="宋体"/>
          <w:szCs w:val="21"/>
        </w:rPr>
        <w:t>备注：</w:t>
      </w:r>
      <w:r>
        <w:rPr>
          <w:rFonts w:hint="eastAsia" w:ascii="宋体" w:hAnsi="宋体"/>
          <w:szCs w:val="21"/>
          <w:lang w:eastAsia="zh-CN"/>
        </w:rPr>
        <w:t>竞争性谈判</w:t>
      </w:r>
      <w:r>
        <w:rPr>
          <w:rFonts w:hint="eastAsia" w:ascii="宋体" w:hAnsi="宋体"/>
          <w:szCs w:val="21"/>
        </w:rPr>
        <w:t>小组对其否决的投标，应附否决投标情况说明</w:t>
      </w:r>
      <w:r>
        <w:rPr>
          <w:rFonts w:hint="eastAsia" w:ascii="宋体" w:hAnsi="宋体"/>
          <w:szCs w:val="21"/>
          <w:lang w:eastAsia="zh-CN"/>
        </w:rPr>
        <w:t>。</w:t>
      </w:r>
    </w:p>
    <w:p>
      <w:pPr>
        <w:pStyle w:val="5"/>
        <w:rPr>
          <w:rFonts w:hint="eastAsia" w:ascii="宋体" w:hAnsi="宋体"/>
          <w:sz w:val="24"/>
          <w:szCs w:val="24"/>
          <w:lang w:val="en-US" w:eastAsia="zh-CN"/>
        </w:rPr>
      </w:pPr>
      <w:r>
        <w:rPr>
          <w:rFonts w:hint="eastAsia" w:ascii="宋体" w:hAnsi="宋体"/>
          <w:sz w:val="24"/>
          <w:szCs w:val="24"/>
          <w:lang w:val="en-US" w:eastAsia="zh-CN"/>
        </w:rPr>
        <w:t>6.废标</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出现下列情形之一的，</w:t>
      </w:r>
      <w:r>
        <w:rPr>
          <w:rFonts w:hint="eastAsia" w:ascii="Arial" w:hAnsi="Arial" w:cs="Arial"/>
          <w:color w:val="333333"/>
          <w:kern w:val="0"/>
          <w:szCs w:val="21"/>
          <w:lang w:eastAsia="zh-CN"/>
        </w:rPr>
        <w:t>采购单位</w:t>
      </w:r>
      <w:r>
        <w:rPr>
          <w:rFonts w:ascii="Arial" w:hAnsi="Arial" w:cs="Arial"/>
          <w:color w:val="333333"/>
          <w:kern w:val="0"/>
          <w:szCs w:val="21"/>
        </w:rPr>
        <w:t>或者采购代理机构应当终止</w:t>
      </w:r>
      <w:r>
        <w:rPr>
          <w:rFonts w:hint="eastAsia" w:ascii="Arial" w:hAnsi="Arial" w:cs="Arial"/>
          <w:color w:val="333333"/>
          <w:kern w:val="0"/>
          <w:szCs w:val="21"/>
          <w:lang w:val="en-US" w:eastAsia="zh-CN"/>
        </w:rPr>
        <w:t>竞争性谈判</w:t>
      </w:r>
      <w:r>
        <w:rPr>
          <w:rFonts w:ascii="Arial" w:hAnsi="Arial" w:cs="Arial"/>
          <w:color w:val="333333"/>
          <w:kern w:val="0"/>
          <w:szCs w:val="21"/>
        </w:rPr>
        <w:t>采购活动，发布项目终止公告并说明原因，重新开展采购活动：</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（一）因情况变化，不再符合规定的</w:t>
      </w:r>
      <w:r>
        <w:rPr>
          <w:rFonts w:hint="eastAsia" w:ascii="Arial" w:hAnsi="Arial" w:cs="Arial"/>
          <w:color w:val="333333"/>
          <w:kern w:val="0"/>
          <w:szCs w:val="21"/>
          <w:lang w:val="en-US" w:eastAsia="zh-CN"/>
        </w:rPr>
        <w:t>竞争性谈判</w:t>
      </w:r>
      <w:r>
        <w:rPr>
          <w:rFonts w:ascii="Arial" w:hAnsi="Arial" w:cs="Arial"/>
          <w:color w:val="333333"/>
          <w:kern w:val="0"/>
          <w:szCs w:val="21"/>
        </w:rPr>
        <w:t>采购方式适用情形的；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333333"/>
          <w:kern w:val="0"/>
          <w:szCs w:val="21"/>
        </w:rPr>
        <w:t>（二）出现影</w:t>
      </w:r>
      <w:r>
        <w:rPr>
          <w:rFonts w:ascii="Arial" w:hAnsi="Arial" w:cs="Arial"/>
          <w:color w:val="auto"/>
          <w:kern w:val="0"/>
          <w:szCs w:val="21"/>
        </w:rPr>
        <w:t>响采购公正的违法、违规行为的；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auto"/>
          <w:kern w:val="0"/>
          <w:szCs w:val="21"/>
        </w:rPr>
        <w:t>（三）在采购过程中符合竞争要求的</w:t>
      </w:r>
      <w:r>
        <w:rPr>
          <w:rFonts w:hint="eastAsia" w:ascii="Arial" w:hAnsi="Arial" w:cs="Arial"/>
          <w:color w:val="auto"/>
          <w:kern w:val="0"/>
          <w:szCs w:val="21"/>
          <w:lang w:eastAsia="zh-CN"/>
        </w:rPr>
        <w:t>投标单位</w:t>
      </w:r>
      <w:r>
        <w:rPr>
          <w:rFonts w:ascii="Arial" w:hAnsi="Arial" w:cs="Arial"/>
          <w:color w:val="auto"/>
          <w:kern w:val="0"/>
          <w:szCs w:val="21"/>
        </w:rPr>
        <w:t>或者报价未超过采购预算的</w:t>
      </w:r>
      <w:r>
        <w:rPr>
          <w:rFonts w:hint="eastAsia" w:ascii="Arial" w:hAnsi="Arial" w:cs="Arial"/>
          <w:color w:val="auto"/>
          <w:kern w:val="0"/>
          <w:szCs w:val="21"/>
          <w:lang w:eastAsia="zh-CN"/>
        </w:rPr>
        <w:t>投标单位</w:t>
      </w:r>
      <w:r>
        <w:rPr>
          <w:rFonts w:ascii="Arial" w:hAnsi="Arial" w:cs="Arial"/>
          <w:color w:val="auto"/>
          <w:kern w:val="0"/>
          <w:szCs w:val="21"/>
        </w:rPr>
        <w:t>不足3家的。</w:t>
      </w:r>
    </w:p>
    <w:p>
      <w:pPr>
        <w:jc w:val="center"/>
        <w:rPr>
          <w:rFonts w:hint="eastAsia" w:ascii="宋体" w:hAnsi="宋体" w:cs="宋体"/>
          <w:b/>
          <w:bCs/>
          <w:color w:val="auto"/>
          <w:sz w:val="32"/>
          <w:szCs w:val="32"/>
        </w:rPr>
      </w:pPr>
    </w:p>
    <w:p>
      <w:pPr>
        <w:spacing w:line="360" w:lineRule="auto"/>
        <w:rPr>
          <w:rFonts w:hint="eastAsia" w:ascii="宋体" w:hAnsi="宋体"/>
          <w:b/>
          <w:color w:val="auto"/>
          <w:sz w:val="24"/>
          <w:lang w:eastAsia="zh-CN"/>
        </w:rPr>
      </w:pPr>
      <w:r>
        <w:rPr>
          <w:rFonts w:hint="eastAsia" w:ascii="宋体" w:hAnsi="宋体"/>
          <w:b/>
          <w:color w:val="auto"/>
          <w:sz w:val="24"/>
        </w:rPr>
        <w:t>附则：评标委员会决定投标文件的响应性只根据投标文件本身的内容，而不寻找外部得证据</w:t>
      </w:r>
      <w:r>
        <w:rPr>
          <w:rFonts w:hint="eastAsia" w:ascii="宋体" w:hAnsi="宋体"/>
          <w:b/>
          <w:color w:val="auto"/>
          <w:sz w:val="24"/>
          <w:lang w:eastAsia="zh-CN"/>
        </w:rPr>
        <w:t>。</w:t>
      </w:r>
    </w:p>
    <w:p>
      <w:pPr>
        <w:pStyle w:val="18"/>
        <w:rPr>
          <w:rFonts w:hint="eastAsia" w:ascii="宋体" w:hAnsi="宋体"/>
          <w:b/>
          <w:color w:val="FF0000"/>
          <w:sz w:val="24"/>
          <w:lang w:eastAsia="zh-CN"/>
        </w:rPr>
      </w:pPr>
    </w:p>
    <w:p>
      <w:pPr>
        <w:pStyle w:val="17"/>
        <w:rPr>
          <w:rFonts w:hint="eastAsia" w:ascii="宋体" w:hAnsi="宋体"/>
          <w:b/>
          <w:color w:val="FF0000"/>
          <w:sz w:val="24"/>
          <w:lang w:eastAsia="zh-CN"/>
        </w:rPr>
      </w:pPr>
    </w:p>
    <w:p>
      <w:pPr>
        <w:pStyle w:val="17"/>
        <w:ind w:left="0" w:leftChars="0" w:firstLine="0" w:firstLineChars="0"/>
        <w:rPr>
          <w:rFonts w:hint="eastAsia" w:ascii="宋体" w:hAnsi="宋体"/>
          <w:b/>
          <w:color w:val="FF0000"/>
          <w:sz w:val="24"/>
          <w:lang w:eastAsia="zh-CN"/>
        </w:rPr>
        <w:sectPr>
          <w:headerReference r:id="rId3" w:type="default"/>
          <w:pgSz w:w="11907" w:h="16840"/>
          <w:pgMar w:top="1191" w:right="1191" w:bottom="1191" w:left="1191" w:header="851" w:footer="851" w:gutter="0"/>
          <w:cols w:space="720" w:num="1"/>
          <w:docGrid w:linePitch="312" w:charSpace="0"/>
        </w:sectPr>
      </w:pPr>
    </w:p>
    <w:p>
      <w:pPr>
        <w:pStyle w:val="4"/>
        <w:jc w:val="center"/>
        <w:rPr>
          <w:rFonts w:hint="eastAsia"/>
        </w:rPr>
      </w:pPr>
      <w:r>
        <w:rPr>
          <w:rFonts w:hint="eastAsia"/>
        </w:rPr>
        <w:t>第四章   采购内容及需求</w:t>
      </w:r>
    </w:p>
    <w:p>
      <w:pPr>
        <w:keepNext/>
        <w:spacing w:line="440" w:lineRule="exact"/>
        <w:ind w:firstLine="560" w:firstLineChars="200"/>
        <w:rPr>
          <w:rFonts w:ascii="仿宋" w:eastAsia="仿宋" w:cs="仿宋"/>
          <w:sz w:val="24"/>
        </w:rPr>
      </w:pPr>
      <w:r>
        <w:rPr>
          <w:rFonts w:hint="eastAsia" w:ascii="仿宋" w:hAnsi="仿宋" w:eastAsia="仿宋" w:cs="仿宋"/>
          <w:sz w:val="28"/>
          <w:szCs w:val="28"/>
        </w:rPr>
        <w:t>1、本工程本项目位于亳州市涡阳县义门镇源和路北侧、源和堂西侧。</w:t>
      </w:r>
    </w:p>
    <w:p>
      <w:pPr>
        <w:keepNext/>
        <w:spacing w:line="440" w:lineRule="exact"/>
        <w:ind w:firstLine="480"/>
        <w:rPr>
          <w:rFonts w:ascii="宋体" w:hAnsi="宋体"/>
        </w:rPr>
      </w:pPr>
      <w:r>
        <w:rPr>
          <w:rFonts w:hint="eastAsia" w:ascii="仿宋" w:hAnsi="仿宋" w:eastAsia="仿宋" w:cs="仿宋"/>
          <w:sz w:val="28"/>
          <w:szCs w:val="28"/>
        </w:rPr>
        <w:t>2#、3#、6#、7#楼总建筑面积约20431.87m2</w:t>
      </w:r>
      <w:r>
        <w:rPr>
          <w:rFonts w:ascii="仿宋" w:hAnsi="仿宋" w:eastAsia="仿宋" w:cs="仿宋"/>
          <w:sz w:val="28"/>
          <w:szCs w:val="28"/>
        </w:rPr>
        <w:t>，</w:t>
      </w:r>
      <w:r>
        <w:rPr>
          <w:rFonts w:hint="eastAsia" w:ascii="仿宋" w:hAnsi="仿宋" w:eastAsia="仿宋" w:cs="仿宋"/>
          <w:sz w:val="28"/>
          <w:szCs w:val="28"/>
        </w:rPr>
        <w:t>其中：</w:t>
      </w:r>
    </w:p>
    <w:p>
      <w:pPr>
        <w:pStyle w:val="2"/>
      </w:pPr>
    </w:p>
    <w:p>
      <w:pPr>
        <w:pStyle w:val="2"/>
        <w:jc w:val="center"/>
      </w:pPr>
      <w:r>
        <w:rPr>
          <w:rFonts w:hint="eastAsia"/>
        </w:rPr>
        <w:drawing>
          <wp:inline distT="0" distB="0" distL="114300" distR="114300">
            <wp:extent cx="4930140" cy="4905375"/>
            <wp:effectExtent l="0" t="0" r="3810" b="9525"/>
            <wp:docPr id="3" name="图片 7" descr="C:\Users\zhanghuan\Desktop\微信图片_20220804201819.jpg微信图片_20220804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C:\Users\zhanghuan\Desktop\微信图片_20220804201819.jpg微信图片_20220804201819"/>
                    <pic:cNvPicPr>
                      <a:picLocks noChangeAspect="1"/>
                    </pic:cNvPicPr>
                  </pic:nvPicPr>
                  <pic:blipFill>
                    <a:blip r:embed="rId14" cstate="print"/>
                    <a:srcRect/>
                    <a:stretch>
                      <a:fillRect/>
                    </a:stretch>
                  </pic:blipFill>
                  <pic:spPr>
                    <a:xfrm>
                      <a:off x="0" y="0"/>
                      <a:ext cx="4930140" cy="4905375"/>
                    </a:xfrm>
                    <a:prstGeom prst="rect">
                      <a:avLst/>
                    </a:prstGeom>
                  </pic:spPr>
                </pic:pic>
              </a:graphicData>
            </a:graphic>
          </wp:inline>
        </w:drawing>
      </w:r>
    </w:p>
    <w:p>
      <w:pPr>
        <w:spacing w:line="360" w:lineRule="auto"/>
        <w:ind w:right="-10"/>
        <w:rPr>
          <w:rFonts w:ascii="仿宋" w:hAnsi="仿宋" w:eastAsia="仿宋" w:cs="仿宋"/>
          <w:sz w:val="28"/>
          <w:szCs w:val="28"/>
        </w:rPr>
      </w:pPr>
    </w:p>
    <w:p>
      <w:pPr>
        <w:numPr>
          <w:ilvl w:val="0"/>
          <w:numId w:val="1"/>
        </w:numPr>
        <w:spacing w:line="360" w:lineRule="auto"/>
        <w:ind w:right="-10" w:firstLine="560" w:firstLineChars="200"/>
        <w:rPr>
          <w:rFonts w:hint="eastAsia" w:ascii="仿宋" w:hAnsi="仿宋" w:eastAsia="仿宋" w:cs="仿宋"/>
          <w:sz w:val="28"/>
          <w:szCs w:val="28"/>
        </w:rPr>
      </w:pPr>
      <w:r>
        <w:rPr>
          <w:rFonts w:hint="eastAsia" w:ascii="仿宋" w:hAnsi="仿宋" w:eastAsia="仿宋" w:cs="仿宋"/>
          <w:sz w:val="28"/>
          <w:szCs w:val="28"/>
        </w:rPr>
        <w:t>采购内容:</w:t>
      </w:r>
      <w:r>
        <w:rPr>
          <w:rFonts w:hint="eastAsia" w:ascii="宋体" w:hAnsi="宋体" w:eastAsia="宋体" w:cs="宋体"/>
          <w:sz w:val="28"/>
          <w:szCs w:val="28"/>
        </w:rPr>
        <w:t xml:space="preserve"> </w:t>
      </w:r>
      <w:r>
        <w:rPr>
          <w:rFonts w:hint="eastAsia" w:ascii="仿宋" w:hAnsi="仿宋" w:eastAsia="仿宋" w:cs="仿宋"/>
          <w:sz w:val="28"/>
          <w:szCs w:val="28"/>
        </w:rPr>
        <w:t>外脚手架搭设及拆除、地下室外脚手架搭设及拆除、提供外脚手架搭拆所需要的钢管、扣件、钢丝绳、卡扣、工字钢型钢（国标）、安全网、钢笆、圆钢预埋环、油漆、木楔等材料、提供木工支模板所需脚手架钢管、扣件、顶托、垫板、首层支撑架及框架柱柱箍及剪力墙主次龙骨钢管等；预埋件的制作、安装预埋及割除、临时设施（塔吊作业覆盖范围内设施）防护、劳保用品、场内各种安全防护（包含但不限于地下室顶板临边防护、隔层钢笆铺设、现场防护、围护、临边洞口、楼梯防护、人货电梯通道和施工升降机通道防护的搭设、拆除；卸料平台、施工现场钢筋防护棚、搅拌机防护棚、楼层入口安全通道防护棚等安全防护棚的搭设、拆除、砼泵管加固）；施工现场区域所有企业宣传及现场标识标牌（包括但不限于基本规定标识牌、安全操作规程牌、主要工种安全操作规程牌、安全警示牌、安全色、安全月及质量月宣传标识标牌、公司企业文化宣传标牌及条幅、欢迎条幅、楼栋号及楼层号牌等）的悬挂；施工期间在现场搭设（及拆除）临时钢筋加工防护棚、简易自行车防护棚；安全通道防护棚、钢筋棚、木工棚、楼梯临边防护、楼层周边防护、大型设备围挡防护、电梯井口防护以及垂直运输设备安全防护门等均要求必须为定型化防护，由分包人负责采购安装，并负责两层防护棚搭设（含材料）及为完成工程所需搭设的所有脚手架工程。</w:t>
      </w:r>
    </w:p>
    <w:p>
      <w:pPr>
        <w:numPr>
          <w:ilvl w:val="0"/>
          <w:numId w:val="0"/>
        </w:numPr>
        <w:spacing w:line="360" w:lineRule="auto"/>
        <w:ind w:right="-10" w:rightChars="0" w:firstLine="560" w:firstLineChars="200"/>
        <w:rPr>
          <w:rFonts w:ascii="仿宋" w:hAnsi="仿宋" w:eastAsia="仿宋" w:cs="仿宋"/>
          <w:sz w:val="28"/>
          <w:szCs w:val="28"/>
        </w:rPr>
      </w:pPr>
      <w:r>
        <w:rPr>
          <w:rFonts w:hint="eastAsia" w:ascii="仿宋" w:hAnsi="仿宋" w:eastAsia="仿宋" w:cs="仿宋"/>
          <w:sz w:val="28"/>
          <w:szCs w:val="28"/>
        </w:rPr>
        <w:t>上述工作内容分包人需包施工、包质量、包安全、包验收、包资料、包管理服务等。承包人只提供大型施工机械（塔吊、人货电梯、施工升降机）及二级配电箱以上部分用电设施，其他所有涉及脚手架工作的材料及小型施工机械由分包人自行承担，施工现场要做到工完场清。</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98"/>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83" w:type="dxa"/>
            <w:vAlign w:val="center"/>
          </w:tcPr>
          <w:p>
            <w:pPr>
              <w:spacing w:line="360" w:lineRule="auto"/>
              <w:ind w:right="-10"/>
              <w:rPr>
                <w:rFonts w:ascii="仿宋" w:hAnsi="仿宋" w:eastAsia="仿宋" w:cs="仿宋"/>
                <w:sz w:val="28"/>
                <w:szCs w:val="28"/>
              </w:rPr>
            </w:pPr>
            <w:r>
              <w:rPr>
                <w:rFonts w:hint="eastAsia" w:ascii="仿宋" w:hAnsi="仿宋" w:eastAsia="仿宋" w:cs="仿宋"/>
                <w:sz w:val="28"/>
                <w:szCs w:val="28"/>
              </w:rPr>
              <w:t>序号</w:t>
            </w:r>
          </w:p>
        </w:tc>
        <w:tc>
          <w:tcPr>
            <w:tcW w:w="1798"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名称</w:t>
            </w:r>
          </w:p>
        </w:tc>
        <w:tc>
          <w:tcPr>
            <w:tcW w:w="7060"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883"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1</w:t>
            </w:r>
          </w:p>
        </w:tc>
        <w:tc>
          <w:tcPr>
            <w:tcW w:w="1798" w:type="dxa"/>
            <w:vAlign w:val="center"/>
          </w:tcPr>
          <w:p>
            <w:pPr>
              <w:spacing w:line="360" w:lineRule="auto"/>
              <w:ind w:right="-10"/>
              <w:rPr>
                <w:rFonts w:ascii="仿宋" w:hAnsi="仿宋" w:eastAsia="仿宋" w:cs="仿宋"/>
                <w:sz w:val="28"/>
                <w:szCs w:val="28"/>
              </w:rPr>
            </w:pPr>
            <w:r>
              <w:rPr>
                <w:rFonts w:hint="eastAsia" w:ascii="仿宋" w:hAnsi="仿宋" w:eastAsia="仿宋" w:cs="仿宋"/>
                <w:sz w:val="28"/>
                <w:szCs w:val="28"/>
              </w:rPr>
              <w:t>模板支撑架</w:t>
            </w:r>
          </w:p>
        </w:tc>
        <w:tc>
          <w:tcPr>
            <w:tcW w:w="7060"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1、中标人提供至少连续三层结构层需要的钢管、扣件、一层内架支撑用槽钢及其他配套材料；</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2、中标人提供剪力墙柱模板支撑及加固用的钢管；</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3、中标人提供一层内架支撑用槽钢；</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4、主体劳务队进行搭拆。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883"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2</w:t>
            </w:r>
          </w:p>
        </w:tc>
        <w:tc>
          <w:tcPr>
            <w:tcW w:w="1798" w:type="dxa"/>
            <w:vAlign w:val="center"/>
          </w:tcPr>
          <w:p>
            <w:pPr>
              <w:spacing w:line="360" w:lineRule="auto"/>
              <w:ind w:right="-10"/>
              <w:rPr>
                <w:rFonts w:ascii="仿宋" w:hAnsi="仿宋" w:eastAsia="仿宋" w:cs="仿宋"/>
                <w:sz w:val="28"/>
                <w:szCs w:val="28"/>
              </w:rPr>
            </w:pPr>
            <w:r>
              <w:rPr>
                <w:rFonts w:hint="eastAsia" w:ascii="仿宋" w:hAnsi="仿宋" w:eastAsia="仿宋" w:cs="仿宋"/>
                <w:sz w:val="28"/>
                <w:szCs w:val="28"/>
              </w:rPr>
              <w:t>采光井、电梯井内架</w:t>
            </w:r>
          </w:p>
        </w:tc>
        <w:tc>
          <w:tcPr>
            <w:tcW w:w="7060"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1、中标人负责供料、搭拆;</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2、防护用的模板、木枋、人工由中标人负责。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83"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3</w:t>
            </w:r>
          </w:p>
        </w:tc>
        <w:tc>
          <w:tcPr>
            <w:tcW w:w="1798" w:type="dxa"/>
            <w:vAlign w:val="center"/>
          </w:tcPr>
          <w:p>
            <w:pPr>
              <w:spacing w:line="360" w:lineRule="auto"/>
              <w:ind w:right="-10"/>
              <w:rPr>
                <w:rFonts w:ascii="仿宋" w:hAnsi="仿宋" w:eastAsia="仿宋" w:cs="仿宋"/>
                <w:sz w:val="28"/>
                <w:szCs w:val="28"/>
              </w:rPr>
            </w:pPr>
            <w:r>
              <w:rPr>
                <w:rFonts w:hint="eastAsia" w:ascii="仿宋" w:hAnsi="仿宋" w:eastAsia="仿宋" w:cs="仿宋"/>
                <w:sz w:val="28"/>
                <w:szCs w:val="28"/>
              </w:rPr>
              <w:t>临边、洞口、楼梯防护</w:t>
            </w:r>
          </w:p>
        </w:tc>
        <w:tc>
          <w:tcPr>
            <w:tcW w:w="7060"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1、中标人负责搭拆，并负责刷油漆;</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2、中标人提供钢管、扣件。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5" w:hRule="atLeast"/>
        </w:trPr>
        <w:tc>
          <w:tcPr>
            <w:tcW w:w="883"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4</w:t>
            </w:r>
          </w:p>
        </w:tc>
        <w:tc>
          <w:tcPr>
            <w:tcW w:w="1798"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外脚手架</w:t>
            </w:r>
          </w:p>
        </w:tc>
        <w:tc>
          <w:tcPr>
            <w:tcW w:w="7060"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1、中标人提供钢管、扣件、安全网;分供方负责搭拆;</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2、外架脚手板由中标人提供钢筋网片;绑扎钢筋网片的14#铁丝由分供方提供；</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3、外架兜网由中标单位提供并负责挂设；</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4、外架悬挑层封闭及施工电梯、卸料平台走道板铺设的材料、人工由劳务队负责，中标人负责搭设、整改架子；</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5、外架上的安全标识、挡脚板、钢管刷油漆由中标人负责；</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6、工字钢、卡箍、抱箍由中标人提供，中标人负责安装、埋设、焊接钢筋头;穿墙木盒由中标人负责预埋；</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7、钢丝绳由中标人提供和安装;钢拉环由中标人提供，中标人安装预埋。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83"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5</w:t>
            </w:r>
          </w:p>
        </w:tc>
        <w:tc>
          <w:tcPr>
            <w:tcW w:w="1798"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卸料平台</w:t>
            </w:r>
          </w:p>
        </w:tc>
        <w:tc>
          <w:tcPr>
            <w:tcW w:w="7060"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1、由中标人提供材料、制作及搭设，每栋楼、每个单位每层3个。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6</w:t>
            </w:r>
          </w:p>
        </w:tc>
        <w:tc>
          <w:tcPr>
            <w:tcW w:w="1798" w:type="dxa"/>
            <w:vAlign w:val="center"/>
          </w:tcPr>
          <w:p>
            <w:pPr>
              <w:spacing w:line="360" w:lineRule="auto"/>
              <w:ind w:right="-10"/>
              <w:rPr>
                <w:rFonts w:ascii="仿宋" w:hAnsi="仿宋" w:eastAsia="仿宋" w:cs="仿宋"/>
                <w:sz w:val="28"/>
                <w:szCs w:val="28"/>
              </w:rPr>
            </w:pPr>
            <w:r>
              <w:rPr>
                <w:rFonts w:hint="eastAsia" w:ascii="仿宋" w:hAnsi="仿宋" w:eastAsia="仿宋" w:cs="仿宋"/>
                <w:sz w:val="28"/>
                <w:szCs w:val="28"/>
              </w:rPr>
              <w:t>安全通道、防护挑棚、机械防护棚</w:t>
            </w:r>
          </w:p>
        </w:tc>
        <w:tc>
          <w:tcPr>
            <w:tcW w:w="7060"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1、由中标人供料及搭设。</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2、安全标识由总包单位负责提供，中标人负责挂设；</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3、施工电梯入口必须设置安全通道;防护挑棚由总包单位指定;暴露在外的加工机械要搭设机械防护棚。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83" w:type="dxa"/>
            <w:vAlign w:val="center"/>
          </w:tcPr>
          <w:p>
            <w:pPr>
              <w:spacing w:line="360" w:lineRule="auto"/>
              <w:ind w:right="-10" w:firstLine="280" w:firstLineChars="100"/>
              <w:rPr>
                <w:rFonts w:ascii="仿宋" w:hAnsi="仿宋" w:eastAsia="仿宋" w:cs="仿宋"/>
                <w:sz w:val="28"/>
                <w:szCs w:val="28"/>
              </w:rPr>
            </w:pPr>
            <w:r>
              <w:rPr>
                <w:rFonts w:hint="eastAsia" w:ascii="仿宋" w:hAnsi="仿宋" w:eastAsia="仿宋" w:cs="仿宋"/>
                <w:sz w:val="28"/>
                <w:szCs w:val="28"/>
              </w:rPr>
              <w:t>7</w:t>
            </w:r>
          </w:p>
        </w:tc>
        <w:tc>
          <w:tcPr>
            <w:tcW w:w="1798"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其他</w:t>
            </w:r>
          </w:p>
        </w:tc>
        <w:tc>
          <w:tcPr>
            <w:tcW w:w="7060" w:type="dxa"/>
            <w:vAlign w:val="center"/>
          </w:tcPr>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1.采用符合国家标准的材料。</w:t>
            </w:r>
          </w:p>
        </w:tc>
      </w:tr>
    </w:tbl>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ind w:firstLine="480" w:firstLineChars="200"/>
        <w:jc w:val="left"/>
        <w:rPr>
          <w:rFonts w:ascii="Arial" w:hAnsi="Arial" w:eastAsia="黑体"/>
          <w:b/>
          <w:sz w:val="32"/>
          <w:shd w:val="pct10" w:color="auto" w:fill="FFFFFF"/>
        </w:rPr>
      </w:pPr>
      <w:r>
        <w:rPr>
          <w:rFonts w:ascii="宋体" w:hAnsi="宋体" w:eastAsia="宋体" w:cs="宋体"/>
          <w:kern w:val="0"/>
          <w:sz w:val="24"/>
          <w:szCs w:val="24"/>
          <w:lang w:val="en-US" w:eastAsia="zh-CN" w:bidi="ar"/>
        </w:rPr>
        <w:t>注：对于“采购需求”中涉及的相关证照、证明、证书、证件等</w:t>
      </w:r>
      <w:r>
        <w:rPr>
          <w:rFonts w:hint="eastAsia" w:ascii="宋体" w:hAnsi="宋体" w:eastAsia="宋体" w:cs="宋体"/>
          <w:kern w:val="0"/>
          <w:sz w:val="24"/>
          <w:szCs w:val="24"/>
          <w:lang w:val="en-US" w:eastAsia="zh-CN" w:bidi="ar"/>
        </w:rPr>
        <w:t>（要求供货前提供的除外）</w:t>
      </w:r>
      <w:r>
        <w:rPr>
          <w:rFonts w:ascii="宋体" w:hAnsi="宋体" w:eastAsia="宋体" w:cs="宋体"/>
          <w:kern w:val="0"/>
          <w:sz w:val="24"/>
          <w:szCs w:val="24"/>
          <w:lang w:val="en-US" w:eastAsia="zh-CN" w:bidi="ar"/>
        </w:rPr>
        <w:t>，</w:t>
      </w:r>
      <w:r>
        <w:rPr>
          <w:rFonts w:ascii="宋体" w:hAnsi="宋体" w:eastAsia="宋体" w:cs="宋体"/>
          <w:color w:val="0000FF"/>
          <w:kern w:val="0"/>
          <w:sz w:val="24"/>
          <w:szCs w:val="24"/>
          <w:lang w:val="en-US" w:eastAsia="zh-CN" w:bidi="ar"/>
        </w:rPr>
        <w:t>原件的扫描件或复印件</w:t>
      </w:r>
      <w:r>
        <w:rPr>
          <w:rFonts w:hint="eastAsia" w:ascii="宋体" w:hAnsi="宋体" w:cs="宋体"/>
          <w:color w:val="0000FF"/>
          <w:kern w:val="0"/>
          <w:sz w:val="24"/>
          <w:szCs w:val="24"/>
          <w:lang w:val="en-US" w:eastAsia="zh-CN" w:bidi="ar"/>
        </w:rPr>
        <w:t>加盖公章</w:t>
      </w:r>
      <w:r>
        <w:rPr>
          <w:rFonts w:ascii="宋体" w:hAnsi="宋体" w:eastAsia="宋体" w:cs="宋体"/>
          <w:color w:val="0000FF"/>
          <w:kern w:val="0"/>
          <w:sz w:val="24"/>
          <w:szCs w:val="24"/>
          <w:lang w:val="en-US" w:eastAsia="zh-CN" w:bidi="ar"/>
        </w:rPr>
        <w:t>须装入投标文件，</w:t>
      </w:r>
      <w:r>
        <w:rPr>
          <w:rFonts w:hint="eastAsia" w:ascii="宋体" w:hAnsi="宋体" w:cs="宋体"/>
          <w:kern w:val="0"/>
          <w:sz w:val="24"/>
          <w:szCs w:val="24"/>
          <w:lang w:val="en-US" w:eastAsia="zh-CN" w:bidi="ar"/>
        </w:rPr>
        <w:t>采购单位</w:t>
      </w:r>
      <w:r>
        <w:rPr>
          <w:rFonts w:hint="eastAsia" w:ascii="宋体" w:hAnsi="宋体" w:eastAsia="宋体" w:cs="宋体"/>
          <w:kern w:val="0"/>
          <w:sz w:val="24"/>
          <w:szCs w:val="24"/>
          <w:lang w:val="en-US" w:eastAsia="zh-CN" w:bidi="ar"/>
        </w:rPr>
        <w:t>保留核验中标人原件的权利</w:t>
      </w:r>
      <w:r>
        <w:rPr>
          <w:rFonts w:ascii="宋体" w:hAnsi="宋体" w:eastAsia="宋体" w:cs="宋体"/>
          <w:kern w:val="0"/>
          <w:sz w:val="24"/>
          <w:szCs w:val="24"/>
          <w:lang w:val="en-US" w:eastAsia="zh-CN" w:bidi="ar"/>
        </w:rPr>
        <w:t>，如发现</w:t>
      </w:r>
      <w:r>
        <w:rPr>
          <w:rFonts w:hint="eastAsia" w:ascii="宋体" w:hAnsi="宋体" w:cs="宋体"/>
          <w:kern w:val="0"/>
          <w:sz w:val="24"/>
          <w:szCs w:val="24"/>
          <w:lang w:val="en-US" w:eastAsia="zh-CN" w:bidi="ar"/>
        </w:rPr>
        <w:t>中标单位</w:t>
      </w:r>
      <w:r>
        <w:rPr>
          <w:rFonts w:ascii="宋体" w:hAnsi="宋体" w:eastAsia="宋体" w:cs="宋体"/>
          <w:kern w:val="0"/>
          <w:sz w:val="24"/>
          <w:szCs w:val="24"/>
          <w:lang w:val="en-US" w:eastAsia="zh-CN" w:bidi="ar"/>
        </w:rPr>
        <w:t>弄虚作假的</w:t>
      </w:r>
      <w:r>
        <w:rPr>
          <w:rFonts w:hint="eastAsia" w:ascii="宋体" w:hAnsi="宋体" w:cs="宋体"/>
          <w:kern w:val="0"/>
          <w:sz w:val="24"/>
          <w:szCs w:val="24"/>
          <w:lang w:val="en-US" w:eastAsia="zh-CN" w:bidi="ar"/>
        </w:rPr>
        <w:t>或者拒绝提供的或不能提供齐全的</w:t>
      </w:r>
      <w:r>
        <w:rPr>
          <w:rFonts w:ascii="宋体" w:hAnsi="宋体" w:eastAsia="宋体" w:cs="宋体"/>
          <w:kern w:val="0"/>
          <w:sz w:val="24"/>
          <w:szCs w:val="24"/>
          <w:lang w:val="en-US" w:eastAsia="zh-CN" w:bidi="ar"/>
        </w:rPr>
        <w:t>，取消其中标资格</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如签订合同的，采购单位</w:t>
      </w:r>
      <w:r>
        <w:rPr>
          <w:rFonts w:hint="eastAsia" w:ascii="宋体" w:hAnsi="宋体" w:eastAsia="宋体" w:cs="宋体"/>
          <w:kern w:val="0"/>
          <w:sz w:val="24"/>
          <w:szCs w:val="24"/>
          <w:lang w:val="en-US" w:eastAsia="zh-CN" w:bidi="ar"/>
        </w:rPr>
        <w:t>有权单方面终止采购合同</w:t>
      </w:r>
      <w:r>
        <w:rPr>
          <w:rFonts w:hint="eastAsia" w:ascii="宋体" w:hAnsi="宋体" w:cs="宋体"/>
          <w:kern w:val="0"/>
          <w:sz w:val="24"/>
          <w:szCs w:val="24"/>
          <w:lang w:val="en-US" w:eastAsia="zh-CN" w:bidi="ar"/>
        </w:rPr>
        <w:t>，不予退还投标/履约保证金，</w:t>
      </w:r>
      <w:r>
        <w:rPr>
          <w:rFonts w:ascii="宋体" w:hAnsi="宋体" w:eastAsia="宋体" w:cs="宋体"/>
          <w:kern w:val="0"/>
          <w:sz w:val="24"/>
          <w:szCs w:val="24"/>
          <w:lang w:val="en-US" w:eastAsia="zh-CN" w:bidi="ar"/>
        </w:rPr>
        <w:t xml:space="preserve">并按有关规定进行处理。 </w:t>
      </w:r>
      <w:r>
        <w:rPr>
          <w:rFonts w:hint="eastAsia" w:ascii="宋体" w:hAnsi="宋体"/>
          <w:sz w:val="24"/>
        </w:rPr>
        <w:t xml:space="preserve"> </w:t>
      </w:r>
      <w:r>
        <w:rPr>
          <w:rFonts w:hint="eastAsia" w:ascii="宋体" w:hAnsi="宋体"/>
          <w:sz w:val="24"/>
          <w:szCs w:val="24"/>
        </w:rPr>
        <w:t xml:space="preserve">          </w:t>
      </w:r>
    </w:p>
    <w:p>
      <w:pPr>
        <w:spacing w:line="360" w:lineRule="exact"/>
        <w:ind w:firstLine="480" w:firstLineChars="200"/>
        <w:rPr>
          <w:rFonts w:hint="eastAsia" w:ascii="宋体" w:hAnsi="宋体"/>
          <w:sz w:val="24"/>
        </w:rPr>
      </w:pPr>
      <w:r>
        <w:rPr>
          <w:rFonts w:hint="eastAsia" w:ascii="宋体" w:hAnsi="宋体"/>
          <w:sz w:val="24"/>
        </w:rPr>
        <w:t>三、</w:t>
      </w:r>
      <w:r>
        <w:rPr>
          <w:rFonts w:hint="eastAsia" w:ascii="宋体" w:hAnsi="宋体"/>
          <w:b/>
          <w:sz w:val="24"/>
        </w:rPr>
        <w:t>注意事项：</w:t>
      </w:r>
    </w:p>
    <w:p>
      <w:pPr>
        <w:spacing w:line="360" w:lineRule="exact"/>
        <w:ind w:firstLine="480" w:firstLineChars="200"/>
        <w:rPr>
          <w:rFonts w:hint="eastAsia" w:ascii="宋体" w:hAnsi="宋体"/>
          <w:color w:val="auto"/>
          <w:sz w:val="24"/>
          <w:highlight w:val="none"/>
        </w:rPr>
      </w:pPr>
      <w:r>
        <w:rPr>
          <w:rFonts w:hint="eastAsia" w:ascii="宋体" w:hAnsi="宋体"/>
          <w:sz w:val="24"/>
        </w:rPr>
        <w:t>1.以上清单中所列品牌（如有）均为参考品牌，不作为指定品牌，</w:t>
      </w:r>
      <w:r>
        <w:rPr>
          <w:rFonts w:hint="eastAsia" w:ascii="宋体" w:hAnsi="宋体"/>
          <w:sz w:val="24"/>
          <w:lang w:eastAsia="zh-CN"/>
        </w:rPr>
        <w:t>投标单位</w:t>
      </w:r>
      <w:r>
        <w:rPr>
          <w:rFonts w:hint="eastAsia" w:ascii="宋体" w:hAnsi="宋体"/>
          <w:sz w:val="24"/>
        </w:rPr>
        <w:t>可以自行选择其它品牌报价，但各投标单位必</w:t>
      </w:r>
      <w:r>
        <w:rPr>
          <w:rFonts w:hint="eastAsia" w:ascii="宋体" w:hAnsi="宋体"/>
          <w:color w:val="auto"/>
          <w:sz w:val="24"/>
          <w:highlight w:val="none"/>
        </w:rPr>
        <w:t>须在</w:t>
      </w:r>
      <w:r>
        <w:rPr>
          <w:rFonts w:hint="eastAsia" w:ascii="宋体" w:hAnsi="宋体"/>
          <w:color w:val="auto"/>
          <w:sz w:val="24"/>
          <w:highlight w:val="none"/>
          <w:lang w:eastAsia="zh-CN"/>
        </w:rPr>
        <w:t>投标文件</w:t>
      </w:r>
      <w:r>
        <w:rPr>
          <w:rFonts w:hint="eastAsia" w:ascii="宋体" w:hAnsi="宋体"/>
          <w:color w:val="auto"/>
          <w:sz w:val="24"/>
          <w:highlight w:val="none"/>
        </w:rPr>
        <w:t>中提供相关证明材料证明所报产品品质、档次、性能、技术参数相当于或优于参考品牌。否则，其投标无效</w:t>
      </w:r>
      <w:r>
        <w:rPr>
          <w:rFonts w:hint="eastAsia"/>
          <w:szCs w:val="21"/>
          <w:lang w:val="en-US" w:eastAsia="zh-CN"/>
        </w:rPr>
        <w:t>（服务类项目，此项不作要求）</w:t>
      </w:r>
      <w:r>
        <w:rPr>
          <w:rFonts w:hint="eastAsia" w:ascii="宋体" w:hAnsi="宋体"/>
          <w:color w:val="auto"/>
          <w:sz w:val="24"/>
          <w:highlight w:val="none"/>
        </w:rPr>
        <w:t>。</w:t>
      </w:r>
    </w:p>
    <w:p>
      <w:pPr>
        <w:spacing w:line="360" w:lineRule="exact"/>
        <w:ind w:firstLine="480" w:firstLineChars="200"/>
        <w:rPr>
          <w:rFonts w:cs="Arial"/>
          <w:color w:val="FF0000"/>
          <w:szCs w:val="24"/>
        </w:rPr>
      </w:pPr>
      <w:r>
        <w:rPr>
          <w:rFonts w:hint="eastAsia" w:ascii="宋体" w:hAnsi="宋体"/>
          <w:color w:val="auto"/>
          <w:sz w:val="24"/>
          <w:highlight w:val="none"/>
        </w:rPr>
        <w:t>2.</w:t>
      </w:r>
      <w:r>
        <w:rPr>
          <w:rFonts w:hint="eastAsia"/>
        </w:rPr>
        <w:t>为鼓励不同品牌的充分竞争，如某设备的某技术参数或要求属于个别品牌专有，则该技术参数及要求不具有限制性，投标</w:t>
      </w:r>
      <w:r>
        <w:rPr>
          <w:rFonts w:hint="eastAsia"/>
          <w:lang w:eastAsia="zh-CN"/>
        </w:rPr>
        <w:t>投标单位</w:t>
      </w:r>
      <w:r>
        <w:rPr>
          <w:rFonts w:hint="eastAsia"/>
        </w:rPr>
        <w:t xml:space="preserve">可对该参数或要求进行适当调整，并应当说明调整的理由，且此调整须经评标委员会评审认可。  </w:t>
      </w:r>
      <w:r>
        <w:t xml:space="preserve"> </w:t>
      </w:r>
    </w:p>
    <w:p>
      <w:pPr>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.投标报价包括采购、运输、人工、安装、调试、售后服务、税费等所有费用。</w:t>
      </w:r>
    </w:p>
    <w:p>
      <w:pPr>
        <w:spacing w:line="360" w:lineRule="exact"/>
        <w:ind w:firstLine="480" w:firstLineChars="200"/>
        <w:rPr>
          <w:rFonts w:hint="eastAsia" w:ascii="宋体" w:hAnsi="宋体"/>
          <w:sz w:val="24"/>
        </w:rPr>
      </w:pPr>
      <w:r>
        <w:rPr>
          <w:rFonts w:hint="eastAsia" w:ascii="宋体" w:hAnsi="宋体"/>
          <w:sz w:val="24"/>
        </w:rPr>
        <w:t>7.</w:t>
      </w:r>
      <w:r>
        <w:rPr>
          <w:rFonts w:ascii="宋体" w:hAnsi="宋体"/>
          <w:sz w:val="24"/>
        </w:rPr>
        <w:t>投标价若超出该</w:t>
      </w:r>
      <w:r>
        <w:rPr>
          <w:rFonts w:hint="eastAsia" w:ascii="宋体" w:hAnsi="宋体"/>
          <w:sz w:val="24"/>
        </w:rPr>
        <w:t>项目</w:t>
      </w:r>
      <w:r>
        <w:rPr>
          <w:rFonts w:ascii="宋体" w:hAnsi="宋体"/>
          <w:sz w:val="24"/>
        </w:rPr>
        <w:t>预算</w:t>
      </w:r>
      <w:r>
        <w:rPr>
          <w:rFonts w:hint="eastAsia" w:ascii="宋体" w:hAnsi="宋体"/>
          <w:sz w:val="24"/>
        </w:rPr>
        <w:t>金额</w:t>
      </w:r>
      <w:r>
        <w:rPr>
          <w:rFonts w:ascii="宋体" w:hAnsi="宋体"/>
          <w:sz w:val="24"/>
        </w:rPr>
        <w:t>将做</w:t>
      </w:r>
      <w:r>
        <w:rPr>
          <w:rFonts w:hint="eastAsia" w:ascii="宋体" w:hAnsi="宋体"/>
          <w:sz w:val="24"/>
        </w:rPr>
        <w:t>无效投标</w:t>
      </w:r>
      <w:r>
        <w:rPr>
          <w:rFonts w:ascii="宋体" w:hAnsi="宋体"/>
          <w:sz w:val="24"/>
        </w:rPr>
        <w:t>处理。</w:t>
      </w:r>
    </w:p>
    <w:p>
      <w:pPr>
        <w:pStyle w:val="17"/>
        <w:ind w:firstLine="480" w:firstLineChars="200"/>
        <w:rPr>
          <w:rFonts w:hint="eastAsia" w:ascii="宋体" w:hAnsi="宋体"/>
          <w:sz w:val="24"/>
        </w:rPr>
      </w:pPr>
      <w:r>
        <w:rPr>
          <w:rFonts w:hint="eastAsia" w:ascii="宋体" w:hAnsi="宋体"/>
          <w:sz w:val="24"/>
        </w:rPr>
        <w:t>8.其他：/</w:t>
      </w: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rPr>
          <w:rFonts w:hint="eastAsia" w:ascii="宋体" w:hAnsi="宋体"/>
          <w:sz w:val="24"/>
        </w:rPr>
      </w:pPr>
    </w:p>
    <w:p>
      <w:pPr>
        <w:pStyle w:val="4"/>
        <w:jc w:val="center"/>
        <w:rPr>
          <w:rFonts w:hint="eastAsia"/>
        </w:rPr>
      </w:pPr>
      <w:r>
        <w:br w:type="page"/>
      </w:r>
      <w:r>
        <w:rPr>
          <w:rFonts w:hint="eastAsia" w:ascii="华文中宋" w:hAnsi="华文中宋" w:eastAsia="华文中宋" w:cs="华文中宋"/>
          <w:b/>
          <w:bCs/>
          <w:color w:val="333333"/>
          <w:kern w:val="0"/>
          <w:sz w:val="44"/>
          <w:szCs w:val="44"/>
          <w:shd w:val="clear" w:color="auto" w:fill="FFFFFF"/>
          <w:lang w:val="en-US" w:eastAsia="zh-CN" w:bidi="ar"/>
        </w:rPr>
        <w:t>第五章  合同条款及格式</w:t>
      </w:r>
    </w:p>
    <w:p>
      <w:pPr>
        <w:pStyle w:val="5"/>
      </w:pPr>
      <w:r>
        <w:t>一</w:t>
      </w:r>
      <w:r>
        <w:rPr>
          <w:rFonts w:hint="eastAsia"/>
        </w:rPr>
        <w:t>、</w:t>
      </w:r>
      <w:r>
        <w:t>合同条款前附表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8" w:type="dxa"/>
            <w:noWrap w:val="0"/>
            <w:vAlign w:val="center"/>
          </w:tcPr>
          <w:p>
            <w:pPr>
              <w:rPr>
                <w:rFonts w:hint="eastAsia" w:ascii="宋体" w:hAnsi="宋体"/>
                <w:sz w:val="28"/>
                <w:szCs w:val="28"/>
              </w:rPr>
            </w:pPr>
            <w:r>
              <w:rPr>
                <w:rFonts w:hint="eastAsia" w:ascii="宋体" w:hAnsi="宋体"/>
                <w:sz w:val="28"/>
                <w:szCs w:val="28"/>
              </w:rPr>
              <w:t>序号</w:t>
            </w:r>
          </w:p>
        </w:tc>
        <w:tc>
          <w:tcPr>
            <w:tcW w:w="8521" w:type="dxa"/>
            <w:noWrap w:val="0"/>
            <w:vAlign w:val="center"/>
          </w:tcPr>
          <w:p>
            <w:pPr>
              <w:jc w:val="center"/>
              <w:rPr>
                <w:rFonts w:hint="eastAsia" w:ascii="宋体" w:hAnsi="宋体"/>
                <w:sz w:val="28"/>
                <w:szCs w:val="28"/>
              </w:rPr>
            </w:pPr>
            <w:r>
              <w:rPr>
                <w:rFonts w:hint="eastAsia" w:ascii="宋体" w:hAnsi="宋体"/>
                <w:sz w:val="28"/>
                <w:szCs w:val="28"/>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1</w:t>
            </w:r>
          </w:p>
        </w:tc>
        <w:tc>
          <w:tcPr>
            <w:tcW w:w="8521" w:type="dxa"/>
            <w:noWrap w:val="0"/>
            <w:vAlign w:val="center"/>
          </w:tcPr>
          <w:p>
            <w:pPr>
              <w:spacing w:line="360" w:lineRule="exact"/>
              <w:rPr>
                <w:rFonts w:hint="default" w:ascii="宋体" w:hAnsi="宋体" w:eastAsia="宋体"/>
                <w:sz w:val="24"/>
                <w:highlight w:val="none"/>
                <w:lang w:val="en-US" w:eastAsia="zh-CN"/>
              </w:rPr>
            </w:pPr>
            <w:r>
              <w:rPr>
                <w:rFonts w:hint="eastAsia" w:ascii="仿宋" w:hAnsi="仿宋" w:eastAsia="仿宋" w:cs="仿宋"/>
                <w:b/>
                <w:sz w:val="28"/>
                <w:szCs w:val="28"/>
                <w:highlight w:val="none"/>
                <w:lang w:val="en-US" w:eastAsia="zh-CN"/>
              </w:rPr>
              <w:t>供货期/</w:t>
            </w:r>
            <w:r>
              <w:rPr>
                <w:rFonts w:hint="eastAsia" w:ascii="仿宋" w:hAnsi="仿宋" w:eastAsia="仿宋" w:cs="仿宋"/>
                <w:b/>
                <w:sz w:val="28"/>
                <w:szCs w:val="28"/>
                <w:highlight w:val="none"/>
                <w:lang w:eastAsia="zh-CN"/>
              </w:rPr>
              <w:t>服务</w:t>
            </w:r>
            <w:r>
              <w:rPr>
                <w:rFonts w:hint="eastAsia" w:ascii="仿宋" w:hAnsi="仿宋" w:eastAsia="仿宋" w:cs="仿宋"/>
                <w:b/>
                <w:sz w:val="28"/>
                <w:szCs w:val="28"/>
                <w:highlight w:val="none"/>
              </w:rPr>
              <w:t>期</w:t>
            </w:r>
            <w:r>
              <w:rPr>
                <w:rFonts w:hint="eastAsia" w:ascii="仿宋" w:hAnsi="仿宋" w:eastAsia="仿宋" w:cs="仿宋"/>
                <w:b/>
                <w:sz w:val="28"/>
                <w:szCs w:val="28"/>
                <w:highlight w:val="none"/>
                <w:lang w:val="en-US" w:eastAsia="zh-CN"/>
              </w:rPr>
              <w:t>/工期</w:t>
            </w:r>
            <w:r>
              <w:rPr>
                <w:rFonts w:hint="eastAsia" w:ascii="宋体" w:hAnsi="宋体"/>
                <w:sz w:val="24"/>
                <w:highlight w:val="none"/>
              </w:rPr>
              <w:t>：</w:t>
            </w:r>
            <w:r>
              <w:rPr>
                <w:rFonts w:hint="eastAsia" w:ascii="宋体" w:hAnsi="宋体"/>
                <w:sz w:val="24"/>
                <w:highlight w:val="none"/>
                <w:lang w:val="en-US" w:eastAsia="zh-CN"/>
              </w:rPr>
              <w:t>具体以施工进度为准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2</w:t>
            </w:r>
          </w:p>
        </w:tc>
        <w:tc>
          <w:tcPr>
            <w:tcW w:w="8521" w:type="dxa"/>
            <w:noWrap w:val="0"/>
            <w:vAlign w:val="center"/>
          </w:tcPr>
          <w:p>
            <w:pPr>
              <w:spacing w:line="360" w:lineRule="exact"/>
              <w:rPr>
                <w:rFonts w:hint="eastAsia" w:ascii="宋体" w:hAnsi="宋体"/>
                <w:sz w:val="24"/>
              </w:rPr>
            </w:pPr>
            <w:r>
              <w:rPr>
                <w:rFonts w:hint="eastAsia" w:ascii="宋体" w:hAnsi="宋体"/>
                <w:b/>
                <w:sz w:val="24"/>
                <w:lang w:val="en-US" w:eastAsia="zh-CN"/>
              </w:rPr>
              <w:t>项目实施</w:t>
            </w:r>
            <w:r>
              <w:rPr>
                <w:rFonts w:hint="eastAsia" w:ascii="宋体" w:hAnsi="宋体"/>
                <w:b/>
                <w:sz w:val="24"/>
              </w:rPr>
              <w:t>地点</w:t>
            </w:r>
            <w:r>
              <w:rPr>
                <w:rFonts w:hint="eastAsia" w:ascii="宋体" w:hAnsi="宋体"/>
                <w:sz w:val="24"/>
              </w:rPr>
              <w:t>：</w:t>
            </w:r>
            <w:r>
              <w:rPr>
                <w:rFonts w:hint="eastAsia" w:ascii="宋体" w:hAnsi="宋体"/>
                <w:sz w:val="24"/>
                <w:lang w:eastAsia="zh-CN"/>
              </w:rPr>
              <w:t>采购单位</w:t>
            </w:r>
            <w:r>
              <w:rPr>
                <w:rFonts w:hint="eastAsia" w:ascii="宋体" w:hAnsi="宋体"/>
                <w:sz w:val="24"/>
              </w:rPr>
              <w:t xml:space="preserve">指定地点。   </w:t>
            </w:r>
            <w:r>
              <w:rPr>
                <w:rFonts w:hint="eastAsia"/>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3</w:t>
            </w:r>
          </w:p>
        </w:tc>
        <w:tc>
          <w:tcPr>
            <w:tcW w:w="8521" w:type="dxa"/>
            <w:noWrap w:val="0"/>
            <w:vAlign w:val="center"/>
          </w:tcPr>
          <w:p>
            <w:pPr>
              <w:spacing w:line="360" w:lineRule="exact"/>
              <w:rPr>
                <w:rFonts w:hint="default" w:ascii="宋体" w:hAnsi="宋体" w:eastAsia="宋体"/>
                <w:sz w:val="24"/>
                <w:highlight w:val="none"/>
                <w:lang w:val="en-US" w:eastAsia="zh-CN"/>
              </w:rPr>
            </w:pPr>
            <w:r>
              <w:rPr>
                <w:rFonts w:hint="eastAsia" w:ascii="宋体" w:hAnsi="宋体"/>
                <w:b/>
                <w:sz w:val="24"/>
                <w:highlight w:val="none"/>
              </w:rPr>
              <w:t>付款条件</w:t>
            </w:r>
            <w:r>
              <w:rPr>
                <w:rFonts w:hint="eastAsia" w:ascii="宋体" w:hAnsi="宋体"/>
                <w:sz w:val="24"/>
                <w:highlight w:val="none"/>
              </w:rPr>
              <w:t>：（1）主体结构封顶付后付至合同价款的60%；（2）外架拆除后付至合同价款的80%；（3）竣工验收后付至合同价款的90％，（4）审计结束后付至审计价款的100％。</w:t>
            </w:r>
            <w:r>
              <w:rPr>
                <w:rFonts w:hint="eastAsia" w:ascii="宋体" w:hAnsi="宋体"/>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4</w:t>
            </w:r>
          </w:p>
        </w:tc>
        <w:tc>
          <w:tcPr>
            <w:tcW w:w="8521" w:type="dxa"/>
            <w:noWrap w:val="0"/>
            <w:vAlign w:val="center"/>
          </w:tcPr>
          <w:p>
            <w:pPr>
              <w:spacing w:line="360" w:lineRule="exact"/>
              <w:rPr>
                <w:rFonts w:ascii="宋体" w:hAnsi="宋体"/>
                <w:sz w:val="24"/>
              </w:rPr>
            </w:pPr>
            <w:r>
              <w:rPr>
                <w:rFonts w:hint="eastAsia" w:ascii="宋体" w:hAnsi="宋体"/>
                <w:b/>
                <w:sz w:val="24"/>
              </w:rPr>
              <w:t>索赔方式</w:t>
            </w:r>
            <w:r>
              <w:rPr>
                <w:rFonts w:hint="eastAsia" w:ascii="宋体" w:hAnsi="宋体"/>
                <w:sz w:val="24"/>
              </w:rPr>
              <w:t>:见合同条款。</w:t>
            </w:r>
          </w:p>
        </w:tc>
      </w:tr>
    </w:tbl>
    <w:p>
      <w:pPr>
        <w:spacing w:line="360" w:lineRule="exact"/>
        <w:rPr>
          <w:rFonts w:hint="eastAsia" w:ascii="宋体" w:hAnsi="宋体"/>
          <w:sz w:val="24"/>
        </w:rPr>
        <w:sectPr>
          <w:footerReference r:id="rId4" w:type="default"/>
          <w:footerReference r:id="rId5" w:type="even"/>
          <w:pgSz w:w="11907" w:h="16840"/>
          <w:pgMar w:top="1191" w:right="1191" w:bottom="1191" w:left="1191" w:header="851" w:footer="851" w:gutter="0"/>
          <w:cols w:space="720" w:num="1"/>
          <w:docGrid w:linePitch="312" w:charSpace="0"/>
        </w:sectPr>
      </w:pPr>
    </w:p>
    <w:p>
      <w:pPr>
        <w:pStyle w:val="5"/>
        <w:jc w:val="center"/>
        <w:rPr>
          <w:rFonts w:hint="eastAsia"/>
        </w:rPr>
      </w:pPr>
      <w:r>
        <w:rPr>
          <w:rFonts w:hint="eastAsia"/>
        </w:rPr>
        <w:t>二、</w:t>
      </w:r>
      <w:r>
        <w:rPr>
          <w:highlight w:val="none"/>
        </w:rPr>
        <w:t>合同条款</w:t>
      </w:r>
    </w:p>
    <w:p>
      <w:pPr>
        <w:pStyle w:val="4"/>
        <w:numPr>
          <w:ilvl w:val="0"/>
          <w:numId w:val="0"/>
        </w:numPr>
        <w:jc w:val="center"/>
        <w:rPr>
          <w:rFonts w:hint="default" w:ascii="华文中宋" w:hAnsi="华文中宋" w:eastAsia="华文中宋" w:cs="Times New Roman"/>
          <w:b w:val="0"/>
          <w:bCs w:val="0"/>
          <w:kern w:val="44"/>
          <w:sz w:val="36"/>
          <w:szCs w:val="36"/>
          <w:lang w:val="en-US" w:eastAsia="zh-CN" w:bidi="ar-SA"/>
        </w:rPr>
      </w:pPr>
      <w:r>
        <w:rPr>
          <w:rFonts w:hint="eastAsia" w:ascii="华文中宋" w:hAnsi="华文中宋" w:eastAsia="华文中宋" w:cs="Times New Roman"/>
          <w:b w:val="0"/>
          <w:bCs w:val="0"/>
          <w:kern w:val="44"/>
          <w:sz w:val="36"/>
          <w:szCs w:val="36"/>
          <w:lang w:val="en-US" w:eastAsia="zh-CN" w:bidi="ar-SA"/>
        </w:rPr>
        <w:t>详见附件</w:t>
      </w:r>
    </w:p>
    <w:p>
      <w:pPr>
        <w:pStyle w:val="4"/>
        <w:numPr>
          <w:ilvl w:val="0"/>
          <w:numId w:val="0"/>
        </w:numPr>
        <w:jc w:val="both"/>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7"/>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7"/>
        <w:rPr>
          <w:rFonts w:hint="eastAsia"/>
          <w:lang w:val="en-US" w:eastAsia="zh-CN"/>
        </w:rPr>
      </w:pPr>
    </w:p>
    <w:p>
      <w:pPr>
        <w:pStyle w:val="4"/>
        <w:numPr>
          <w:ilvl w:val="0"/>
          <w:numId w:val="0"/>
        </w:numPr>
        <w:jc w:val="center"/>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7"/>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7"/>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lang w:val="en-US" w:eastAsia="zh-CN"/>
        </w:rPr>
      </w:pPr>
    </w:p>
    <w:p>
      <w:pPr>
        <w:rPr>
          <w:rFonts w:hint="eastAsia" w:ascii="华文中宋" w:hAnsi="华文中宋" w:eastAsia="华文中宋" w:cs="Times New Roman"/>
          <w:b/>
          <w:bCs/>
          <w:kern w:val="44"/>
          <w:sz w:val="44"/>
          <w:szCs w:val="44"/>
          <w:lang w:val="en-US" w:eastAsia="zh-CN" w:bidi="ar-SA"/>
        </w:rPr>
      </w:pPr>
    </w:p>
    <w:p>
      <w:pPr>
        <w:pStyle w:val="7"/>
        <w:rPr>
          <w:rFonts w:hint="eastAsia"/>
          <w:lang w:val="en-US" w:eastAsia="zh-CN"/>
        </w:rPr>
      </w:pPr>
    </w:p>
    <w:p>
      <w:pPr>
        <w:pStyle w:val="4"/>
        <w:numPr>
          <w:ilvl w:val="0"/>
          <w:numId w:val="0"/>
        </w:numPr>
        <w:jc w:val="center"/>
      </w:pPr>
      <w:r>
        <w:rPr>
          <w:rFonts w:hint="eastAsia" w:ascii="华文中宋" w:hAnsi="华文中宋" w:eastAsia="华文中宋" w:cs="Times New Roman"/>
          <w:b/>
          <w:bCs/>
          <w:kern w:val="44"/>
          <w:sz w:val="44"/>
          <w:szCs w:val="44"/>
          <w:lang w:val="en-US" w:eastAsia="zh-CN" w:bidi="ar-SA"/>
        </w:rPr>
        <w:t>第六章  投标文件格式</w:t>
      </w:r>
    </w:p>
    <w:p>
      <w:pPr>
        <w:jc w:val="center"/>
        <w:rPr>
          <w:rFonts w:hint="default" w:hAnsi="黑体" w:eastAsia="黑体"/>
          <w:sz w:val="40"/>
          <w:szCs w:val="40"/>
          <w:lang w:val="en-US" w:eastAsia="zh-CN"/>
        </w:rPr>
      </w:pPr>
      <w:r>
        <w:rPr>
          <w:rFonts w:hint="eastAsia" w:hAnsi="黑体" w:eastAsia="黑体"/>
          <w:sz w:val="40"/>
          <w:szCs w:val="40"/>
          <w:u w:val="single"/>
          <w:lang w:val="en-US" w:eastAsia="zh-CN"/>
        </w:rPr>
        <w:t xml:space="preserve">                   </w:t>
      </w:r>
      <w:r>
        <w:rPr>
          <w:rFonts w:hint="eastAsia" w:hAnsi="黑体" w:eastAsia="黑体"/>
          <w:sz w:val="40"/>
          <w:szCs w:val="40"/>
          <w:lang w:eastAsia="zh-CN"/>
        </w:rPr>
        <w:t>项目</w:t>
      </w:r>
      <w:r>
        <w:rPr>
          <w:rFonts w:hint="eastAsia" w:hAnsi="黑体" w:eastAsia="黑体"/>
          <w:sz w:val="40"/>
          <w:szCs w:val="40"/>
          <w:lang w:val="en-US" w:eastAsia="zh-CN"/>
        </w:rPr>
        <w:t xml:space="preserve"> </w:t>
      </w:r>
    </w:p>
    <w:p>
      <w:pPr>
        <w:jc w:val="center"/>
        <w:rPr>
          <w:rFonts w:eastAsia="黑体"/>
          <w:sz w:val="32"/>
          <w:szCs w:val="32"/>
        </w:rPr>
      </w:pPr>
    </w:p>
    <w:p>
      <w:pPr>
        <w:jc w:val="center"/>
        <w:rPr>
          <w:rFonts w:eastAsia="黑体"/>
          <w:sz w:val="32"/>
          <w:szCs w:val="32"/>
        </w:rPr>
      </w:pPr>
      <w:r>
        <w:rPr>
          <w:rFonts w:hAnsi="黑体" w:eastAsia="黑体"/>
          <w:sz w:val="32"/>
          <w:szCs w:val="32"/>
        </w:rPr>
        <w:t>（项目编号：</w:t>
      </w:r>
      <w:r>
        <w:rPr>
          <w:rFonts w:hint="eastAsia" w:ascii="宋体" w:hAnsi="宋体"/>
          <w:sz w:val="24"/>
        </w:rPr>
        <w:t xml:space="preserve">  </w:t>
      </w:r>
      <w:r>
        <w:rPr>
          <w:rFonts w:hint="eastAsia" w:eastAsia="黑体"/>
          <w:sz w:val="32"/>
          <w:szCs w:val="32"/>
          <w:lang w:val="en-US" w:eastAsia="zh-CN"/>
        </w:rPr>
        <w:t xml:space="preserve">      </w:t>
      </w:r>
      <w:r>
        <w:rPr>
          <w:rFonts w:hint="eastAsia" w:ascii="宋体" w:hAnsi="宋体"/>
          <w:sz w:val="24"/>
        </w:rPr>
        <w:t xml:space="preserve">    </w:t>
      </w:r>
      <w:r>
        <w:rPr>
          <w:rFonts w:hAnsi="黑体" w:eastAsia="黑体"/>
          <w:sz w:val="32"/>
          <w:szCs w:val="32"/>
        </w:rPr>
        <w:t>）</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spacing w:line="500" w:lineRule="exact"/>
        <w:ind w:firstLine="2560" w:firstLineChars="800"/>
        <w:rPr>
          <w:rFonts w:hint="eastAsia" w:ascii="宋体" w:hAnsi="宋体"/>
          <w:sz w:val="24"/>
        </w:rPr>
      </w:pPr>
      <w:r>
        <w:rPr>
          <w:rFonts w:hint="eastAsia" w:ascii="黑体" w:hAnsi="黑体" w:eastAsia="黑体"/>
          <w:sz w:val="32"/>
          <w:szCs w:val="32"/>
          <w:lang w:eastAsia="zh-CN"/>
        </w:rPr>
        <w:t>投标单位</w:t>
      </w:r>
      <w:r>
        <w:rPr>
          <w:rFonts w:hint="eastAsia" w:ascii="黑体" w:hAnsi="黑体" w:eastAsia="黑体"/>
          <w:sz w:val="32"/>
          <w:szCs w:val="32"/>
        </w:rPr>
        <w:t>：</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spacing w:line="500" w:lineRule="exact"/>
        <w:ind w:firstLine="640" w:firstLineChars="200"/>
        <w:rPr>
          <w:rFonts w:hint="eastAsia" w:ascii="宋体" w:hAnsi="宋体"/>
          <w:sz w:val="24"/>
        </w:rPr>
      </w:pPr>
      <w:r>
        <w:rPr>
          <w:rFonts w:hint="eastAsia"/>
          <w:sz w:val="32"/>
          <w:szCs w:val="32"/>
        </w:rPr>
        <w:t xml:space="preserve">     </w:t>
      </w:r>
      <w:r>
        <w:rPr>
          <w:rFonts w:hint="eastAsia"/>
          <w:sz w:val="32"/>
          <w:szCs w:val="32"/>
          <w:lang w:val="en-US" w:eastAsia="zh-CN"/>
        </w:rPr>
        <w:t xml:space="preserve">  </w:t>
      </w:r>
      <w:r>
        <w:rPr>
          <w:rFonts w:hint="eastAsia" w:ascii="宋体" w:hAnsi="宋体"/>
          <w:sz w:val="24"/>
        </w:rPr>
        <w:t xml:space="preserve">         </w:t>
      </w:r>
      <w:r>
        <w:rPr>
          <w:rFonts w:hint="eastAsia"/>
          <w:sz w:val="32"/>
          <w:szCs w:val="32"/>
        </w:rPr>
        <w:t xml:space="preserve"> 年 </w:t>
      </w:r>
      <w:r>
        <w:rPr>
          <w:rFonts w:hint="eastAsia"/>
          <w:sz w:val="32"/>
          <w:szCs w:val="32"/>
          <w:lang w:val="en-US" w:eastAsia="zh-CN"/>
        </w:rPr>
        <w:t xml:space="preserve">  </w:t>
      </w:r>
      <w:r>
        <w:rPr>
          <w:rFonts w:hint="eastAsia"/>
          <w:sz w:val="32"/>
          <w:szCs w:val="32"/>
        </w:rPr>
        <w:t>月</w:t>
      </w:r>
      <w:r>
        <w:rPr>
          <w:rFonts w:hint="eastAsia" w:ascii="宋体" w:hAnsi="宋体"/>
          <w:sz w:val="24"/>
        </w:rPr>
        <w:t xml:space="preserve">    </w:t>
      </w:r>
      <w:r>
        <w:rPr>
          <w:rFonts w:hint="eastAsia"/>
          <w:sz w:val="32"/>
          <w:szCs w:val="32"/>
        </w:rPr>
        <w:t>日</w:t>
      </w:r>
    </w:p>
    <w:p>
      <w:pPr>
        <w:rPr>
          <w:rFonts w:hint="eastAsia"/>
          <w:sz w:val="32"/>
          <w:szCs w:val="32"/>
        </w:rPr>
      </w:pPr>
    </w:p>
    <w:p/>
    <w:p>
      <w:pPr>
        <w:rPr>
          <w:rFonts w:hint="eastAsia"/>
        </w:rPr>
      </w:pPr>
    </w:p>
    <w:p>
      <w:pPr>
        <w:rPr>
          <w:rFonts w:hint="eastAsia"/>
        </w:rPr>
      </w:pPr>
    </w:p>
    <w:p>
      <w:pPr>
        <w:rPr>
          <w:rFonts w:hint="eastAsia"/>
        </w:rPr>
      </w:pPr>
    </w:p>
    <w:p>
      <w:pPr>
        <w:pStyle w:val="5"/>
        <w:jc w:val="center"/>
        <w:rPr>
          <w:sz w:val="36"/>
          <w:szCs w:val="21"/>
        </w:rPr>
      </w:pPr>
      <w:r>
        <w:rPr>
          <w:rFonts w:hint="eastAsia"/>
          <w:sz w:val="36"/>
          <w:szCs w:val="21"/>
        </w:rPr>
        <w:t>一、投标</w:t>
      </w:r>
      <w:r>
        <w:rPr>
          <w:sz w:val="36"/>
          <w:szCs w:val="21"/>
        </w:rPr>
        <w:t>函（格式）</w:t>
      </w:r>
    </w:p>
    <w:p>
      <w:pPr>
        <w:rPr>
          <w:rFonts w:hint="eastAsia"/>
          <w:sz w:val="22"/>
          <w:szCs w:val="28"/>
        </w:rPr>
      </w:pPr>
    </w:p>
    <w:p>
      <w:pPr>
        <w:spacing w:line="360" w:lineRule="auto"/>
        <w:rPr>
          <w:rFonts w:ascii="宋体" w:hAnsi="宋体"/>
          <w:sz w:val="24"/>
          <w:szCs w:val="32"/>
        </w:rPr>
      </w:pPr>
      <w:r>
        <w:rPr>
          <w:rFonts w:hint="eastAsia" w:ascii="宋体" w:hAnsi="宋体"/>
          <w:sz w:val="32"/>
          <w:szCs w:val="32"/>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eastAsia="宋体" w:cs="Times New Roman"/>
          <w:b/>
          <w:bCs/>
          <w:sz w:val="24"/>
          <w:szCs w:val="24"/>
          <w:lang w:val="en-US" w:eastAsia="zh-CN"/>
        </w:rPr>
        <w:t>）</w:t>
      </w:r>
      <w:r>
        <w:rPr>
          <w:rFonts w:hint="eastAsia" w:ascii="宋体" w:hAnsi="宋体" w:eastAsia="宋体" w:cs="Times New Roman"/>
          <w:b/>
          <w:bCs/>
          <w:sz w:val="24"/>
          <w:szCs w:val="24"/>
        </w:rPr>
        <w:t xml:space="preserve"> </w:t>
      </w:r>
      <w:r>
        <w:rPr>
          <w:rFonts w:hint="eastAsia" w:ascii="宋体" w:hAnsi="宋体"/>
          <w:b/>
          <w:sz w:val="40"/>
          <w:szCs w:val="40"/>
        </w:rPr>
        <w:t>：</w:t>
      </w:r>
    </w:p>
    <w:p>
      <w:pPr>
        <w:spacing w:line="360" w:lineRule="auto"/>
        <w:ind w:firstLine="480" w:firstLineChars="200"/>
        <w:rPr>
          <w:rFonts w:ascii="宋体" w:hAnsi="宋体"/>
          <w:sz w:val="24"/>
          <w:szCs w:val="32"/>
        </w:rPr>
      </w:pPr>
      <w:r>
        <w:rPr>
          <w:rFonts w:ascii="宋体" w:hAnsi="宋体"/>
          <w:sz w:val="24"/>
          <w:szCs w:val="32"/>
        </w:rPr>
        <w:t>1</w:t>
      </w:r>
      <w:r>
        <w:rPr>
          <w:rFonts w:hint="eastAsia" w:ascii="宋体" w:hAnsi="宋体"/>
          <w:sz w:val="24"/>
          <w:szCs w:val="32"/>
        </w:rPr>
        <w:t>.我方授权</w:t>
      </w:r>
      <w:r>
        <w:rPr>
          <w:rFonts w:hint="eastAsia" w:ascii="宋体" w:hAnsi="宋体"/>
          <w:sz w:val="24"/>
          <w:szCs w:val="32"/>
          <w:u w:val="single"/>
        </w:rPr>
        <w:t xml:space="preserve">        </w:t>
      </w:r>
      <w:r>
        <w:rPr>
          <w:rFonts w:hint="eastAsia" w:ascii="宋体" w:hAnsi="宋体"/>
          <w:sz w:val="24"/>
          <w:szCs w:val="32"/>
        </w:rPr>
        <w:t>(姓名和职务)代表我方</w:t>
      </w:r>
      <w:r>
        <w:rPr>
          <w:rFonts w:hint="eastAsia" w:ascii="宋体" w:hAnsi="宋体"/>
          <w:sz w:val="24"/>
          <w:szCs w:val="32"/>
          <w:u w:val="single"/>
        </w:rPr>
        <w:t xml:space="preserve">               </w:t>
      </w:r>
      <w:r>
        <w:rPr>
          <w:rFonts w:hint="eastAsia" w:ascii="宋体" w:hAnsi="宋体"/>
          <w:sz w:val="24"/>
          <w:szCs w:val="32"/>
        </w:rPr>
        <w:t>（投标单位的名称）全权处理</w:t>
      </w:r>
      <w:r>
        <w:rPr>
          <w:rFonts w:ascii="宋体" w:hAnsi="宋体"/>
          <w:sz w:val="24"/>
          <w:szCs w:val="32"/>
          <w:u w:val="single"/>
        </w:rPr>
        <w:t xml:space="preserve">      </w:t>
      </w:r>
      <w:r>
        <w:rPr>
          <w:rFonts w:ascii="宋体" w:hAnsi="宋体"/>
          <w:b/>
          <w:sz w:val="24"/>
          <w:szCs w:val="32"/>
          <w:u w:val="single"/>
        </w:rPr>
        <w:t>项目名称</w:t>
      </w:r>
      <w:r>
        <w:rPr>
          <w:rFonts w:ascii="宋体" w:hAnsi="宋体"/>
          <w:sz w:val="24"/>
          <w:szCs w:val="32"/>
          <w:u w:val="single"/>
        </w:rPr>
        <w:t xml:space="preserve">   </w:t>
      </w:r>
      <w:r>
        <w:rPr>
          <w:rFonts w:hint="eastAsia" w:ascii="宋体" w:hAnsi="宋体"/>
          <w:sz w:val="24"/>
          <w:szCs w:val="32"/>
        </w:rPr>
        <w:t>投标的有关事宜。</w:t>
      </w:r>
      <w:r>
        <w:rPr>
          <w:rFonts w:ascii="宋体" w:hAnsi="宋体"/>
          <w:sz w:val="24"/>
          <w:szCs w:val="32"/>
        </w:rPr>
        <w:t>遵照</w:t>
      </w:r>
      <w:r>
        <w:rPr>
          <w:rFonts w:hint="eastAsia" w:ascii="宋体" w:hAnsi="宋体"/>
          <w:sz w:val="24"/>
          <w:szCs w:val="32"/>
          <w:lang w:eastAsia="zh-CN"/>
        </w:rPr>
        <w:t>竞争性谈判</w:t>
      </w:r>
      <w:r>
        <w:rPr>
          <w:rFonts w:hint="eastAsia" w:ascii="宋体" w:hAnsi="宋体"/>
          <w:sz w:val="24"/>
          <w:szCs w:val="32"/>
        </w:rPr>
        <w:t>文件</w:t>
      </w:r>
      <w:r>
        <w:rPr>
          <w:rFonts w:ascii="宋体" w:hAnsi="宋体"/>
          <w:sz w:val="24"/>
          <w:szCs w:val="32"/>
        </w:rPr>
        <w:t>（含补充文件）的要求承担本</w:t>
      </w:r>
      <w:r>
        <w:rPr>
          <w:rFonts w:hint="eastAsia" w:ascii="宋体" w:hAnsi="宋体"/>
          <w:sz w:val="24"/>
          <w:szCs w:val="32"/>
          <w:lang w:eastAsia="zh-CN"/>
        </w:rPr>
        <w:t>竞争性谈判</w:t>
      </w:r>
      <w:r>
        <w:rPr>
          <w:rFonts w:ascii="宋体" w:hAnsi="宋体"/>
          <w:sz w:val="24"/>
          <w:szCs w:val="32"/>
        </w:rPr>
        <w:t>项目的实施，</w:t>
      </w:r>
      <w:r>
        <w:rPr>
          <w:rFonts w:hint="eastAsia" w:ascii="宋体" w:hAnsi="宋体"/>
          <w:sz w:val="24"/>
          <w:szCs w:val="32"/>
        </w:rPr>
        <w:t>向甲方提供所需的货物</w:t>
      </w:r>
      <w:r>
        <w:rPr>
          <w:rFonts w:hint="eastAsia" w:ascii="宋体" w:hAnsi="宋体"/>
          <w:sz w:val="24"/>
          <w:szCs w:val="32"/>
          <w:lang w:val="en-US" w:eastAsia="zh-CN"/>
        </w:rPr>
        <w:t>/</w:t>
      </w:r>
      <w:r>
        <w:rPr>
          <w:rFonts w:hint="eastAsia" w:ascii="宋体" w:hAnsi="宋体"/>
          <w:sz w:val="24"/>
          <w:szCs w:val="32"/>
        </w:rPr>
        <w:t>服务</w:t>
      </w:r>
      <w:r>
        <w:rPr>
          <w:rFonts w:hint="eastAsia" w:ascii="宋体" w:hAnsi="宋体"/>
          <w:sz w:val="24"/>
          <w:szCs w:val="32"/>
          <w:lang w:val="en-US" w:eastAsia="zh-CN"/>
        </w:rPr>
        <w:t>/工程</w:t>
      </w:r>
      <w:r>
        <w:rPr>
          <w:rFonts w:hint="eastAsia" w:ascii="宋体" w:hAnsi="宋体"/>
          <w:sz w:val="24"/>
          <w:szCs w:val="32"/>
        </w:rPr>
        <w:t>。</w:t>
      </w:r>
    </w:p>
    <w:p>
      <w:pPr>
        <w:spacing w:line="360" w:lineRule="auto"/>
        <w:ind w:firstLine="480" w:firstLineChars="200"/>
        <w:rPr>
          <w:rFonts w:hint="eastAsia" w:ascii="宋体" w:hAnsi="宋体"/>
          <w:sz w:val="24"/>
          <w:szCs w:val="32"/>
        </w:rPr>
      </w:pPr>
      <w:r>
        <w:rPr>
          <w:rFonts w:hint="eastAsia" w:ascii="宋体" w:hAnsi="宋体"/>
          <w:sz w:val="24"/>
          <w:szCs w:val="32"/>
        </w:rPr>
        <w:t>2.我方同意</w:t>
      </w:r>
      <w:r>
        <w:rPr>
          <w:rFonts w:hint="eastAsia" w:ascii="宋体" w:hAnsi="宋体"/>
          <w:sz w:val="24"/>
          <w:szCs w:val="24"/>
        </w:rPr>
        <w:t>接受</w:t>
      </w:r>
      <w:r>
        <w:rPr>
          <w:rFonts w:hint="eastAsia" w:ascii="宋体" w:hAnsi="宋体"/>
          <w:sz w:val="24"/>
          <w:szCs w:val="24"/>
          <w:lang w:eastAsia="zh-CN"/>
        </w:rPr>
        <w:t>竞争性谈判</w:t>
      </w:r>
      <w:r>
        <w:rPr>
          <w:rFonts w:hint="eastAsia" w:ascii="宋体" w:hAnsi="宋体"/>
          <w:sz w:val="24"/>
          <w:szCs w:val="24"/>
        </w:rPr>
        <w:t>文件中投标有效期的相关规定。</w:t>
      </w:r>
    </w:p>
    <w:p>
      <w:pPr>
        <w:spacing w:line="360" w:lineRule="auto"/>
        <w:ind w:firstLine="480" w:firstLineChars="200"/>
        <w:rPr>
          <w:rFonts w:hint="eastAsia" w:ascii="宋体" w:hAnsi="宋体"/>
          <w:sz w:val="24"/>
          <w:szCs w:val="32"/>
        </w:rPr>
      </w:pPr>
      <w:r>
        <w:rPr>
          <w:rFonts w:hint="eastAsia" w:ascii="宋体" w:hAnsi="宋体"/>
          <w:sz w:val="24"/>
          <w:szCs w:val="32"/>
        </w:rPr>
        <w:t>3.一旦我方中标，我方将严格履行合同规定的责任和义务。</w:t>
      </w:r>
    </w:p>
    <w:p>
      <w:pPr>
        <w:spacing w:line="360" w:lineRule="auto"/>
        <w:ind w:firstLine="480" w:firstLineChars="200"/>
        <w:rPr>
          <w:rFonts w:hint="eastAsia" w:ascii="宋体" w:hAnsi="宋体"/>
          <w:sz w:val="24"/>
          <w:szCs w:val="32"/>
        </w:rPr>
      </w:pPr>
      <w:r>
        <w:rPr>
          <w:rFonts w:hint="eastAsia" w:ascii="宋体" w:hAnsi="宋体"/>
          <w:sz w:val="24"/>
          <w:szCs w:val="32"/>
        </w:rPr>
        <w:t>4.我方同意按照</w:t>
      </w:r>
      <w:r>
        <w:rPr>
          <w:rFonts w:hint="eastAsia" w:ascii="宋体" w:hAnsi="宋体"/>
          <w:sz w:val="24"/>
          <w:szCs w:val="32"/>
          <w:lang w:eastAsia="zh-CN"/>
        </w:rPr>
        <w:t>竞争性谈判</w:t>
      </w:r>
      <w:r>
        <w:rPr>
          <w:rFonts w:hint="eastAsia" w:ascii="宋体" w:hAnsi="宋体"/>
          <w:sz w:val="24"/>
          <w:szCs w:val="32"/>
        </w:rPr>
        <w:t>文件的要求，向</w:t>
      </w:r>
      <w:r>
        <w:rPr>
          <w:rFonts w:hint="eastAsia" w:ascii="宋体" w:hAnsi="宋体"/>
          <w:sz w:val="24"/>
          <w:szCs w:val="32"/>
          <w:lang w:eastAsia="zh-CN"/>
        </w:rPr>
        <w:t>贵单位</w:t>
      </w:r>
      <w:r>
        <w:rPr>
          <w:rFonts w:hint="eastAsia" w:ascii="宋体" w:hAnsi="宋体"/>
          <w:sz w:val="24"/>
          <w:szCs w:val="32"/>
        </w:rPr>
        <w:t>递交金额为人民币（大写）</w:t>
      </w:r>
      <w:r>
        <w:rPr>
          <w:rFonts w:hint="eastAsia" w:ascii="宋体" w:hAnsi="宋体"/>
          <w:sz w:val="24"/>
          <w:szCs w:val="32"/>
          <w:u w:val="single"/>
        </w:rPr>
        <w:t xml:space="preserve">     </w:t>
      </w:r>
      <w:r>
        <w:rPr>
          <w:rFonts w:hint="eastAsia" w:ascii="宋体" w:hAnsi="宋体"/>
          <w:sz w:val="24"/>
          <w:szCs w:val="32"/>
        </w:rPr>
        <w:t>元（小写：</w:t>
      </w:r>
      <w:r>
        <w:rPr>
          <w:rFonts w:hint="eastAsia" w:ascii="宋体" w:hAnsi="宋体"/>
          <w:sz w:val="24"/>
          <w:szCs w:val="32"/>
          <w:u w:val="single"/>
        </w:rPr>
        <w:t xml:space="preserve">    </w:t>
      </w:r>
      <w:r>
        <w:rPr>
          <w:rFonts w:hint="eastAsia" w:ascii="宋体" w:hAnsi="宋体"/>
          <w:sz w:val="24"/>
          <w:szCs w:val="32"/>
        </w:rPr>
        <w:t>元）的</w:t>
      </w:r>
      <w:r>
        <w:rPr>
          <w:rFonts w:hint="eastAsia" w:ascii="宋体" w:hAnsi="宋体"/>
          <w:b/>
          <w:bCs/>
          <w:sz w:val="24"/>
          <w:szCs w:val="32"/>
        </w:rPr>
        <w:t>投标保证金</w:t>
      </w:r>
      <w:r>
        <w:rPr>
          <w:rFonts w:hint="eastAsia" w:ascii="宋体" w:hAnsi="宋体"/>
          <w:sz w:val="24"/>
          <w:szCs w:val="32"/>
        </w:rPr>
        <w:t>。并且承诺，在投标有效期内如果我方撤回投标书或中标后拒绝签订合同，我方将放弃要求</w:t>
      </w:r>
      <w:r>
        <w:rPr>
          <w:rFonts w:hint="eastAsia" w:ascii="宋体" w:hAnsi="宋体"/>
          <w:sz w:val="24"/>
          <w:szCs w:val="32"/>
          <w:lang w:eastAsia="zh-CN"/>
        </w:rPr>
        <w:t>贵单位</w:t>
      </w:r>
      <w:r>
        <w:rPr>
          <w:rFonts w:hint="eastAsia" w:ascii="宋体" w:hAnsi="宋体"/>
          <w:sz w:val="24"/>
          <w:szCs w:val="32"/>
        </w:rPr>
        <w:t>退还该投标保证金的权力。</w:t>
      </w:r>
    </w:p>
    <w:p>
      <w:pPr>
        <w:spacing w:line="360" w:lineRule="auto"/>
        <w:ind w:firstLine="480" w:firstLineChars="200"/>
        <w:rPr>
          <w:rFonts w:hint="eastAsia" w:ascii="宋体" w:hAnsi="宋体"/>
          <w:sz w:val="24"/>
          <w:szCs w:val="32"/>
        </w:rPr>
      </w:pPr>
      <w:r>
        <w:rPr>
          <w:rFonts w:hint="eastAsia" w:ascii="宋体" w:hAnsi="宋体"/>
          <w:sz w:val="24"/>
          <w:szCs w:val="32"/>
        </w:rPr>
        <w:t>5.我方愿意提供</w:t>
      </w:r>
      <w:r>
        <w:rPr>
          <w:rFonts w:hint="eastAsia" w:ascii="宋体" w:hAnsi="宋体"/>
          <w:sz w:val="24"/>
          <w:szCs w:val="32"/>
          <w:lang w:eastAsia="zh-CN"/>
        </w:rPr>
        <w:t>贵单位</w:t>
      </w:r>
      <w:r>
        <w:rPr>
          <w:rFonts w:hint="eastAsia" w:ascii="宋体" w:hAnsi="宋体"/>
          <w:sz w:val="24"/>
          <w:szCs w:val="32"/>
        </w:rPr>
        <w:t>可能另外要求的、与投标有关的文件资料，并保证我方已提供和将要提供的文件是真实的、准确的。</w:t>
      </w:r>
    </w:p>
    <w:p>
      <w:pPr>
        <w:spacing w:line="360" w:lineRule="auto"/>
        <w:ind w:firstLine="480" w:firstLineChars="200"/>
        <w:rPr>
          <w:rFonts w:hint="eastAsia" w:ascii="宋体" w:hAnsi="宋体"/>
          <w:sz w:val="24"/>
          <w:szCs w:val="32"/>
        </w:rPr>
      </w:pPr>
      <w:r>
        <w:rPr>
          <w:rFonts w:hint="eastAsia" w:ascii="宋体" w:hAnsi="宋体"/>
          <w:sz w:val="24"/>
          <w:szCs w:val="32"/>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80" w:firstLineChars="200"/>
        <w:rPr>
          <w:rFonts w:hint="eastAsia" w:ascii="宋体" w:hAnsi="宋体"/>
          <w:sz w:val="24"/>
          <w:szCs w:val="32"/>
        </w:rPr>
      </w:pPr>
      <w:r>
        <w:rPr>
          <w:rFonts w:hint="eastAsia" w:ascii="宋体" w:hAnsi="宋体"/>
          <w:sz w:val="24"/>
          <w:szCs w:val="32"/>
        </w:rPr>
        <w:t>7.我方完全理解</w:t>
      </w:r>
      <w:r>
        <w:rPr>
          <w:rFonts w:hint="eastAsia" w:ascii="宋体" w:hAnsi="宋体"/>
          <w:sz w:val="24"/>
          <w:szCs w:val="32"/>
          <w:lang w:eastAsia="zh-CN"/>
        </w:rPr>
        <w:t>贵单位</w:t>
      </w:r>
      <w:r>
        <w:rPr>
          <w:rFonts w:hint="eastAsia" w:ascii="宋体" w:hAnsi="宋体"/>
          <w:sz w:val="24"/>
          <w:szCs w:val="32"/>
        </w:rPr>
        <w:t>不一定将合同授予最低报价的</w:t>
      </w:r>
      <w:r>
        <w:rPr>
          <w:rFonts w:hint="eastAsia" w:ascii="宋体" w:hAnsi="宋体"/>
          <w:sz w:val="24"/>
          <w:szCs w:val="32"/>
          <w:lang w:eastAsia="zh-CN"/>
        </w:rPr>
        <w:t>投标单位</w:t>
      </w:r>
      <w:r>
        <w:rPr>
          <w:rFonts w:hint="eastAsia" w:ascii="宋体" w:hAnsi="宋体"/>
          <w:sz w:val="24"/>
          <w:szCs w:val="32"/>
        </w:rPr>
        <w:t>。</w:t>
      </w:r>
    </w:p>
    <w:p>
      <w:pPr>
        <w:spacing w:line="360" w:lineRule="auto"/>
        <w:rPr>
          <w:rFonts w:ascii="宋体" w:hAnsi="宋体"/>
          <w:sz w:val="24"/>
          <w:szCs w:val="32"/>
        </w:rPr>
      </w:pPr>
      <w:r>
        <w:rPr>
          <w:rFonts w:hint="eastAsia" w:ascii="宋体" w:hAnsi="宋体"/>
          <w:sz w:val="24"/>
          <w:szCs w:val="32"/>
          <w:lang w:eastAsia="zh-CN"/>
        </w:rPr>
        <w:t>投标单位</w:t>
      </w:r>
      <w:r>
        <w:rPr>
          <w:rFonts w:ascii="宋体" w:hAnsi="宋体"/>
          <w:sz w:val="24"/>
          <w:szCs w:val="32"/>
        </w:rPr>
        <w:t>：</w:t>
      </w:r>
      <w:r>
        <w:rPr>
          <w:rFonts w:ascii="宋体" w:hAnsi="宋体"/>
          <w:sz w:val="24"/>
          <w:szCs w:val="32"/>
          <w:u w:val="single"/>
        </w:rPr>
        <w:t xml:space="preserve"> </w:t>
      </w:r>
      <w:r>
        <w:rPr>
          <w:rFonts w:hint="eastAsia" w:ascii="宋体" w:hAnsi="宋体"/>
          <w:sz w:val="24"/>
          <w:szCs w:val="32"/>
          <w:u w:val="single"/>
        </w:rPr>
        <w:t xml:space="preserve">                                      </w:t>
      </w:r>
      <w:r>
        <w:rPr>
          <w:sz w:val="24"/>
          <w:szCs w:val="32"/>
          <w:u w:val="single"/>
        </w:rPr>
        <w:t>(</w:t>
      </w:r>
      <w:r>
        <w:rPr>
          <w:rFonts w:hint="eastAsia"/>
          <w:sz w:val="24"/>
          <w:szCs w:val="32"/>
          <w:u w:val="single"/>
          <w:lang w:eastAsia="zh-CN"/>
        </w:rPr>
        <w:t>盖章</w:t>
      </w:r>
      <w:r>
        <w:rPr>
          <w:sz w:val="24"/>
          <w:szCs w:val="32"/>
          <w:u w:val="single"/>
        </w:rPr>
        <w:t>)</w:t>
      </w:r>
      <w:r>
        <w:rPr>
          <w:rFonts w:hint="eastAsia" w:ascii="宋体" w:hAnsi="宋体"/>
          <w:sz w:val="24"/>
          <w:szCs w:val="32"/>
        </w:rPr>
        <w:t xml:space="preserve">    </w:t>
      </w:r>
      <w:r>
        <w:rPr>
          <w:rFonts w:ascii="宋体" w:hAnsi="宋体"/>
          <w:sz w:val="24"/>
          <w:szCs w:val="32"/>
        </w:rPr>
        <w:t xml:space="preserve"> </w:t>
      </w:r>
    </w:p>
    <w:p>
      <w:pPr>
        <w:spacing w:line="360" w:lineRule="auto"/>
        <w:rPr>
          <w:rFonts w:ascii="宋体" w:hAnsi="宋体"/>
          <w:sz w:val="24"/>
          <w:szCs w:val="32"/>
          <w:u w:val="single"/>
        </w:rPr>
      </w:pPr>
      <w:r>
        <w:rPr>
          <w:rFonts w:ascii="宋体" w:hAnsi="宋体"/>
          <w:sz w:val="24"/>
          <w:szCs w:val="32"/>
        </w:rPr>
        <w:t>单位地址及邮政编码：</w:t>
      </w:r>
      <w:r>
        <w:rPr>
          <w:rFonts w:hint="eastAsia" w:ascii="宋体" w:hAnsi="宋体"/>
          <w:sz w:val="24"/>
          <w:szCs w:val="32"/>
          <w:u w:val="single"/>
        </w:rPr>
        <w:t xml:space="preserve">                                          </w:t>
      </w:r>
    </w:p>
    <w:p>
      <w:pPr>
        <w:spacing w:line="360" w:lineRule="auto"/>
        <w:rPr>
          <w:rFonts w:hint="eastAsia" w:ascii="宋体" w:hAnsi="宋体"/>
          <w:sz w:val="24"/>
          <w:szCs w:val="32"/>
          <w:u w:val="single"/>
        </w:rPr>
      </w:pPr>
      <w:r>
        <w:rPr>
          <w:rFonts w:hint="eastAsia" w:ascii="宋体" w:hAnsi="宋体"/>
          <w:sz w:val="24"/>
          <w:szCs w:val="32"/>
        </w:rPr>
        <w:t>法定代表人：</w:t>
      </w:r>
      <w:r>
        <w:rPr>
          <w:rFonts w:hint="eastAsia" w:ascii="宋体" w:hAnsi="宋体"/>
          <w:sz w:val="24"/>
          <w:szCs w:val="32"/>
          <w:u w:val="single"/>
        </w:rPr>
        <w:t xml:space="preserve">              （</w:t>
      </w:r>
      <w:r>
        <w:rPr>
          <w:rFonts w:hint="eastAsia"/>
          <w:color w:val="auto"/>
          <w:sz w:val="24"/>
          <w:szCs w:val="24"/>
          <w:u w:val="single"/>
        </w:rPr>
        <w:t>签字或盖章或机打印</w:t>
      </w:r>
      <w:r>
        <w:rPr>
          <w:rFonts w:hint="eastAsia" w:ascii="宋体" w:hAnsi="宋体"/>
          <w:sz w:val="24"/>
          <w:szCs w:val="32"/>
          <w:u w:val="single"/>
        </w:rPr>
        <w:t>）</w:t>
      </w:r>
    </w:p>
    <w:p>
      <w:pPr>
        <w:spacing w:line="360" w:lineRule="auto"/>
        <w:rPr>
          <w:rFonts w:ascii="宋体" w:hAnsi="宋体"/>
          <w:sz w:val="24"/>
          <w:szCs w:val="32"/>
          <w:u w:val="single"/>
        </w:rPr>
      </w:pPr>
      <w:r>
        <w:rPr>
          <w:rFonts w:ascii="宋体" w:hAnsi="宋体"/>
          <w:sz w:val="24"/>
          <w:szCs w:val="32"/>
        </w:rPr>
        <w:t>联系电话（传真）：</w:t>
      </w:r>
      <w:r>
        <w:rPr>
          <w:rFonts w:hint="eastAsia" w:ascii="宋体" w:hAnsi="宋体"/>
          <w:sz w:val="24"/>
          <w:szCs w:val="32"/>
          <w:u w:val="single"/>
        </w:rPr>
        <w:t xml:space="preserve">                                     </w:t>
      </w:r>
    </w:p>
    <w:p>
      <w:pPr>
        <w:spacing w:line="360" w:lineRule="auto"/>
        <w:rPr>
          <w:rFonts w:hint="eastAsia" w:ascii="宋体" w:hAnsi="宋体"/>
          <w:sz w:val="24"/>
          <w:szCs w:val="32"/>
        </w:rPr>
      </w:pPr>
    </w:p>
    <w:p>
      <w:pPr>
        <w:spacing w:line="360" w:lineRule="auto"/>
        <w:rPr>
          <w:rFonts w:hint="eastAsia" w:ascii="宋体" w:hAnsi="宋体"/>
          <w:sz w:val="24"/>
          <w:szCs w:val="32"/>
        </w:rPr>
      </w:pPr>
      <w:r>
        <w:rPr>
          <w:rFonts w:hint="eastAsia" w:ascii="宋体" w:hAnsi="宋体"/>
          <w:sz w:val="24"/>
          <w:szCs w:val="32"/>
        </w:rPr>
        <w:t xml:space="preserve">     </w:t>
      </w:r>
    </w:p>
    <w:p>
      <w:pPr>
        <w:spacing w:line="360" w:lineRule="auto"/>
        <w:rPr>
          <w:rFonts w:ascii="宋体" w:hAnsi="宋体"/>
          <w:sz w:val="24"/>
          <w:szCs w:val="32"/>
        </w:rPr>
        <w:sectPr>
          <w:headerReference r:id="rId6" w:type="default"/>
          <w:footerReference r:id="rId7" w:type="default"/>
          <w:pgSz w:w="11907" w:h="16840"/>
          <w:pgMar w:top="1191" w:right="1191" w:bottom="1191" w:left="1191" w:header="851" w:footer="851" w:gutter="0"/>
          <w:cols w:space="720" w:num="1"/>
          <w:docGrid w:linePitch="312" w:charSpace="0"/>
        </w:sectPr>
      </w:pPr>
      <w:r>
        <w:rPr>
          <w:rFonts w:ascii="宋体" w:hAnsi="宋体"/>
          <w:sz w:val="24"/>
          <w:szCs w:val="32"/>
        </w:rPr>
        <w:t xml:space="preserve">                                                          年    月    日</w:t>
      </w:r>
    </w:p>
    <w:p>
      <w:pPr>
        <w:pStyle w:val="5"/>
        <w:jc w:val="center"/>
        <w:rPr>
          <w:rFonts w:hint="eastAsia"/>
          <w:sz w:val="40"/>
          <w:szCs w:val="22"/>
        </w:rPr>
      </w:pPr>
      <w:r>
        <w:rPr>
          <w:rFonts w:hint="eastAsia"/>
          <w:sz w:val="40"/>
          <w:szCs w:val="22"/>
        </w:rPr>
        <w:t>二、报价一览表</w:t>
      </w:r>
      <w:r>
        <w:rPr>
          <w:sz w:val="40"/>
          <w:szCs w:val="22"/>
        </w:rPr>
        <w:t>（格式）</w:t>
      </w:r>
    </w:p>
    <w:p>
      <w:pPr>
        <w:ind w:firstLine="482" w:firstLineChars="200"/>
        <w:rPr>
          <w:rFonts w:hint="eastAsia" w:ascii="宋体" w:hAnsi="宋体" w:cs="宋体"/>
          <w:b/>
          <w:sz w:val="24"/>
          <w:szCs w:val="24"/>
          <w:u w:val="single"/>
        </w:rPr>
      </w:pPr>
      <w:r>
        <w:rPr>
          <w:rFonts w:hint="eastAsia" w:ascii="宋体" w:hAnsi="宋体" w:cs="宋体"/>
          <w:b/>
          <w:sz w:val="24"/>
          <w:szCs w:val="24"/>
          <w:lang w:eastAsia="zh-CN"/>
        </w:rPr>
        <w:t>投标单位</w:t>
      </w:r>
      <w:r>
        <w:rPr>
          <w:rFonts w:hint="eastAsia" w:ascii="宋体" w:hAnsi="宋体" w:cs="宋体"/>
          <w:b/>
          <w:sz w:val="24"/>
          <w:szCs w:val="24"/>
        </w:rPr>
        <w:t>名称:</w:t>
      </w:r>
      <w:r>
        <w:rPr>
          <w:rFonts w:hint="eastAsia" w:ascii="宋体" w:hAnsi="宋体" w:cs="宋体"/>
          <w:b/>
          <w:sz w:val="24"/>
          <w:szCs w:val="24"/>
          <w:u w:val="single"/>
        </w:rPr>
        <w:t xml:space="preserve">          </w:t>
      </w:r>
    </w:p>
    <w:tbl>
      <w:tblPr>
        <w:tblStyle w:val="19"/>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966" w:type="dxa"/>
            <w:tcBorders>
              <w:top w:val="double" w:color="auto" w:sz="4" w:space="0"/>
              <w:left w:val="double" w:color="auto" w:sz="4" w:space="0"/>
            </w:tcBorders>
            <w:noWrap w:val="0"/>
            <w:vAlign w:val="center"/>
          </w:tcPr>
          <w:p>
            <w:pPr>
              <w:jc w:val="center"/>
              <w:rPr>
                <w:rFonts w:hint="eastAsia" w:ascii="宋体" w:hAnsi="宋体" w:cs="仿宋_GB2312"/>
                <w:sz w:val="24"/>
                <w:szCs w:val="24"/>
              </w:rPr>
            </w:pPr>
            <w:r>
              <w:rPr>
                <w:rFonts w:hint="eastAsia" w:ascii="宋体" w:hAnsi="宋体" w:cs="仿宋_GB2312"/>
                <w:sz w:val="24"/>
                <w:szCs w:val="24"/>
              </w:rPr>
              <w:t>项目名称</w:t>
            </w:r>
          </w:p>
        </w:tc>
        <w:tc>
          <w:tcPr>
            <w:tcW w:w="6853" w:type="dxa"/>
            <w:tcBorders>
              <w:top w:val="double" w:color="auto" w:sz="4" w:space="0"/>
              <w:right w:val="double" w:color="auto" w:sz="4" w:space="0"/>
            </w:tcBorders>
            <w:noWrap w:val="0"/>
            <w:vAlign w:val="center"/>
          </w:tcPr>
          <w:p>
            <w:pP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1966" w:type="dxa"/>
            <w:tcBorders>
              <w:left w:val="double" w:color="auto" w:sz="4" w:space="0"/>
              <w:bottom w:val="single" w:color="auto" w:sz="4" w:space="0"/>
            </w:tcBorders>
            <w:noWrap w:val="0"/>
            <w:vAlign w:val="center"/>
          </w:tcPr>
          <w:p>
            <w:pPr>
              <w:jc w:val="center"/>
              <w:rPr>
                <w:rFonts w:hint="eastAsia" w:ascii="宋体" w:hAnsi="宋体" w:cs="仿宋_GB2312"/>
                <w:color w:val="auto"/>
                <w:sz w:val="24"/>
                <w:szCs w:val="24"/>
                <w:highlight w:val="none"/>
              </w:rPr>
            </w:pPr>
            <w:r>
              <w:rPr>
                <w:rFonts w:hint="eastAsia" w:ascii="宋体" w:hAnsi="宋体" w:cs="仿宋_GB2312"/>
                <w:sz w:val="24"/>
                <w:szCs w:val="24"/>
              </w:rPr>
              <w:t xml:space="preserve">投标报价       </w:t>
            </w:r>
          </w:p>
          <w:p>
            <w:pPr>
              <w:jc w:val="center"/>
              <w:rPr>
                <w:rFonts w:hint="eastAsia" w:ascii="宋体" w:hAnsi="宋体" w:cs="仿宋_GB2312"/>
                <w:sz w:val="24"/>
                <w:szCs w:val="24"/>
              </w:rPr>
            </w:pPr>
          </w:p>
        </w:tc>
        <w:tc>
          <w:tcPr>
            <w:tcW w:w="6853" w:type="dxa"/>
            <w:tcBorders>
              <w:bottom w:val="single" w:color="auto" w:sz="4" w:space="0"/>
              <w:right w:val="double" w:color="auto" w:sz="4" w:space="0"/>
            </w:tcBorders>
            <w:noWrap w:val="0"/>
            <w:vAlign w:val="center"/>
          </w:tcPr>
          <w:p>
            <w:pPr>
              <w:rPr>
                <w:rFonts w:hint="eastAsia" w:ascii="宋体" w:hAnsi="宋体" w:cs="仿宋_GB2312"/>
                <w:sz w:val="24"/>
                <w:szCs w:val="24"/>
              </w:rPr>
            </w:pPr>
            <w:r>
              <w:rPr>
                <w:rFonts w:hint="eastAsia" w:ascii="仿宋" w:hAnsi="仿宋" w:eastAsia="仿宋" w:cs="仿宋"/>
                <w:sz w:val="28"/>
                <w:szCs w:val="28"/>
              </w:rPr>
              <w:t xml:space="preserve"> </w:t>
            </w:r>
            <w:r>
              <w:rPr>
                <w:rFonts w:hint="eastAsia" w:ascii="宋体" w:hAnsi="宋体" w:cs="仿宋_GB2312"/>
                <w:sz w:val="24"/>
                <w:szCs w:val="24"/>
              </w:rPr>
              <w:t xml:space="preserve">           </w:t>
            </w:r>
          </w:p>
          <w:p>
            <w:pP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966" w:type="dxa"/>
            <w:tcBorders>
              <w:left w:val="double" w:color="auto" w:sz="4" w:space="0"/>
              <w:bottom w:val="double" w:color="auto" w:sz="4" w:space="0"/>
            </w:tcBorders>
            <w:noWrap w:val="0"/>
            <w:vAlign w:val="center"/>
          </w:tcPr>
          <w:p>
            <w:pPr>
              <w:jc w:val="center"/>
              <w:rPr>
                <w:rFonts w:hint="eastAsia" w:ascii="宋体" w:hAnsi="宋体" w:cs="仿宋_GB2312"/>
                <w:sz w:val="24"/>
                <w:szCs w:val="24"/>
              </w:rPr>
            </w:pPr>
            <w:r>
              <w:rPr>
                <w:rFonts w:hint="eastAsia" w:ascii="宋体" w:hAnsi="宋体" w:cs="仿宋_GB2312"/>
                <w:sz w:val="24"/>
                <w:szCs w:val="24"/>
                <w:lang w:val="en-US" w:eastAsia="zh-CN"/>
              </w:rPr>
              <w:t>供货期/</w:t>
            </w:r>
            <w:r>
              <w:rPr>
                <w:rFonts w:hint="eastAsia" w:ascii="宋体" w:hAnsi="宋体" w:cs="仿宋_GB2312"/>
                <w:sz w:val="24"/>
                <w:szCs w:val="24"/>
                <w:lang w:eastAsia="zh-CN"/>
              </w:rPr>
              <w:t>服务</w:t>
            </w:r>
            <w:r>
              <w:rPr>
                <w:rFonts w:hint="eastAsia" w:ascii="宋体" w:hAnsi="宋体" w:cs="仿宋_GB2312"/>
                <w:sz w:val="24"/>
                <w:szCs w:val="24"/>
              </w:rPr>
              <w:t>期</w:t>
            </w:r>
            <w:r>
              <w:rPr>
                <w:rFonts w:hint="eastAsia" w:ascii="宋体" w:hAnsi="宋体" w:cs="仿宋_GB2312"/>
                <w:sz w:val="24"/>
                <w:szCs w:val="24"/>
                <w:lang w:val="en-US" w:eastAsia="zh-CN"/>
              </w:rPr>
              <w:t>/工期</w:t>
            </w:r>
          </w:p>
        </w:tc>
        <w:tc>
          <w:tcPr>
            <w:tcW w:w="6853" w:type="dxa"/>
            <w:tcBorders>
              <w:bottom w:val="double" w:color="auto" w:sz="4" w:space="0"/>
              <w:right w:val="double" w:color="auto" w:sz="4" w:space="0"/>
            </w:tcBorders>
            <w:noWrap w:val="0"/>
            <w:vAlign w:val="center"/>
          </w:tcPr>
          <w:p>
            <w:pPr>
              <w:rPr>
                <w:rFonts w:hint="eastAsia" w:ascii="宋体" w:hAnsi="宋体" w:cs="仿宋_GB2312"/>
                <w:sz w:val="24"/>
                <w:szCs w:val="24"/>
              </w:rPr>
            </w:pPr>
            <w:r>
              <w:rPr>
                <w:rFonts w:hint="eastAsia" w:ascii="宋体" w:hAnsi="宋体" w:cs="仿宋_GB2312"/>
                <w:sz w:val="24"/>
                <w:szCs w:val="24"/>
              </w:rPr>
              <w:t xml:space="preserve">  </w:t>
            </w:r>
          </w:p>
        </w:tc>
      </w:tr>
    </w:tbl>
    <w:p>
      <w:pPr>
        <w:autoSpaceDE w:val="0"/>
        <w:autoSpaceDN w:val="0"/>
        <w:adjustRightInd w:val="0"/>
        <w:jc w:val="left"/>
        <w:rPr>
          <w:rFonts w:hint="eastAsia" w:ascii="宋体" w:hAnsi="宋体" w:cs="仿宋_GB2312"/>
          <w:sz w:val="24"/>
          <w:szCs w:val="24"/>
        </w:rPr>
      </w:pPr>
      <w:r>
        <w:rPr>
          <w:rFonts w:hint="eastAsia" w:ascii="宋体" w:hAnsi="宋体" w:cs="仿宋_GB2312"/>
          <w:b/>
          <w:kern w:val="0"/>
          <w:sz w:val="24"/>
          <w:szCs w:val="24"/>
        </w:rPr>
        <w:t>注</w:t>
      </w:r>
      <w:r>
        <w:rPr>
          <w:rFonts w:hint="eastAsia" w:ascii="宋体" w:hAnsi="宋体" w:cs="仿宋_GB2312"/>
          <w:kern w:val="0"/>
          <w:sz w:val="24"/>
          <w:szCs w:val="24"/>
        </w:rPr>
        <w:t>：1.表中投标报价即为优惠后报价，并作为评审及定标依据。任何有选择或有条件的投标报价</w:t>
      </w:r>
      <w:r>
        <w:rPr>
          <w:rFonts w:hint="eastAsia" w:ascii="宋体" w:hAnsi="宋体"/>
          <w:sz w:val="24"/>
          <w:szCs w:val="21"/>
        </w:rPr>
        <w:t>或者表中某一标包填写多个报价</w:t>
      </w:r>
      <w:r>
        <w:rPr>
          <w:rFonts w:hint="eastAsia" w:ascii="宋体" w:hAnsi="宋体" w:cs="仿宋_GB2312"/>
          <w:kern w:val="0"/>
          <w:sz w:val="24"/>
          <w:szCs w:val="24"/>
        </w:rPr>
        <w:t>，均为无效报价。</w:t>
      </w:r>
      <w:r>
        <w:rPr>
          <w:rFonts w:hint="eastAsia" w:ascii="宋体" w:hAnsi="宋体" w:cs="仿宋_GB2312"/>
          <w:sz w:val="24"/>
          <w:szCs w:val="24"/>
        </w:rPr>
        <w:t>报价包括采购、运输、人工、安装、调试、售后服务、税费等所有费用。</w:t>
      </w:r>
    </w:p>
    <w:p>
      <w:pPr>
        <w:autoSpaceDE w:val="0"/>
        <w:autoSpaceDN w:val="0"/>
        <w:adjustRightInd w:val="0"/>
        <w:ind w:firstLine="480" w:firstLineChars="200"/>
        <w:jc w:val="left"/>
        <w:rPr>
          <w:rFonts w:hint="eastAsia" w:ascii="宋体" w:hAnsi="宋体" w:cs="仿宋_GB2312"/>
          <w:color w:val="FF0000"/>
          <w:sz w:val="24"/>
          <w:szCs w:val="24"/>
        </w:rPr>
      </w:pPr>
      <w:r>
        <w:rPr>
          <w:rFonts w:hint="eastAsia" w:ascii="宋体" w:hAnsi="宋体" w:cs="仿宋_GB2312"/>
          <w:color w:val="FF0000"/>
          <w:sz w:val="24"/>
          <w:szCs w:val="24"/>
        </w:rPr>
        <w:t>2.投标报价、折扣率或费率</w:t>
      </w:r>
      <w:r>
        <w:rPr>
          <w:rFonts w:hint="eastAsia" w:ascii="宋体" w:hAnsi="宋体" w:cs="仿宋_GB2312"/>
          <w:color w:val="FF0000"/>
          <w:sz w:val="24"/>
          <w:szCs w:val="24"/>
          <w:lang w:val="en-US" w:eastAsia="zh-CN"/>
        </w:rPr>
        <w:t>如</w:t>
      </w:r>
      <w:r>
        <w:rPr>
          <w:rFonts w:hint="eastAsia" w:ascii="宋体" w:hAnsi="宋体" w:cs="仿宋_GB2312"/>
          <w:color w:val="FF0000"/>
          <w:sz w:val="24"/>
          <w:szCs w:val="24"/>
        </w:rPr>
        <w:t>精确到小数点后2位，最后一位采用四舍五入的方法进行填写。</w:t>
      </w:r>
    </w:p>
    <w:p>
      <w:pPr>
        <w:autoSpaceDE w:val="0"/>
        <w:autoSpaceDN w:val="0"/>
        <w:adjustRightInd w:val="0"/>
        <w:ind w:firstLine="480" w:firstLineChars="200"/>
        <w:jc w:val="left"/>
        <w:rPr>
          <w:rFonts w:hint="eastAsia" w:ascii="宋体" w:hAnsi="宋体"/>
          <w:sz w:val="24"/>
          <w:szCs w:val="21"/>
          <w:u w:val="none"/>
        </w:rPr>
      </w:pPr>
      <w:r>
        <w:rPr>
          <w:rFonts w:hint="eastAsia" w:ascii="宋体" w:hAnsi="宋体"/>
          <w:sz w:val="24"/>
          <w:szCs w:val="21"/>
        </w:rPr>
        <w:t>法定代表人（</w:t>
      </w:r>
      <w:r>
        <w:rPr>
          <w:rFonts w:hint="eastAsia"/>
          <w:color w:val="auto"/>
          <w:sz w:val="24"/>
          <w:szCs w:val="24"/>
          <w:u w:val="single"/>
        </w:rPr>
        <w:t>签字或盖章或机打印</w:t>
      </w:r>
      <w:r>
        <w:rPr>
          <w:rFonts w:hint="eastAsia" w:ascii="宋体" w:hAnsi="宋体"/>
          <w:sz w:val="24"/>
          <w:szCs w:val="21"/>
          <w:u w:val="single"/>
        </w:rPr>
        <w:t>）：</w:t>
      </w:r>
      <w:r>
        <w:rPr>
          <w:rFonts w:hint="eastAsia" w:ascii="宋体" w:hAnsi="宋体"/>
          <w:sz w:val="24"/>
          <w:szCs w:val="21"/>
          <w:u w:val="single"/>
          <w:lang w:val="en-US" w:eastAsia="zh-CN"/>
        </w:rPr>
        <w:t xml:space="preserve">   </w:t>
      </w:r>
      <w:r>
        <w:rPr>
          <w:rFonts w:hint="eastAsia" w:ascii="宋体" w:hAnsi="宋体"/>
          <w:sz w:val="24"/>
          <w:szCs w:val="21"/>
          <w:u w:val="single"/>
        </w:rPr>
        <w:t xml:space="preserve">     </w:t>
      </w:r>
      <w:r>
        <w:rPr>
          <w:rFonts w:hint="eastAsia" w:ascii="宋体" w:hAnsi="宋体"/>
          <w:sz w:val="24"/>
          <w:szCs w:val="21"/>
          <w:u w:val="none"/>
        </w:rPr>
        <w:t xml:space="preserve">     </w:t>
      </w:r>
    </w:p>
    <w:p>
      <w:pPr>
        <w:autoSpaceDE w:val="0"/>
        <w:autoSpaceDN w:val="0"/>
        <w:adjustRightInd w:val="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480" w:firstLineChars="200"/>
        <w:jc w:val="left"/>
        <w:rPr>
          <w:rFonts w:hint="eastAsia" w:ascii="宋体" w:hAnsi="宋体"/>
          <w:sz w:val="24"/>
          <w:szCs w:val="21"/>
        </w:rPr>
      </w:pPr>
      <w:r>
        <w:rPr>
          <w:rFonts w:hint="eastAsia" w:ascii="宋体" w:hAnsi="宋体"/>
          <w:sz w:val="24"/>
          <w:szCs w:val="21"/>
          <w:lang w:eastAsia="zh-CN"/>
        </w:rPr>
        <w:t>投标单位</w:t>
      </w:r>
      <w:r>
        <w:rPr>
          <w:rFonts w:hint="eastAsia" w:ascii="宋体" w:hAnsi="宋体"/>
          <w:sz w:val="24"/>
          <w:szCs w:val="21"/>
        </w:rPr>
        <w:t>(</w:t>
      </w:r>
      <w:r>
        <w:rPr>
          <w:rFonts w:hint="eastAsia" w:ascii="宋体" w:hAnsi="宋体"/>
          <w:sz w:val="24"/>
          <w:szCs w:val="21"/>
          <w:lang w:eastAsia="zh-CN"/>
        </w:rPr>
        <w:t>盖章</w:t>
      </w:r>
      <w:r>
        <w:rPr>
          <w:rFonts w:hint="eastAsia" w:ascii="宋体" w:hAnsi="宋体"/>
          <w:sz w:val="24"/>
          <w:szCs w:val="21"/>
        </w:rPr>
        <w:t xml:space="preserve">)：                  </w:t>
      </w:r>
    </w:p>
    <w:p>
      <w:pPr>
        <w:autoSpaceDE w:val="0"/>
        <w:autoSpaceDN w:val="0"/>
        <w:adjustRightInd w:val="0"/>
        <w:ind w:firstLine="960" w:firstLineChars="40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720" w:firstLineChars="300"/>
        <w:jc w:val="left"/>
        <w:rPr>
          <w:rFonts w:hint="eastAsia" w:ascii="宋体" w:hAnsi="宋体"/>
          <w:sz w:val="21"/>
          <w:szCs w:val="18"/>
        </w:rPr>
      </w:pPr>
      <w:r>
        <w:rPr>
          <w:rFonts w:hint="eastAsia" w:ascii="宋体" w:hAnsi="宋体"/>
          <w:sz w:val="24"/>
          <w:szCs w:val="21"/>
        </w:rPr>
        <w:t xml:space="preserve">年     月    日    </w:t>
      </w:r>
      <w:r>
        <w:rPr>
          <w:rFonts w:hint="eastAsia" w:ascii="宋体" w:hAnsi="宋体"/>
          <w:sz w:val="21"/>
          <w:szCs w:val="18"/>
        </w:rPr>
        <w:t xml:space="preserve"> </w:t>
      </w:r>
    </w:p>
    <w:p>
      <w:pPr>
        <w:autoSpaceDE w:val="0"/>
        <w:autoSpaceDN w:val="0"/>
        <w:adjustRightInd w:val="0"/>
        <w:ind w:firstLine="5940" w:firstLineChars="2700"/>
        <w:jc w:val="left"/>
        <w:rPr>
          <w:rFonts w:ascii="宋体" w:hAnsi="宋体"/>
          <w:sz w:val="22"/>
          <w:szCs w:val="20"/>
        </w:rPr>
        <w:sectPr>
          <w:pgSz w:w="11907" w:h="16840"/>
          <w:pgMar w:top="1191" w:right="1191" w:bottom="1191" w:left="1191" w:header="851" w:footer="851" w:gutter="0"/>
          <w:cols w:space="720" w:num="1"/>
          <w:docGrid w:linePitch="312" w:charSpace="0"/>
        </w:sectPr>
      </w:pPr>
    </w:p>
    <w:p>
      <w:pPr>
        <w:pStyle w:val="5"/>
        <w:jc w:val="center"/>
      </w:pPr>
      <w:r>
        <w:rPr>
          <w:rFonts w:hint="eastAsia"/>
        </w:rPr>
        <w:t>三、</w:t>
      </w:r>
      <w:r>
        <w:t>投标分项报价表（格式）</w:t>
      </w:r>
    </w:p>
    <w:p>
      <w:pPr>
        <w:spacing w:line="360" w:lineRule="auto"/>
        <w:rPr>
          <w:rFonts w:hint="eastAsia" w:ascii="宋体" w:hAnsi="宋体"/>
          <w:sz w:val="36"/>
        </w:rPr>
      </w:pPr>
      <w:r>
        <w:rPr>
          <w:rFonts w:hint="eastAsia" w:ascii="宋体" w:hAnsi="宋体"/>
          <w:szCs w:val="18"/>
          <w:lang w:eastAsia="zh-CN"/>
        </w:rPr>
        <w:t>投标单位</w:t>
      </w:r>
      <w:r>
        <w:rPr>
          <w:rFonts w:ascii="宋体" w:hAnsi="宋体"/>
          <w:szCs w:val="18"/>
        </w:rPr>
        <w:t>名称：</w:t>
      </w:r>
      <w:r>
        <w:rPr>
          <w:rFonts w:ascii="宋体" w:hAnsi="宋体"/>
          <w:szCs w:val="18"/>
          <w:u w:val="single"/>
        </w:rPr>
        <w:t xml:space="preserve">                       </w:t>
      </w:r>
      <w:r>
        <w:rPr>
          <w:rFonts w:ascii="宋体" w:hAnsi="宋体"/>
          <w:szCs w:val="18"/>
        </w:rPr>
        <w:t xml:space="preserve">   项目编号：</w:t>
      </w:r>
      <w:r>
        <w:rPr>
          <w:rFonts w:ascii="宋体" w:hAnsi="宋体"/>
          <w:szCs w:val="18"/>
          <w:u w:val="single"/>
        </w:rPr>
        <w:t xml:space="preserve">                  </w:t>
      </w:r>
      <w:r>
        <w:rPr>
          <w:rFonts w:hint="eastAsia" w:ascii="宋体" w:hAnsi="宋体"/>
          <w:szCs w:val="18"/>
        </w:rPr>
        <w:t xml:space="preserve">  </w:t>
      </w:r>
      <w:r>
        <w:rPr>
          <w:rFonts w:ascii="宋体" w:hAnsi="宋体"/>
          <w:szCs w:val="18"/>
        </w:rPr>
        <w:t xml:space="preserve">        </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3992"/>
        <w:gridCol w:w="3992"/>
        <w:gridCol w:w="1306"/>
        <w:gridCol w:w="1306"/>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19" w:type="dxa"/>
            <w:noWrap w:val="0"/>
            <w:vAlign w:val="center"/>
          </w:tcPr>
          <w:p>
            <w:pPr>
              <w:jc w:val="center"/>
              <w:rPr>
                <w:rFonts w:ascii="宋体" w:hAnsi="宋体"/>
                <w:szCs w:val="21"/>
              </w:rPr>
            </w:pPr>
            <w:r>
              <w:rPr>
                <w:rFonts w:ascii="宋体" w:hAnsi="宋体"/>
                <w:szCs w:val="21"/>
              </w:rPr>
              <w:t>序</w:t>
            </w:r>
          </w:p>
          <w:p>
            <w:pPr>
              <w:jc w:val="center"/>
              <w:rPr>
                <w:rFonts w:ascii="宋体" w:hAnsi="宋体"/>
                <w:szCs w:val="21"/>
              </w:rPr>
            </w:pPr>
            <w:r>
              <w:rPr>
                <w:rFonts w:ascii="宋体" w:hAnsi="宋体"/>
                <w:szCs w:val="21"/>
              </w:rPr>
              <w:t>号</w:t>
            </w:r>
          </w:p>
        </w:tc>
        <w:tc>
          <w:tcPr>
            <w:tcW w:w="3992" w:type="dxa"/>
            <w:noWrap w:val="0"/>
            <w:vAlign w:val="center"/>
          </w:tcPr>
          <w:p>
            <w:pPr>
              <w:jc w:val="center"/>
              <w:rPr>
                <w:rFonts w:ascii="宋体" w:hAnsi="宋体"/>
                <w:szCs w:val="21"/>
              </w:rPr>
            </w:pPr>
            <w:r>
              <w:rPr>
                <w:rFonts w:ascii="宋体" w:hAnsi="宋体"/>
                <w:szCs w:val="21"/>
              </w:rPr>
              <w:t>名称</w:t>
            </w:r>
          </w:p>
        </w:tc>
        <w:tc>
          <w:tcPr>
            <w:tcW w:w="3992"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分项类别</w:t>
            </w:r>
          </w:p>
        </w:tc>
        <w:tc>
          <w:tcPr>
            <w:tcW w:w="1306" w:type="dxa"/>
            <w:noWrap w:val="0"/>
            <w:vAlign w:val="center"/>
          </w:tcPr>
          <w:p>
            <w:pPr>
              <w:jc w:val="center"/>
              <w:rPr>
                <w:rFonts w:ascii="宋体" w:hAnsi="宋体"/>
                <w:szCs w:val="21"/>
              </w:rPr>
            </w:pPr>
            <w:r>
              <w:rPr>
                <w:rFonts w:ascii="宋体" w:hAnsi="宋体"/>
                <w:szCs w:val="21"/>
              </w:rPr>
              <w:t>单位</w:t>
            </w:r>
          </w:p>
        </w:tc>
        <w:tc>
          <w:tcPr>
            <w:tcW w:w="1306" w:type="dxa"/>
            <w:noWrap w:val="0"/>
            <w:vAlign w:val="center"/>
          </w:tcPr>
          <w:p>
            <w:pPr>
              <w:jc w:val="center"/>
              <w:rPr>
                <w:rFonts w:ascii="宋体" w:hAnsi="宋体"/>
                <w:szCs w:val="21"/>
              </w:rPr>
            </w:pPr>
            <w:r>
              <w:rPr>
                <w:rFonts w:ascii="宋体" w:hAnsi="宋体"/>
                <w:szCs w:val="21"/>
              </w:rPr>
              <w:t>数量</w:t>
            </w:r>
          </w:p>
        </w:tc>
        <w:tc>
          <w:tcPr>
            <w:tcW w:w="1531" w:type="dxa"/>
            <w:noWrap w:val="0"/>
            <w:vAlign w:val="center"/>
          </w:tcPr>
          <w:p>
            <w:pPr>
              <w:jc w:val="center"/>
              <w:rPr>
                <w:rFonts w:hint="eastAsia" w:ascii="宋体" w:hAnsi="宋体"/>
                <w:szCs w:val="21"/>
              </w:rPr>
            </w:pPr>
            <w:r>
              <w:rPr>
                <w:rFonts w:ascii="宋体" w:hAnsi="宋体"/>
                <w:szCs w:val="21"/>
              </w:rPr>
              <w:t>单价（元）</w:t>
            </w:r>
          </w:p>
        </w:tc>
        <w:tc>
          <w:tcPr>
            <w:tcW w:w="1531" w:type="dxa"/>
            <w:noWrap w:val="0"/>
            <w:vAlign w:val="center"/>
          </w:tcPr>
          <w:p>
            <w:pPr>
              <w:jc w:val="center"/>
              <w:rPr>
                <w:rFonts w:ascii="宋体" w:hAnsi="宋体"/>
                <w:szCs w:val="21"/>
              </w:rPr>
            </w:pPr>
            <w:r>
              <w:rPr>
                <w:rFonts w:hint="eastAsia" w:ascii="宋体" w:hAnsi="宋体"/>
                <w:szCs w:val="21"/>
              </w:rPr>
              <w:t>金额</w:t>
            </w:r>
            <w:r>
              <w:rPr>
                <w:rFonts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1</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2</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3</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4411" w:type="dxa"/>
            <w:gridSpan w:val="2"/>
            <w:noWrap w:val="0"/>
            <w:vAlign w:val="center"/>
          </w:tcPr>
          <w:p>
            <w:pPr>
              <w:jc w:val="center"/>
              <w:rPr>
                <w:rFonts w:hint="eastAsia" w:ascii="宋体" w:hAnsi="宋体"/>
                <w:szCs w:val="21"/>
              </w:rPr>
            </w:pPr>
            <w:r>
              <w:rPr>
                <w:rFonts w:hint="eastAsia" w:ascii="宋体" w:hAnsi="宋体"/>
                <w:szCs w:val="21"/>
              </w:rPr>
              <w:t>合计</w:t>
            </w: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bl>
    <w:p>
      <w:pPr>
        <w:rPr>
          <w:rFonts w:ascii="宋体" w:hAnsi="宋体"/>
        </w:rPr>
      </w:pPr>
    </w:p>
    <w:p>
      <w:pPr>
        <w:spacing w:line="300" w:lineRule="auto"/>
        <w:rPr>
          <w:rFonts w:ascii="宋体" w:hAnsi="宋体"/>
          <w:szCs w:val="21"/>
          <w:u w:val="single"/>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u w:val="single"/>
        </w:rPr>
        <w:t xml:space="preserve">                                   </w:t>
      </w:r>
    </w:p>
    <w:p>
      <w:pPr>
        <w:spacing w:line="300" w:lineRule="auto"/>
        <w:rPr>
          <w:rFonts w:hint="eastAsia" w:ascii="宋体" w:hAnsi="宋体"/>
          <w:color w:val="auto"/>
          <w:szCs w:val="21"/>
        </w:rPr>
      </w:pPr>
    </w:p>
    <w:p>
      <w:pPr>
        <w:spacing w:line="300" w:lineRule="auto"/>
        <w:rPr>
          <w:rFonts w:ascii="宋体" w:hAnsi="宋体"/>
          <w:color w:val="auto"/>
          <w:szCs w:val="21"/>
          <w:u w:val="single"/>
        </w:rPr>
      </w:pPr>
      <w:r>
        <w:rPr>
          <w:rFonts w:hint="eastAsia" w:ascii="宋体" w:hAnsi="宋体"/>
          <w:color w:val="auto"/>
          <w:szCs w:val="21"/>
        </w:rPr>
        <w:t>法定代表人（</w:t>
      </w:r>
      <w:r>
        <w:rPr>
          <w:rFonts w:hint="eastAsia"/>
          <w:color w:val="auto"/>
          <w:szCs w:val="21"/>
          <w:u w:val="single"/>
        </w:rPr>
        <w:t>签字或盖章或机打印</w:t>
      </w:r>
      <w:r>
        <w:rPr>
          <w:rFonts w:ascii="宋体" w:hAnsi="宋体"/>
          <w:color w:val="auto"/>
          <w:szCs w:val="21"/>
        </w:rPr>
        <w:t>）</w:t>
      </w:r>
      <w:r>
        <w:rPr>
          <w:rFonts w:hint="eastAsia" w:ascii="宋体" w:hAnsi="宋体"/>
          <w:color w:val="auto"/>
          <w:szCs w:val="21"/>
          <w:u w:val="single"/>
        </w:rPr>
        <w:t xml:space="preserve">                                   </w:t>
      </w:r>
    </w:p>
    <w:p>
      <w:pPr>
        <w:spacing w:line="300" w:lineRule="auto"/>
        <w:rPr>
          <w:rFonts w:hint="eastAsia" w:ascii="宋体" w:hAnsi="宋体"/>
          <w:color w:val="auto"/>
        </w:rPr>
      </w:pPr>
      <w:r>
        <w:rPr>
          <w:rFonts w:ascii="宋体" w:hAnsi="宋体"/>
          <w:color w:val="auto"/>
          <w:sz w:val="24"/>
        </w:rPr>
        <w:t xml:space="preserve"> </w:t>
      </w:r>
    </w:p>
    <w:p>
      <w:pPr>
        <w:spacing w:line="360" w:lineRule="exact"/>
        <w:ind w:left="420" w:hanging="420" w:hangingChars="200"/>
        <w:rPr>
          <w:rFonts w:hint="eastAsia" w:ascii="宋体" w:hAnsi="宋体" w:eastAsia="宋体"/>
          <w:color w:val="auto"/>
          <w:lang w:eastAsia="zh-CN"/>
        </w:rPr>
      </w:pPr>
      <w:r>
        <w:rPr>
          <w:rFonts w:ascii="宋体" w:hAnsi="宋体"/>
          <w:color w:val="auto"/>
        </w:rPr>
        <w:t>注：1</w:t>
      </w:r>
      <w:r>
        <w:rPr>
          <w:rFonts w:hint="eastAsia" w:ascii="宋体" w:hAnsi="宋体"/>
          <w:color w:val="auto"/>
        </w:rPr>
        <w:t>.</w:t>
      </w:r>
      <w:r>
        <w:rPr>
          <w:rFonts w:ascii="宋体" w:hAnsi="宋体"/>
          <w:color w:val="auto"/>
        </w:rPr>
        <w:t>如果按单价计算的结果与</w:t>
      </w:r>
      <w:r>
        <w:rPr>
          <w:rFonts w:hint="eastAsia" w:ascii="宋体" w:hAnsi="宋体"/>
          <w:color w:val="auto"/>
        </w:rPr>
        <w:t>合计</w:t>
      </w:r>
      <w:r>
        <w:rPr>
          <w:rFonts w:ascii="宋体" w:hAnsi="宋体"/>
          <w:color w:val="auto"/>
        </w:rPr>
        <w:t>总价不一致，以单价为准修正</w:t>
      </w:r>
      <w:r>
        <w:rPr>
          <w:rFonts w:hint="eastAsia" w:ascii="宋体" w:hAnsi="宋体"/>
          <w:color w:val="auto"/>
        </w:rPr>
        <w:t>合计</w:t>
      </w:r>
      <w:r>
        <w:rPr>
          <w:rFonts w:ascii="宋体" w:hAnsi="宋体"/>
          <w:color w:val="auto"/>
        </w:rPr>
        <w:t>总价。</w:t>
      </w:r>
    </w:p>
    <w:p>
      <w:pPr>
        <w:spacing w:line="360" w:lineRule="exact"/>
        <w:ind w:left="420" w:leftChars="200" w:firstLine="0" w:firstLineChars="0"/>
        <w:rPr>
          <w:rFonts w:hint="eastAsia" w:ascii="宋体" w:hAnsi="宋体" w:eastAsia="宋体"/>
          <w:color w:val="auto"/>
          <w:lang w:eastAsia="zh-CN"/>
        </w:rPr>
      </w:pPr>
      <w:r>
        <w:rPr>
          <w:rFonts w:ascii="宋体" w:hAnsi="宋体"/>
          <w:color w:val="auto"/>
        </w:rPr>
        <w:t>2</w:t>
      </w:r>
      <w:r>
        <w:rPr>
          <w:rFonts w:hint="eastAsia" w:ascii="宋体" w:hAnsi="宋体"/>
          <w:color w:val="auto"/>
        </w:rPr>
        <w:t>.</w:t>
      </w:r>
      <w:r>
        <w:rPr>
          <w:rFonts w:ascii="宋体" w:hAnsi="宋体"/>
          <w:color w:val="auto"/>
        </w:rPr>
        <w:t>如果不提供详细分项报价将视为没有实质性响应</w:t>
      </w:r>
      <w:r>
        <w:rPr>
          <w:rFonts w:hint="eastAsia" w:ascii="宋体" w:hAnsi="宋体"/>
          <w:color w:val="auto"/>
          <w:lang w:eastAsia="zh-CN"/>
        </w:rPr>
        <w:t>竞争性谈判</w:t>
      </w:r>
      <w:r>
        <w:rPr>
          <w:rFonts w:hint="eastAsia" w:ascii="宋体" w:hAnsi="宋体"/>
          <w:color w:val="auto"/>
        </w:rPr>
        <w:t>文件</w:t>
      </w:r>
      <w:r>
        <w:rPr>
          <w:rFonts w:ascii="宋体" w:hAnsi="宋体"/>
          <w:color w:val="auto"/>
        </w:rPr>
        <w:t>。</w:t>
      </w:r>
    </w:p>
    <w:p>
      <w:pPr>
        <w:spacing w:line="360" w:lineRule="exact"/>
        <w:ind w:left="420" w:leftChars="200" w:firstLine="0" w:firstLineChars="0"/>
        <w:rPr>
          <w:rFonts w:ascii="宋体" w:hAnsi="宋体"/>
          <w:color w:val="auto"/>
        </w:rPr>
      </w:pPr>
      <w:r>
        <w:rPr>
          <w:rFonts w:ascii="宋体" w:hAnsi="宋体"/>
          <w:color w:val="auto"/>
        </w:rPr>
        <w:t>3</w:t>
      </w:r>
      <w:r>
        <w:rPr>
          <w:rFonts w:hint="eastAsia" w:ascii="宋体" w:hAnsi="宋体"/>
          <w:color w:val="auto"/>
        </w:rPr>
        <w:t>.</w:t>
      </w:r>
      <w:r>
        <w:rPr>
          <w:rFonts w:ascii="宋体" w:hAnsi="宋体"/>
          <w:color w:val="auto"/>
        </w:rPr>
        <w:t>上述单价为综合单价，应包含一切税费。</w:t>
      </w:r>
    </w:p>
    <w:p>
      <w:pPr>
        <w:spacing w:line="360" w:lineRule="exact"/>
        <w:ind w:firstLine="411" w:firstLineChars="196"/>
        <w:rPr>
          <w:rFonts w:ascii="宋体" w:hAnsi="宋体"/>
        </w:rPr>
      </w:pPr>
      <w:r>
        <w:rPr>
          <w:rFonts w:ascii="宋体" w:hAnsi="宋体"/>
        </w:rPr>
        <w:t>4</w:t>
      </w:r>
      <w:r>
        <w:rPr>
          <w:rFonts w:hint="eastAsia" w:ascii="宋体" w:hAnsi="宋体"/>
        </w:rPr>
        <w:t>.</w:t>
      </w:r>
      <w:r>
        <w:rPr>
          <w:rFonts w:hint="eastAsia" w:ascii="宋体" w:hAnsi="宋体"/>
          <w:lang w:eastAsia="zh-CN"/>
        </w:rPr>
        <w:t>投标单位</w:t>
      </w:r>
      <w:r>
        <w:rPr>
          <w:rFonts w:ascii="宋体" w:hAnsi="宋体"/>
        </w:rPr>
        <w:t>根据项目实际填写，表中单项，项目招标要求不涉及的可留空或自行调整。</w:t>
      </w:r>
    </w:p>
    <w:p>
      <w:pPr>
        <w:spacing w:line="360" w:lineRule="exact"/>
        <w:ind w:firstLine="411" w:firstLineChars="196"/>
        <w:rPr>
          <w:rFonts w:ascii="宋体" w:hAnsi="宋体"/>
        </w:rPr>
        <w:sectPr>
          <w:headerReference r:id="rId8" w:type="default"/>
          <w:pgSz w:w="16840" w:h="11907" w:orient="landscape"/>
          <w:pgMar w:top="1191" w:right="1191" w:bottom="1191" w:left="1191" w:header="851" w:footer="851" w:gutter="0"/>
          <w:cols w:space="720" w:num="1"/>
          <w:docGrid w:linePitch="312" w:charSpace="0"/>
        </w:sectPr>
      </w:pPr>
      <w:r>
        <w:rPr>
          <w:rFonts w:ascii="宋体" w:hAnsi="宋体"/>
        </w:rPr>
        <w:t>5</w:t>
      </w:r>
      <w:r>
        <w:rPr>
          <w:rFonts w:hint="eastAsia" w:ascii="宋体" w:hAnsi="宋体"/>
        </w:rPr>
        <w:t>.</w:t>
      </w:r>
      <w:r>
        <w:rPr>
          <w:rFonts w:ascii="宋体" w:hAnsi="宋体"/>
        </w:rPr>
        <w:t>表格不够可以自行加页；具体配置请</w:t>
      </w:r>
      <w:r>
        <w:rPr>
          <w:rFonts w:hint="eastAsia" w:ascii="宋体" w:hAnsi="宋体"/>
          <w:lang w:eastAsia="zh-CN"/>
        </w:rPr>
        <w:t>投标单位</w:t>
      </w:r>
      <w:r>
        <w:rPr>
          <w:rFonts w:ascii="宋体" w:hAnsi="宋体"/>
        </w:rPr>
        <w:t>填写完全，没有填写完全的则按无此配置评标。</w:t>
      </w:r>
    </w:p>
    <w:p>
      <w:pPr>
        <w:pStyle w:val="5"/>
        <w:jc w:val="center"/>
        <w:rPr>
          <w:rFonts w:hint="eastAsia" w:eastAsia="宋体"/>
          <w:lang w:eastAsia="zh-CN"/>
        </w:rPr>
      </w:pPr>
      <w:r>
        <w:rPr>
          <w:rFonts w:hint="eastAsia"/>
        </w:rPr>
        <w:t>四、</w:t>
      </w:r>
      <w:r>
        <w:t>规格</w:t>
      </w:r>
      <w:r>
        <w:rPr>
          <w:rFonts w:hint="eastAsia"/>
        </w:rPr>
        <w:t>响应</w:t>
      </w:r>
      <w:r>
        <w:t>表（格式）</w:t>
      </w:r>
      <w:r>
        <w:rPr>
          <w:rFonts w:hint="eastAsia"/>
          <w:lang w:eastAsia="zh-CN"/>
        </w:rPr>
        <w:t>（</w:t>
      </w:r>
      <w:r>
        <w:rPr>
          <w:rFonts w:hint="eastAsia"/>
          <w:lang w:val="en-US" w:eastAsia="zh-CN"/>
        </w:rPr>
        <w:t>本项目不作要求</w:t>
      </w:r>
      <w:r>
        <w:rPr>
          <w:rFonts w:hint="eastAsia"/>
          <w:lang w:eastAsia="zh-CN"/>
        </w:rPr>
        <w:t>）</w:t>
      </w:r>
    </w:p>
    <w:p>
      <w:pPr>
        <w:spacing w:line="360" w:lineRule="auto"/>
        <w:rPr>
          <w:rFonts w:ascii="宋体" w:hAnsi="宋体"/>
          <w:sz w:val="36"/>
        </w:rPr>
      </w:pPr>
      <w:r>
        <w:rPr>
          <w:rFonts w:hint="eastAsia" w:ascii="宋体" w:hAnsi="宋体"/>
          <w:szCs w:val="18"/>
          <w:lang w:eastAsia="zh-CN"/>
        </w:rPr>
        <w:t>投标单位</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hint="eastAsia" w:ascii="宋体" w:hAnsi="宋体"/>
          <w:szCs w:val="18"/>
        </w:rPr>
        <w:t xml:space="preserve">   </w:t>
      </w:r>
      <w:r>
        <w:rPr>
          <w:rFonts w:ascii="宋体" w:hAnsi="宋体"/>
          <w:szCs w:val="18"/>
        </w:rPr>
        <w:t xml:space="preserve"> </w:t>
      </w:r>
    </w:p>
    <w:tbl>
      <w:tblPr>
        <w:tblStyle w:val="1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43"/>
        <w:gridCol w:w="3402"/>
        <w:gridCol w:w="1701"/>
        <w:gridCol w:w="3402"/>
        <w:gridCol w:w="1701"/>
        <w:gridCol w:w="14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restart"/>
            <w:tcBorders>
              <w:top w:val="single" w:color="auto" w:sz="4" w:space="0"/>
              <w:left w:val="single" w:color="auto" w:sz="4" w:space="0"/>
            </w:tcBorders>
            <w:noWrap w:val="0"/>
            <w:vAlign w:val="center"/>
          </w:tcPr>
          <w:p>
            <w:pPr>
              <w:spacing w:line="360" w:lineRule="exact"/>
              <w:jc w:val="center"/>
              <w:rPr>
                <w:rFonts w:hint="eastAsia" w:ascii="宋体" w:hAnsi="宋体"/>
              </w:rPr>
            </w:pPr>
            <w:r>
              <w:rPr>
                <w:rFonts w:hint="eastAsia" w:ascii="宋体" w:hAnsi="宋体"/>
              </w:rPr>
              <w:t>序号</w:t>
            </w:r>
          </w:p>
        </w:tc>
        <w:tc>
          <w:tcPr>
            <w:tcW w:w="2643" w:type="dxa"/>
            <w:vMerge w:val="restart"/>
            <w:tcBorders>
              <w:top w:val="single" w:color="auto" w:sz="4" w:space="0"/>
            </w:tcBorders>
            <w:noWrap w:val="0"/>
            <w:vAlign w:val="center"/>
          </w:tcPr>
          <w:p>
            <w:pPr>
              <w:spacing w:line="360" w:lineRule="exact"/>
              <w:jc w:val="center"/>
              <w:rPr>
                <w:rFonts w:hint="eastAsia" w:ascii="宋体" w:hAnsi="宋体"/>
              </w:rPr>
            </w:pPr>
            <w:r>
              <w:rPr>
                <w:rFonts w:hint="eastAsia" w:ascii="宋体" w:hAnsi="宋体"/>
              </w:rPr>
              <w:t>货物名称</w:t>
            </w:r>
          </w:p>
        </w:tc>
        <w:tc>
          <w:tcPr>
            <w:tcW w:w="5103" w:type="dxa"/>
            <w:gridSpan w:val="2"/>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竞争性谈判</w:t>
            </w:r>
            <w:r>
              <w:rPr>
                <w:rFonts w:hint="eastAsia" w:ascii="宋体" w:hAnsi="宋体"/>
              </w:rPr>
              <w:t>文件要求部分</w:t>
            </w:r>
          </w:p>
        </w:tc>
        <w:tc>
          <w:tcPr>
            <w:tcW w:w="5103" w:type="dxa"/>
            <w:gridSpan w:val="2"/>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投标文件</w:t>
            </w:r>
            <w:r>
              <w:rPr>
                <w:rFonts w:hint="eastAsia" w:ascii="宋体" w:hAnsi="宋体"/>
              </w:rPr>
              <w:t>响应部分</w:t>
            </w:r>
          </w:p>
        </w:tc>
        <w:tc>
          <w:tcPr>
            <w:tcW w:w="1494"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rPr>
            </w:pPr>
            <w:r>
              <w:rPr>
                <w:rFonts w:hint="eastAsia" w:ascii="宋体" w:hAnsi="宋体"/>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continue"/>
            <w:tcBorders>
              <w:left w:val="single" w:color="auto" w:sz="4" w:space="0"/>
            </w:tcBorders>
            <w:noWrap w:val="0"/>
            <w:vAlign w:val="top"/>
          </w:tcPr>
          <w:p>
            <w:pPr>
              <w:spacing w:line="360" w:lineRule="exact"/>
              <w:jc w:val="center"/>
              <w:rPr>
                <w:rFonts w:hint="eastAsia" w:ascii="宋体" w:hAnsi="宋体"/>
              </w:rPr>
            </w:pPr>
          </w:p>
        </w:tc>
        <w:tc>
          <w:tcPr>
            <w:tcW w:w="2643" w:type="dxa"/>
            <w:vMerge w:val="continue"/>
            <w:noWrap w:val="0"/>
            <w:vAlign w:val="top"/>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r>
              <w:rPr>
                <w:rFonts w:hint="eastAsia" w:ascii="宋体" w:hAnsi="宋体"/>
              </w:rPr>
              <w:t>技术参数</w:t>
            </w:r>
          </w:p>
        </w:tc>
        <w:tc>
          <w:tcPr>
            <w:tcW w:w="1701" w:type="dxa"/>
            <w:noWrap w:val="0"/>
            <w:vAlign w:val="top"/>
          </w:tcPr>
          <w:p>
            <w:pPr>
              <w:spacing w:line="360" w:lineRule="exact"/>
              <w:jc w:val="center"/>
              <w:rPr>
                <w:rFonts w:hint="eastAsia" w:ascii="宋体" w:hAnsi="宋体"/>
              </w:rPr>
            </w:pPr>
            <w:r>
              <w:rPr>
                <w:rFonts w:hint="eastAsia" w:ascii="宋体" w:hAnsi="宋体"/>
              </w:rPr>
              <w:t>数量</w:t>
            </w:r>
          </w:p>
        </w:tc>
        <w:tc>
          <w:tcPr>
            <w:tcW w:w="3402" w:type="dxa"/>
            <w:noWrap w:val="0"/>
            <w:vAlign w:val="center"/>
          </w:tcPr>
          <w:p>
            <w:pPr>
              <w:spacing w:line="360" w:lineRule="exact"/>
              <w:jc w:val="center"/>
              <w:rPr>
                <w:rFonts w:hint="eastAsia" w:ascii="宋体" w:hAnsi="宋体"/>
              </w:rPr>
            </w:pPr>
            <w:r>
              <w:rPr>
                <w:rFonts w:hint="eastAsia" w:ascii="宋体" w:hAnsi="宋体"/>
              </w:rPr>
              <w:t>技术参数</w:t>
            </w:r>
          </w:p>
        </w:tc>
        <w:tc>
          <w:tcPr>
            <w:tcW w:w="1701" w:type="dxa"/>
            <w:noWrap w:val="0"/>
            <w:vAlign w:val="top"/>
          </w:tcPr>
          <w:p>
            <w:pPr>
              <w:spacing w:line="360" w:lineRule="exact"/>
              <w:jc w:val="center"/>
              <w:rPr>
                <w:rFonts w:hint="eastAsia" w:ascii="宋体" w:hAnsi="宋体"/>
              </w:rPr>
            </w:pPr>
            <w:r>
              <w:rPr>
                <w:rFonts w:hint="eastAsia" w:ascii="宋体" w:hAnsi="宋体"/>
              </w:rPr>
              <w:t>数量</w:t>
            </w:r>
          </w:p>
        </w:tc>
        <w:tc>
          <w:tcPr>
            <w:tcW w:w="1494" w:type="dxa"/>
            <w:vMerge w:val="continue"/>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1</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center"/>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2</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center"/>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r>
              <w:rPr>
                <w:rFonts w:hint="eastAsia" w:ascii="宋体" w:hAnsi="宋体"/>
              </w:rPr>
              <w:t>3</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bl>
    <w:p>
      <w:pPr>
        <w:spacing w:line="300" w:lineRule="auto"/>
        <w:jc w:val="center"/>
        <w:rPr>
          <w:rFonts w:ascii="宋体" w:hAnsi="宋体"/>
        </w:rPr>
      </w:pPr>
    </w:p>
    <w:p>
      <w:pPr>
        <w:spacing w:line="300" w:lineRule="auto"/>
        <w:rPr>
          <w:rFonts w:ascii="宋体" w:hAnsi="宋体"/>
          <w:szCs w:val="21"/>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ascii="宋体" w:hAnsi="宋体"/>
          <w:szCs w:val="18"/>
          <w:u w:val="single"/>
        </w:rPr>
        <w:t xml:space="preserve">                       </w:t>
      </w:r>
      <w:r>
        <w:rPr>
          <w:rFonts w:ascii="宋体" w:hAnsi="宋体"/>
          <w:szCs w:val="18"/>
        </w:rPr>
        <w:t xml:space="preserve"> </w:t>
      </w:r>
    </w:p>
    <w:p>
      <w:pPr>
        <w:spacing w:line="300" w:lineRule="auto"/>
        <w:rPr>
          <w:rFonts w:ascii="宋体" w:hAnsi="宋体"/>
          <w:color w:val="auto"/>
          <w:szCs w:val="21"/>
          <w:highlight w:val="none"/>
        </w:rPr>
      </w:pPr>
    </w:p>
    <w:p>
      <w:pPr>
        <w:spacing w:line="300" w:lineRule="auto"/>
        <w:rPr>
          <w:rFonts w:ascii="宋体" w:hAnsi="宋体"/>
          <w:color w:val="auto"/>
          <w:highlight w:val="none"/>
          <w:u w:val="none"/>
        </w:rPr>
      </w:pPr>
      <w:r>
        <w:rPr>
          <w:rFonts w:hint="eastAsia" w:ascii="宋体" w:hAnsi="宋体"/>
          <w:color w:val="auto"/>
          <w:szCs w:val="21"/>
          <w:highlight w:val="none"/>
        </w:rPr>
        <w:t>法定代表人（</w:t>
      </w:r>
      <w:r>
        <w:rPr>
          <w:rFonts w:hint="eastAsia"/>
          <w:color w:val="auto"/>
          <w:szCs w:val="21"/>
          <w:u w:val="single"/>
        </w:rPr>
        <w:t>签字或盖章或机打</w:t>
      </w:r>
      <w:r>
        <w:rPr>
          <w:rFonts w:hint="eastAsia"/>
          <w:color w:val="auto"/>
          <w:szCs w:val="21"/>
          <w:u w:val="none"/>
        </w:rPr>
        <w:t>印</w:t>
      </w:r>
      <w:r>
        <w:rPr>
          <w:rFonts w:ascii="宋体" w:hAnsi="宋体"/>
          <w:color w:val="auto"/>
          <w:szCs w:val="21"/>
          <w:highlight w:val="none"/>
          <w:u w:val="none"/>
        </w:rPr>
        <w:t>）</w:t>
      </w:r>
      <w:r>
        <w:rPr>
          <w:rFonts w:ascii="宋体" w:hAnsi="宋体"/>
          <w:color w:val="auto"/>
          <w:szCs w:val="18"/>
          <w:highlight w:val="none"/>
          <w:u w:val="none"/>
        </w:rPr>
        <w:t xml:space="preserve">                        </w:t>
      </w:r>
    </w:p>
    <w:p>
      <w:pPr>
        <w:spacing w:line="300" w:lineRule="auto"/>
        <w:rPr>
          <w:rFonts w:ascii="宋体" w:hAnsi="宋体"/>
          <w:color w:val="auto"/>
          <w:highlight w:val="none"/>
        </w:rPr>
      </w:pPr>
    </w:p>
    <w:p>
      <w:pPr>
        <w:spacing w:line="360" w:lineRule="exact"/>
        <w:rPr>
          <w:rFonts w:hint="eastAsia" w:ascii="宋体" w:hAnsi="宋体"/>
          <w:color w:val="auto"/>
          <w:highlight w:val="none"/>
        </w:rPr>
      </w:pPr>
      <w:r>
        <w:rPr>
          <w:rFonts w:ascii="宋体" w:hAnsi="宋体"/>
          <w:color w:val="auto"/>
          <w:highlight w:val="none"/>
        </w:rPr>
        <w:t>注：1</w:t>
      </w:r>
      <w:r>
        <w:rPr>
          <w:rFonts w:hint="eastAsia" w:ascii="宋体" w:hAnsi="宋体"/>
          <w:color w:val="auto"/>
          <w:highlight w:val="none"/>
        </w:rPr>
        <w:t>.</w:t>
      </w:r>
      <w:r>
        <w:rPr>
          <w:rFonts w:ascii="宋体" w:hAnsi="宋体"/>
          <w:color w:val="auto"/>
          <w:highlight w:val="none"/>
        </w:rPr>
        <w:t>本表填写时，应据实填写。</w:t>
      </w:r>
      <w:r>
        <w:rPr>
          <w:rFonts w:hint="eastAsia" w:ascii="宋体" w:hAnsi="宋体"/>
          <w:color w:val="auto"/>
          <w:highlight w:val="none"/>
        </w:rPr>
        <w:t xml:space="preserve"> </w:t>
      </w:r>
    </w:p>
    <w:p>
      <w:pPr>
        <w:spacing w:line="360" w:lineRule="exact"/>
        <w:rPr>
          <w:rFonts w:hint="eastAsia" w:ascii="宋体" w:hAnsi="宋体"/>
          <w:color w:val="auto"/>
          <w:highlight w:val="none"/>
        </w:rPr>
      </w:pPr>
      <w:r>
        <w:rPr>
          <w:rFonts w:hint="eastAsia" w:ascii="宋体" w:hAnsi="宋体"/>
          <w:color w:val="auto"/>
          <w:highlight w:val="none"/>
        </w:rPr>
        <w:t xml:space="preserve">    2.</w:t>
      </w:r>
      <w:r>
        <w:rPr>
          <w:rFonts w:ascii="宋体" w:hAnsi="宋体"/>
          <w:b/>
          <w:bCs/>
          <w:color w:val="auto"/>
          <w:highlight w:val="none"/>
        </w:rPr>
        <w:t>如果不提供</w:t>
      </w:r>
      <w:r>
        <w:rPr>
          <w:rFonts w:hint="eastAsia" w:ascii="宋体" w:hAnsi="宋体"/>
          <w:b/>
          <w:bCs/>
          <w:color w:val="auto"/>
          <w:highlight w:val="none"/>
        </w:rPr>
        <w:t>规格响应表</w:t>
      </w:r>
      <w:r>
        <w:rPr>
          <w:rFonts w:ascii="宋体" w:hAnsi="宋体"/>
          <w:b/>
          <w:bCs/>
          <w:color w:val="auto"/>
          <w:highlight w:val="none"/>
        </w:rPr>
        <w:t>将视为没有实质性响应</w:t>
      </w:r>
      <w:r>
        <w:rPr>
          <w:rFonts w:hint="eastAsia" w:ascii="宋体" w:hAnsi="宋体"/>
          <w:b/>
          <w:bCs/>
          <w:color w:val="auto"/>
          <w:highlight w:val="none"/>
          <w:lang w:eastAsia="zh-CN"/>
        </w:rPr>
        <w:t>竞争性谈判</w:t>
      </w:r>
      <w:r>
        <w:rPr>
          <w:rFonts w:ascii="宋体" w:hAnsi="宋体"/>
          <w:b/>
          <w:bCs/>
          <w:color w:val="auto"/>
          <w:highlight w:val="none"/>
        </w:rPr>
        <w:t>文件。</w:t>
      </w:r>
    </w:p>
    <w:p>
      <w:pPr>
        <w:spacing w:line="360" w:lineRule="exact"/>
        <w:ind w:firstLine="411" w:firstLineChars="196"/>
        <w:rPr>
          <w:rFonts w:hint="eastAsia" w:ascii="宋体" w:hAnsi="宋体"/>
        </w:rPr>
        <w:sectPr>
          <w:pgSz w:w="16840" w:h="11907" w:orient="landscape"/>
          <w:pgMar w:top="1191" w:right="1191" w:bottom="1191" w:left="1191" w:header="851" w:footer="851" w:gutter="0"/>
          <w:cols w:space="720" w:num="1"/>
          <w:docGrid w:linePitch="312" w:charSpace="0"/>
        </w:sectPr>
      </w:pPr>
      <w:r>
        <w:rPr>
          <w:rFonts w:hint="eastAsia" w:ascii="宋体" w:hAnsi="宋体"/>
          <w:color w:val="auto"/>
          <w:highlight w:val="none"/>
        </w:rPr>
        <w:t>3.</w:t>
      </w:r>
      <w:r>
        <w:rPr>
          <w:rFonts w:hint="eastAsia" w:ascii="宋体" w:hAnsi="宋体"/>
          <w:color w:val="auto"/>
          <w:highlight w:val="none"/>
          <w:lang w:eastAsia="zh-CN"/>
        </w:rPr>
        <w:t>投标单位</w:t>
      </w:r>
      <w:r>
        <w:rPr>
          <w:rFonts w:ascii="宋体" w:hAnsi="宋体"/>
          <w:color w:val="auto"/>
          <w:highlight w:val="none"/>
        </w:rPr>
        <w:t>根据项目实际填写，表中单项</w:t>
      </w:r>
      <w:r>
        <w:rPr>
          <w:rFonts w:ascii="宋体" w:hAnsi="宋体"/>
        </w:rPr>
        <w:t>，项目招标要求不涉及的可留空或自行调整。</w:t>
      </w:r>
    </w:p>
    <w:p>
      <w:pPr>
        <w:pStyle w:val="5"/>
        <w:jc w:val="center"/>
        <w:rPr>
          <w:rFonts w:hint="eastAsia" w:ascii="Calibri" w:hAnsi="Calibri"/>
        </w:rPr>
      </w:pPr>
      <w:r>
        <w:rPr>
          <w:rFonts w:ascii="宋体" w:hAnsi="宋体"/>
        </w:rPr>
        <w:tab/>
      </w:r>
      <w:r>
        <w:rPr>
          <w:rFonts w:hint="eastAsia" w:ascii="Calibri" w:hAnsi="Calibri"/>
        </w:rPr>
        <w:t>五、服务技术方案</w:t>
      </w:r>
    </w:p>
    <w:p>
      <w:pPr>
        <w:spacing w:line="360" w:lineRule="exact"/>
        <w:ind w:firstLine="640" w:firstLineChars="200"/>
        <w:rPr>
          <w:rFonts w:hint="eastAsia"/>
          <w:sz w:val="32"/>
          <w:szCs w:val="20"/>
        </w:rPr>
      </w:pPr>
    </w:p>
    <w:p>
      <w:pPr>
        <w:spacing w:line="360" w:lineRule="exact"/>
        <w:ind w:firstLine="480" w:firstLineChars="200"/>
        <w:jc w:val="center"/>
        <w:rPr>
          <w:rFonts w:hint="eastAsia"/>
          <w:sz w:val="32"/>
          <w:szCs w:val="20"/>
        </w:rPr>
      </w:pPr>
      <w:r>
        <w:rPr>
          <w:rFonts w:hint="eastAsia" w:ascii="宋体" w:hAnsi="宋体"/>
          <w:color w:val="auto"/>
          <w:sz w:val="24"/>
          <w:lang w:val="en-US" w:eastAsia="zh-CN"/>
        </w:rPr>
        <w:t>服务方案、供货期/服务期/工期</w:t>
      </w:r>
      <w:r>
        <w:rPr>
          <w:rFonts w:hint="eastAsia" w:ascii="宋体" w:hAnsi="宋体"/>
          <w:color w:val="auto"/>
          <w:sz w:val="24"/>
        </w:rPr>
        <w:t>、质保期等</w:t>
      </w: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hint="eastAsia" w:ascii="仿宋_GB2312" w:hAnsi="仿宋_GB2312" w:eastAsia="仿宋_GB2312" w:cs="仿宋_GB2312"/>
          <w:b/>
          <w:sz w:val="28"/>
          <w:szCs w:val="28"/>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pStyle w:val="5"/>
        <w:jc w:val="center"/>
        <w:rPr>
          <w:rFonts w:hint="eastAsia"/>
          <w:b w:val="0"/>
        </w:rPr>
      </w:pPr>
      <w:r>
        <w:rPr>
          <w:rFonts w:hint="eastAsia"/>
        </w:rPr>
        <w:t>六、</w:t>
      </w:r>
      <w:r>
        <w:rPr>
          <w:rFonts w:hint="eastAsia"/>
          <w:lang w:eastAsia="zh-CN"/>
        </w:rPr>
        <w:t>投标单位</w:t>
      </w:r>
      <w:r>
        <w:rPr>
          <w:rFonts w:hint="eastAsia"/>
        </w:rPr>
        <w:t>关于质量和售后服务方面的承诺</w:t>
      </w:r>
    </w:p>
    <w:p>
      <w:pPr>
        <w:spacing w:line="360" w:lineRule="exact"/>
        <w:ind w:firstLine="630" w:firstLineChars="300"/>
        <w:rPr>
          <w:rFonts w:hint="eastAsia" w:ascii="宋体" w:hAnsi="宋体"/>
        </w:rPr>
      </w:pPr>
      <w:r>
        <w:rPr>
          <w:rFonts w:hint="eastAsia" w:ascii="宋体" w:hAnsi="宋体"/>
          <w:szCs w:val="18"/>
        </w:rPr>
        <w:t>如：</w:t>
      </w:r>
      <w:r>
        <w:rPr>
          <w:rFonts w:hint="eastAsia" w:ascii="宋体" w:hAnsi="宋体"/>
          <w:szCs w:val="18"/>
          <w:lang w:eastAsia="zh-CN"/>
        </w:rPr>
        <w:t>（</w:t>
      </w:r>
      <w:r>
        <w:rPr>
          <w:rFonts w:hint="eastAsia" w:ascii="宋体" w:hAnsi="宋体"/>
          <w:szCs w:val="18"/>
          <w:lang w:val="en-US" w:eastAsia="zh-CN"/>
        </w:rPr>
        <w:t>服务</w:t>
      </w:r>
      <w:r>
        <w:rPr>
          <w:rFonts w:hint="eastAsia" w:ascii="宋体" w:hAnsi="宋体"/>
          <w:szCs w:val="18"/>
          <w:lang w:eastAsia="zh-CN"/>
        </w:rPr>
        <w:t>）</w:t>
      </w:r>
      <w:r>
        <w:rPr>
          <w:rFonts w:hint="eastAsia" w:ascii="宋体" w:hAnsi="宋体"/>
          <w:szCs w:val="18"/>
        </w:rPr>
        <w:t>质量、保修范围、保修期长短及服务、保修期满后的服务等。</w:t>
      </w:r>
      <w:r>
        <w:rPr>
          <w:rFonts w:hint="eastAsia" w:ascii="宋体" w:hAnsi="宋体"/>
          <w:szCs w:val="18"/>
          <w:lang w:eastAsia="zh-CN"/>
        </w:rPr>
        <w:t>投标单位</w:t>
      </w:r>
      <w:r>
        <w:rPr>
          <w:rFonts w:hint="eastAsia" w:ascii="宋体" w:hAnsi="宋体"/>
          <w:szCs w:val="18"/>
        </w:rPr>
        <w:t>须提供盖单位公章的</w:t>
      </w:r>
      <w:r>
        <w:rPr>
          <w:rFonts w:hint="eastAsia" w:ascii="宋体" w:hAnsi="宋体"/>
          <w:szCs w:val="18"/>
          <w:lang w:eastAsia="zh-CN"/>
        </w:rPr>
        <w:t>（</w:t>
      </w:r>
      <w:r>
        <w:rPr>
          <w:rFonts w:hint="eastAsia" w:ascii="宋体" w:hAnsi="宋体"/>
          <w:szCs w:val="18"/>
          <w:lang w:val="en-US" w:eastAsia="zh-CN"/>
        </w:rPr>
        <w:t>服务</w:t>
      </w:r>
      <w:r>
        <w:rPr>
          <w:rFonts w:hint="eastAsia" w:ascii="宋体" w:hAnsi="宋体"/>
          <w:szCs w:val="18"/>
          <w:lang w:eastAsia="zh-CN"/>
        </w:rPr>
        <w:t>）</w:t>
      </w:r>
      <w:r>
        <w:rPr>
          <w:rFonts w:hint="eastAsia" w:ascii="宋体" w:hAnsi="宋体"/>
          <w:szCs w:val="18"/>
        </w:rPr>
        <w:t>质量承诺和售后服务承诺</w:t>
      </w:r>
      <w:r>
        <w:rPr>
          <w:rFonts w:hint="eastAsia" w:ascii="宋体" w:hAnsi="宋体"/>
        </w:rPr>
        <w:t>。</w:t>
      </w: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hint="eastAsia" w:ascii="仿宋_GB2312" w:hAnsi="仿宋_GB2312" w:eastAsia="仿宋_GB2312" w:cs="仿宋_GB2312"/>
          <w:b/>
          <w:sz w:val="28"/>
          <w:szCs w:val="28"/>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spacing w:line="360" w:lineRule="exact"/>
        <w:ind w:firstLine="630" w:firstLineChars="300"/>
        <w:rPr>
          <w:rFonts w:hint="eastAsia" w:ascii="宋体" w:hAnsi="宋体"/>
          <w:szCs w:val="18"/>
        </w:rPr>
      </w:pPr>
    </w:p>
    <w:p>
      <w:pPr>
        <w:spacing w:line="360" w:lineRule="exact"/>
        <w:ind w:firstLine="630" w:firstLineChars="300"/>
        <w:rPr>
          <w:rFonts w:ascii="宋体" w:hAnsi="宋体"/>
          <w:szCs w:val="18"/>
        </w:rPr>
        <w:sectPr>
          <w:headerReference r:id="rId9" w:type="default"/>
          <w:pgSz w:w="11907" w:h="16840"/>
          <w:pgMar w:top="1191" w:right="1191" w:bottom="1191" w:left="1191" w:header="851" w:footer="851" w:gutter="0"/>
          <w:cols w:space="720" w:num="1"/>
          <w:docGrid w:linePitch="312" w:charSpace="0"/>
        </w:sectPr>
      </w:pPr>
    </w:p>
    <w:p>
      <w:pPr>
        <w:pStyle w:val="5"/>
        <w:jc w:val="center"/>
        <w:rPr>
          <w:rFonts w:hint="eastAsia"/>
        </w:rPr>
      </w:pPr>
      <w:r>
        <w:rPr>
          <w:rFonts w:hint="eastAsia"/>
        </w:rPr>
        <w:t>七、资格证明及有关材料</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ascii="宋体" w:hAnsi="宋体" w:eastAsia="宋体"/>
          <w:sz w:val="21"/>
          <w:szCs w:val="21"/>
          <w:lang w:val="en-US" w:eastAsia="zh-CN"/>
        </w:rPr>
      </w:pPr>
      <w:r>
        <w:rPr>
          <w:rFonts w:hint="eastAsia" w:ascii="宋体" w:hAnsi="宋体"/>
          <w:sz w:val="21"/>
          <w:szCs w:val="21"/>
        </w:rPr>
        <w:t>1.营业执照</w:t>
      </w:r>
      <w:r>
        <w:rPr>
          <w:rFonts w:hint="eastAsia" w:ascii="宋体" w:hAnsi="宋体"/>
          <w:sz w:val="21"/>
          <w:szCs w:val="21"/>
          <w:lang w:val="en-US" w:eastAsia="zh-CN"/>
        </w:rPr>
        <w:t>或事业单位法人证书</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投标单位</w:t>
      </w:r>
      <w:r>
        <w:rPr>
          <w:rFonts w:hint="eastAsia" w:ascii="宋体" w:hAnsi="宋体"/>
          <w:sz w:val="21"/>
          <w:szCs w:val="21"/>
        </w:rPr>
        <w:t>资格声明函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3.履行合同的设备和专业技术能力</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投标单位</w:t>
      </w:r>
      <w:r>
        <w:rPr>
          <w:rFonts w:hint="eastAsia" w:ascii="宋体" w:hAnsi="宋体"/>
          <w:sz w:val="21"/>
          <w:szCs w:val="21"/>
        </w:rPr>
        <w:t>近三年无重大违法记录声明函（格式自拟）</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5.法定代表人身份证明书、法定代表人授权书（格式附后）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6.投标保证金有关证明材料（格式附后）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7.承诺书（格式附后）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8.联合体协议书（格式附后）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9.其他资格要求（按招标公告要求提供）</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szCs w:val="18"/>
        </w:rPr>
      </w:pPr>
    </w:p>
    <w:p>
      <w:pPr>
        <w:spacing w:line="360" w:lineRule="auto"/>
        <w:rPr>
          <w:rFonts w:hint="eastAsia" w:ascii="宋体" w:hAnsi="宋体"/>
          <w:szCs w:val="21"/>
        </w:rPr>
      </w:pPr>
    </w:p>
    <w:p>
      <w:pPr>
        <w:spacing w:line="480" w:lineRule="auto"/>
        <w:rPr>
          <w:rFonts w:hint="eastAsia" w:ascii="宋体" w:hAnsi="宋体"/>
          <w:szCs w:val="21"/>
        </w:rPr>
      </w:pPr>
    </w:p>
    <w:p>
      <w:pPr>
        <w:spacing w:line="48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18"/>
        <w:rPr>
          <w:rFonts w:hint="eastAsia" w:ascii="宋体" w:hAnsi="宋体"/>
          <w:szCs w:val="21"/>
        </w:rPr>
      </w:pPr>
    </w:p>
    <w:p>
      <w:pPr>
        <w:pStyle w:val="17"/>
        <w:rPr>
          <w:rFonts w:hint="eastAsia"/>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格式1：</w:t>
      </w:r>
    </w:p>
    <w:p>
      <w:pPr>
        <w:pStyle w:val="25"/>
        <w:spacing w:line="336" w:lineRule="auto"/>
        <w:ind w:right="84" w:rightChars="40"/>
        <w:jc w:val="center"/>
        <w:rPr>
          <w:rFonts w:hint="eastAsia" w:ascii="宋体" w:hAnsi="宋体"/>
          <w:sz w:val="24"/>
          <w:szCs w:val="24"/>
        </w:rPr>
      </w:pPr>
      <w:r>
        <w:rPr>
          <w:rFonts w:hint="eastAsia" w:ascii="宋体" w:hAnsi="宋体"/>
          <w:sz w:val="24"/>
          <w:szCs w:val="24"/>
        </w:rPr>
        <w:t>提供营业执照</w:t>
      </w:r>
      <w:r>
        <w:rPr>
          <w:rFonts w:hint="eastAsia" w:ascii="宋体" w:hAnsi="宋体"/>
          <w:sz w:val="24"/>
          <w:szCs w:val="24"/>
          <w:lang w:val="en-US" w:eastAsia="zh-CN"/>
        </w:rPr>
        <w:t>或事业单位法人证书</w:t>
      </w:r>
      <w:r>
        <w:rPr>
          <w:rFonts w:hint="eastAsia" w:ascii="宋体" w:hAnsi="宋体"/>
          <w:sz w:val="24"/>
          <w:szCs w:val="24"/>
        </w:rPr>
        <w:t>扫描件或复印件</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rPr>
          <w:rFonts w:hint="eastAsia" w:hAnsi="宋体"/>
          <w:b/>
          <w:sz w:val="32"/>
          <w:szCs w:val="32"/>
          <w:lang w:eastAsia="zh-CN"/>
        </w:rPr>
      </w:pPr>
      <w:r>
        <w:rPr>
          <w:rFonts w:hint="eastAsia" w:hAnsi="宋体"/>
          <w:kern w:val="2"/>
          <w:sz w:val="21"/>
          <w:lang w:val="en-US" w:eastAsia="zh-CN"/>
        </w:rPr>
        <w:t>格式2：</w:t>
      </w:r>
    </w:p>
    <w:p>
      <w:pPr>
        <w:pStyle w:val="26"/>
        <w:ind w:firstLine="3534" w:firstLineChars="1100"/>
        <w:rPr>
          <w:rFonts w:hAnsi="宋体"/>
          <w:b/>
          <w:sz w:val="32"/>
          <w:szCs w:val="32"/>
        </w:rPr>
      </w:pPr>
      <w:r>
        <w:rPr>
          <w:rFonts w:hint="eastAsia" w:hAnsi="宋体"/>
          <w:b/>
          <w:sz w:val="32"/>
          <w:szCs w:val="32"/>
          <w:lang w:eastAsia="zh-CN"/>
        </w:rPr>
        <w:t>投标单位</w:t>
      </w:r>
      <w:r>
        <w:rPr>
          <w:rFonts w:hint="eastAsia" w:hAnsi="宋体"/>
          <w:b/>
          <w:sz w:val="32"/>
          <w:szCs w:val="32"/>
        </w:rPr>
        <w:t>资格声明函</w:t>
      </w:r>
    </w:p>
    <w:p>
      <w:pPr>
        <w:pStyle w:val="26"/>
        <w:ind w:firstLine="643" w:firstLineChars="200"/>
        <w:jc w:val="center"/>
        <w:rPr>
          <w:rFonts w:hint="eastAsia" w:hAnsi="宋体"/>
          <w:b/>
          <w:sz w:val="32"/>
          <w:szCs w:val="32"/>
        </w:rPr>
      </w:pPr>
    </w:p>
    <w:p>
      <w:pPr>
        <w:pStyle w:val="25"/>
        <w:spacing w:line="336" w:lineRule="auto"/>
        <w:ind w:right="84" w:rightChars="40"/>
        <w:rPr>
          <w:rFonts w:hint="eastAsia" w:ascii="宋体" w:hAnsi="宋体"/>
          <w:sz w:val="24"/>
          <w:szCs w:val="24"/>
        </w:rPr>
      </w:pPr>
      <w:r>
        <w:rPr>
          <w:rFonts w:hint="eastAsia" w:ascii="宋体" w:hAnsi="宋体"/>
          <w:sz w:val="24"/>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sz w:val="24"/>
        </w:rPr>
        <w:t xml:space="preserve"> </w:t>
      </w:r>
    </w:p>
    <w:p>
      <w:pPr>
        <w:pStyle w:val="25"/>
        <w:spacing w:line="336" w:lineRule="auto"/>
        <w:ind w:right="84" w:rightChars="40" w:firstLine="480" w:firstLineChars="200"/>
        <w:rPr>
          <w:rFonts w:hint="eastAsia" w:ascii="宋体" w:hAnsi="宋体"/>
          <w:sz w:val="24"/>
          <w:szCs w:val="24"/>
        </w:rPr>
      </w:pPr>
      <w:r>
        <w:rPr>
          <w:rFonts w:hint="eastAsia" w:ascii="宋体" w:hAnsi="宋体"/>
          <w:sz w:val="24"/>
          <w:szCs w:val="24"/>
        </w:rPr>
        <w:t>关于“XXX采购项目”（项目编号：）的采购公告，我方愿意参加投标，并已清楚</w:t>
      </w:r>
      <w:r>
        <w:rPr>
          <w:rFonts w:hint="eastAsia" w:ascii="宋体" w:hAnsi="宋体"/>
          <w:sz w:val="24"/>
          <w:szCs w:val="24"/>
          <w:lang w:val="en-US" w:eastAsia="zh-CN"/>
        </w:rPr>
        <w:t>竞争性谈判</w:t>
      </w:r>
      <w:r>
        <w:rPr>
          <w:rFonts w:hint="eastAsia" w:ascii="宋体" w:hAnsi="宋体"/>
          <w:sz w:val="24"/>
          <w:szCs w:val="24"/>
        </w:rPr>
        <w:t>文件的要求及有关文件规定：</w:t>
      </w:r>
    </w:p>
    <w:p>
      <w:pPr>
        <w:pStyle w:val="25"/>
        <w:spacing w:line="336" w:lineRule="auto"/>
        <w:ind w:right="84" w:rightChars="40" w:firstLine="480" w:firstLineChars="200"/>
        <w:rPr>
          <w:rFonts w:hint="eastAsia" w:hAnsi="宋体"/>
          <w:sz w:val="24"/>
          <w:szCs w:val="24"/>
        </w:rPr>
      </w:pPr>
      <w:r>
        <w:rPr>
          <w:rFonts w:hint="eastAsia" w:ascii="宋体" w:hAnsi="宋体"/>
          <w:sz w:val="24"/>
          <w:szCs w:val="24"/>
        </w:rPr>
        <w:t>我方具备《中华人民共和国政府采购法》第二十二条所规定的条件</w:t>
      </w:r>
      <w:r>
        <w:rPr>
          <w:rFonts w:hint="eastAsia" w:hAnsi="宋体"/>
          <w:sz w:val="24"/>
          <w:szCs w:val="24"/>
        </w:rPr>
        <w:t>。</w:t>
      </w:r>
    </w:p>
    <w:p>
      <w:pPr>
        <w:pStyle w:val="25"/>
        <w:spacing w:line="336" w:lineRule="auto"/>
        <w:ind w:right="84" w:rightChars="40" w:firstLine="480" w:firstLineChars="200"/>
        <w:rPr>
          <w:rFonts w:hint="eastAsia"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（见附件）：</w:t>
      </w:r>
      <w:r>
        <w:rPr>
          <w:rFonts w:hAnsi="宋体"/>
          <w:sz w:val="24"/>
          <w:szCs w:val="24"/>
        </w:rPr>
        <w:t>营业执照</w:t>
      </w:r>
      <w:r>
        <w:rPr>
          <w:rFonts w:hint="eastAsia" w:hAnsi="宋体"/>
          <w:sz w:val="24"/>
          <w:szCs w:val="24"/>
          <w:lang w:val="en-US" w:eastAsia="zh-CN"/>
        </w:rPr>
        <w:t>或事业单位法人证书</w:t>
      </w:r>
      <w:r>
        <w:rPr>
          <w:rFonts w:hint="eastAsia" w:hAnsi="宋体"/>
          <w:sz w:val="24"/>
          <w:szCs w:val="24"/>
        </w:rPr>
        <w:t>；</w:t>
      </w:r>
    </w:p>
    <w:p>
      <w:pPr>
        <w:pStyle w:val="25"/>
        <w:spacing w:line="336" w:lineRule="auto"/>
        <w:ind w:right="84" w:rightChars="40" w:firstLine="480" w:firstLineChars="200"/>
        <w:rPr>
          <w:rFonts w:hint="eastAsia" w:ascii="宋体" w:hAnsi="宋体"/>
          <w:color w:val="auto"/>
          <w:sz w:val="24"/>
          <w:szCs w:val="24"/>
        </w:rPr>
      </w:pPr>
      <w:r>
        <w:rPr>
          <w:rFonts w:hint="eastAsia" w:ascii="宋体" w:hAnsi="宋体"/>
          <w:sz w:val="24"/>
          <w:szCs w:val="24"/>
        </w:rPr>
        <w:t>（二）具有良好的商业</w:t>
      </w:r>
      <w:r>
        <w:rPr>
          <w:rFonts w:hint="eastAsia" w:ascii="宋体" w:hAnsi="宋体"/>
          <w:color w:val="auto"/>
          <w:sz w:val="24"/>
          <w:szCs w:val="24"/>
        </w:rPr>
        <w:t>信誉和健全的财务会计制度；</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（三）具有履行合同所必需的设备和专业技术能力；</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（四）有依法缴纳税收和社会保障资金的良好记录；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（五）参加政府采购活动前三年内，在经营活动中没有重大违法记录；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（六）法律、行政法规规定的其他条件。</w:t>
      </w:r>
    </w:p>
    <w:p>
      <w:pPr>
        <w:pStyle w:val="25"/>
        <w:spacing w:line="336" w:lineRule="auto"/>
        <w:ind w:right="84" w:rightChars="40" w:firstLine="480" w:firstLineChars="200"/>
        <w:rPr>
          <w:rFonts w:hint="eastAsia" w:ascii="宋体" w:hAnsi="宋体"/>
          <w:b w:val="0"/>
          <w:bCs w:val="0"/>
          <w:color w:val="auto"/>
          <w:sz w:val="24"/>
          <w:szCs w:val="24"/>
        </w:rPr>
      </w:pPr>
      <w:r>
        <w:rPr>
          <w:rFonts w:hint="eastAsia" w:ascii="宋体" w:hAnsi="宋体"/>
          <w:color w:val="auto"/>
          <w:sz w:val="24"/>
          <w:szCs w:val="24"/>
        </w:rPr>
        <w:t>备注：如我方中标</w:t>
      </w:r>
      <w:r>
        <w:rPr>
          <w:rFonts w:hint="eastAsia" w:ascii="宋体" w:hAnsi="宋体"/>
          <w:color w:val="auto"/>
          <w:sz w:val="24"/>
          <w:szCs w:val="24"/>
          <w:lang w:eastAsia="zh-CN"/>
        </w:rPr>
        <w:t>，</w:t>
      </w:r>
      <w:r>
        <w:rPr>
          <w:rFonts w:hint="eastAsia" w:ascii="宋体" w:hAnsi="宋体"/>
          <w:color w:val="auto"/>
          <w:sz w:val="24"/>
          <w:szCs w:val="24"/>
        </w:rPr>
        <w:t>我方愿意在发放中</w:t>
      </w:r>
      <w:r>
        <w:rPr>
          <w:rFonts w:hint="eastAsia" w:ascii="宋体" w:hAnsi="宋体"/>
          <w:b w:val="0"/>
          <w:bCs w:val="0"/>
          <w:color w:val="auto"/>
          <w:sz w:val="24"/>
          <w:szCs w:val="24"/>
        </w:rPr>
        <w:t>标通知书前向本项目</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提供符合</w:t>
      </w:r>
      <w:r>
        <w:rPr>
          <w:rFonts w:hint="eastAsia" w:ascii="宋体" w:hAnsi="宋体"/>
          <w:b w:val="0"/>
          <w:bCs w:val="0"/>
          <w:color w:val="auto"/>
          <w:sz w:val="24"/>
          <w:szCs w:val="24"/>
          <w:lang w:val="en-US" w:eastAsia="zh-CN"/>
        </w:rPr>
        <w:t>竞争性谈判</w:t>
      </w:r>
      <w:r>
        <w:rPr>
          <w:rFonts w:hint="eastAsia" w:ascii="宋体" w:hAnsi="宋体"/>
          <w:b w:val="0"/>
          <w:bCs w:val="0"/>
          <w:color w:val="auto"/>
          <w:sz w:val="24"/>
          <w:szCs w:val="24"/>
        </w:rPr>
        <w:t>公告要求的（二）、（四）、（六）项具体证明材料供</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核验。如</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发现我方有违法、违规、弄虚作假行为，可取消我方中标资格，所造成的损失、不良后果及法律责任，一律由我方承担。</w:t>
      </w:r>
    </w:p>
    <w:p>
      <w:pPr>
        <w:spacing w:line="500" w:lineRule="exact"/>
        <w:ind w:firstLine="470" w:firstLineChars="196"/>
        <w:jc w:val="left"/>
        <w:rPr>
          <w:rFonts w:hint="eastAsia" w:ascii="宋体" w:hAnsi="宋体"/>
          <w:b w:val="0"/>
          <w:bCs w:val="0"/>
          <w:sz w:val="24"/>
        </w:rPr>
      </w:pPr>
      <w:r>
        <w:rPr>
          <w:rFonts w:hint="eastAsia" w:ascii="宋体" w:hAnsi="宋体"/>
          <w:b w:val="0"/>
          <w:bCs w:val="0"/>
          <w:sz w:val="24"/>
        </w:rPr>
        <w:t>特此声明！</w:t>
      </w:r>
    </w:p>
    <w:p>
      <w:pPr>
        <w:spacing w:line="500" w:lineRule="exact"/>
        <w:ind w:firstLine="472" w:firstLineChars="196"/>
        <w:jc w:val="left"/>
        <w:rPr>
          <w:rFonts w:hint="eastAsia" w:ascii="宋体" w:hAnsi="宋体"/>
          <w:b/>
          <w:sz w:val="24"/>
        </w:rPr>
      </w:pPr>
    </w:p>
    <w:p>
      <w:pPr>
        <w:spacing w:line="500" w:lineRule="exact"/>
        <w:ind w:firstLine="470" w:firstLineChars="196"/>
        <w:jc w:val="left"/>
        <w:rPr>
          <w:rFonts w:hint="eastAsia" w:ascii="宋体" w:hAnsi="宋体"/>
          <w:color w:val="FF0000"/>
          <w:sz w:val="24"/>
        </w:rPr>
      </w:pPr>
    </w:p>
    <w:p>
      <w:pPr>
        <w:pStyle w:val="25"/>
        <w:spacing w:line="336" w:lineRule="auto"/>
        <w:ind w:right="84" w:rightChars="40"/>
        <w:rPr>
          <w:rFonts w:hint="eastAsia" w:ascii="宋体" w:hAnsi="宋体" w:eastAsia="宋体"/>
          <w:sz w:val="24"/>
          <w:szCs w:val="24"/>
          <w:lang w:eastAsia="zh-CN"/>
        </w:rPr>
      </w:pPr>
    </w:p>
    <w:p>
      <w:pPr>
        <w:pStyle w:val="25"/>
        <w:spacing w:line="336" w:lineRule="auto"/>
        <w:ind w:right="84" w:rightChars="40"/>
        <w:rPr>
          <w:rFonts w:hint="eastAsia" w:ascii="宋体" w:hAnsi="宋体" w:eastAsia="宋体"/>
          <w:sz w:val="24"/>
          <w:szCs w:val="24"/>
          <w:lang w:eastAsia="zh-CN"/>
        </w:rPr>
      </w:pPr>
    </w:p>
    <w:p>
      <w:pPr>
        <w:pStyle w:val="25"/>
        <w:spacing w:line="336" w:lineRule="auto"/>
        <w:ind w:right="84" w:rightChars="40"/>
        <w:rPr>
          <w:rFonts w:hint="eastAsia" w:ascii="宋体" w:hAnsi="宋体"/>
          <w:sz w:val="24"/>
          <w:szCs w:val="24"/>
        </w:rPr>
      </w:pPr>
    </w:p>
    <w:p>
      <w:pPr>
        <w:pStyle w:val="25"/>
        <w:spacing w:line="336" w:lineRule="auto"/>
        <w:ind w:right="84" w:rightChars="40" w:firstLine="5520" w:firstLineChars="2300"/>
        <w:rPr>
          <w:rFonts w:hint="eastAsia" w:ascii="宋体" w:hAnsi="宋体"/>
          <w:sz w:val="24"/>
          <w:szCs w:val="24"/>
        </w:rPr>
      </w:pPr>
      <w:r>
        <w:rPr>
          <w:rFonts w:hint="eastAsia" w:ascii="宋体" w:hAnsi="宋体"/>
          <w:sz w:val="24"/>
          <w:szCs w:val="24"/>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格式3：</w:t>
      </w:r>
    </w:p>
    <w:p>
      <w:pPr>
        <w:widowControl/>
        <w:spacing w:line="360" w:lineRule="auto"/>
        <w:jc w:val="left"/>
        <w:rPr>
          <w:rFonts w:hint="eastAsia" w:ascii="宋体" w:hAnsi="宋体"/>
          <w:szCs w:val="21"/>
        </w:rPr>
      </w:pPr>
    </w:p>
    <w:p>
      <w:pPr>
        <w:jc w:val="center"/>
        <w:rPr>
          <w:rFonts w:hint="eastAsia" w:ascii="宋体" w:hAnsi="宋体" w:cs="Arial"/>
          <w:b/>
          <w:sz w:val="32"/>
        </w:rPr>
      </w:pPr>
      <w:r>
        <w:rPr>
          <w:rFonts w:hint="eastAsia" w:ascii="宋体" w:hAnsi="宋体" w:cs="Arial"/>
          <w:b/>
          <w:sz w:val="32"/>
        </w:rPr>
        <w:t>履行合同的设备和专业技术能力</w:t>
      </w:r>
    </w:p>
    <w:p>
      <w:pPr>
        <w:jc w:val="center"/>
        <w:rPr>
          <w:rFonts w:hint="eastAsia" w:ascii="Arial" w:hAnsi="Arial" w:eastAsia="仿宋" w:cs="Arial"/>
          <w:b/>
          <w:sz w:val="32"/>
        </w:rPr>
      </w:pPr>
    </w:p>
    <w:p>
      <w:pPr>
        <w:rPr>
          <w:rFonts w:hint="eastAsia"/>
        </w:rPr>
      </w:pPr>
    </w:p>
    <w:p>
      <w:pPr>
        <w:ind w:firstLine="420" w:firstLineChars="200"/>
        <w:rPr>
          <w:rFonts w:hint="eastAsia"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服务于本项目的专业设备一览表</w:t>
      </w:r>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r>
              <w:rPr>
                <w:rFonts w:hint="eastAsia" w:ascii="宋体" w:hAnsi="宋体"/>
                <w:szCs w:val="21"/>
              </w:rPr>
              <w:t>序号</w:t>
            </w:r>
          </w:p>
        </w:tc>
        <w:tc>
          <w:tcPr>
            <w:tcW w:w="2451" w:type="dxa"/>
            <w:noWrap w:val="0"/>
            <w:vAlign w:val="center"/>
          </w:tcPr>
          <w:p>
            <w:pPr>
              <w:jc w:val="center"/>
              <w:rPr>
                <w:rFonts w:hint="eastAsia" w:ascii="宋体" w:hAnsi="宋体"/>
                <w:szCs w:val="21"/>
              </w:rPr>
            </w:pPr>
            <w:r>
              <w:rPr>
                <w:rFonts w:hint="eastAsia" w:ascii="宋体" w:hAnsi="宋体"/>
                <w:szCs w:val="21"/>
              </w:rPr>
              <w:t>设备名称</w:t>
            </w:r>
          </w:p>
        </w:tc>
        <w:tc>
          <w:tcPr>
            <w:tcW w:w="1445" w:type="dxa"/>
            <w:noWrap w:val="0"/>
            <w:vAlign w:val="center"/>
          </w:tcPr>
          <w:p>
            <w:pPr>
              <w:jc w:val="center"/>
              <w:rPr>
                <w:rFonts w:hint="eastAsia" w:ascii="宋体" w:hAnsi="宋体"/>
                <w:szCs w:val="21"/>
              </w:rPr>
            </w:pPr>
            <w:r>
              <w:rPr>
                <w:rFonts w:hint="eastAsia" w:ascii="宋体" w:hAnsi="宋体"/>
                <w:szCs w:val="21"/>
              </w:rPr>
              <w:t>购入时间</w:t>
            </w:r>
          </w:p>
        </w:tc>
        <w:tc>
          <w:tcPr>
            <w:tcW w:w="1010" w:type="dxa"/>
            <w:noWrap w:val="0"/>
            <w:vAlign w:val="center"/>
          </w:tcPr>
          <w:p>
            <w:pPr>
              <w:jc w:val="center"/>
              <w:rPr>
                <w:rFonts w:hint="eastAsia" w:ascii="宋体" w:hAnsi="宋体"/>
                <w:szCs w:val="21"/>
              </w:rPr>
            </w:pPr>
            <w:r>
              <w:rPr>
                <w:rFonts w:hint="eastAsia" w:ascii="宋体" w:hAnsi="宋体"/>
                <w:szCs w:val="21"/>
              </w:rPr>
              <w:t>价值</w:t>
            </w:r>
          </w:p>
        </w:tc>
        <w:tc>
          <w:tcPr>
            <w:tcW w:w="940" w:type="dxa"/>
            <w:noWrap w:val="0"/>
            <w:vAlign w:val="center"/>
          </w:tcPr>
          <w:p>
            <w:pPr>
              <w:jc w:val="center"/>
              <w:rPr>
                <w:rFonts w:hint="eastAsia" w:ascii="宋体" w:hAnsi="宋体"/>
                <w:szCs w:val="21"/>
              </w:rPr>
            </w:pPr>
            <w:r>
              <w:rPr>
                <w:rFonts w:hint="eastAsia" w:ascii="宋体" w:hAnsi="宋体"/>
                <w:szCs w:val="21"/>
              </w:rPr>
              <w:t>数量</w:t>
            </w:r>
          </w:p>
        </w:tc>
        <w:tc>
          <w:tcPr>
            <w:tcW w:w="836" w:type="dxa"/>
            <w:noWrap w:val="0"/>
            <w:vAlign w:val="center"/>
          </w:tcPr>
          <w:p>
            <w:pPr>
              <w:jc w:val="center"/>
              <w:rPr>
                <w:rFonts w:hint="eastAsia" w:ascii="宋体" w:hAnsi="宋体"/>
                <w:szCs w:val="21"/>
              </w:rPr>
            </w:pPr>
            <w:r>
              <w:rPr>
                <w:rFonts w:hint="eastAsia" w:ascii="宋体" w:hAnsi="宋体"/>
                <w:szCs w:val="21"/>
              </w:rPr>
              <w:t>产地</w:t>
            </w:r>
          </w:p>
        </w:tc>
        <w:tc>
          <w:tcPr>
            <w:tcW w:w="718"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bl>
    <w:p>
      <w:pPr>
        <w:jc w:val="cente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二</w:t>
      </w:r>
      <w:r>
        <w:rPr>
          <w:rFonts w:ascii="宋体" w:hAnsi="宋体"/>
          <w:szCs w:val="21"/>
        </w:rPr>
        <w:t>、</w:t>
      </w:r>
      <w:r>
        <w:rPr>
          <w:rFonts w:hint="eastAsia" w:ascii="宋体" w:hAnsi="宋体"/>
          <w:szCs w:val="21"/>
        </w:rPr>
        <w:t>服务本项目人员一览表</w:t>
      </w:r>
    </w:p>
    <w:tbl>
      <w:tblPr>
        <w:tblStyle w:val="19"/>
        <w:tblW w:w="0" w:type="auto"/>
        <w:tblInd w:w="3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vAlign w:val="center"/>
          </w:tcPr>
          <w:p>
            <w:pPr>
              <w:jc w:val="center"/>
              <w:rPr>
                <w:rFonts w:hint="eastAsia" w:ascii="宋体" w:hAnsi="宋体"/>
                <w:szCs w:val="21"/>
              </w:rPr>
            </w:pPr>
            <w:r>
              <w:rPr>
                <w:rFonts w:hint="eastAsia" w:ascii="宋体" w:hAnsi="宋体"/>
                <w:szCs w:val="21"/>
              </w:rPr>
              <w:t>类别</w:t>
            </w:r>
          </w:p>
        </w:tc>
        <w:tc>
          <w:tcPr>
            <w:tcW w:w="968" w:type="dxa"/>
            <w:vMerge w:val="restart"/>
            <w:noWrap w:val="0"/>
            <w:vAlign w:val="center"/>
          </w:tcPr>
          <w:p>
            <w:pPr>
              <w:jc w:val="center"/>
              <w:rPr>
                <w:rFonts w:hint="eastAsia" w:ascii="宋体" w:hAnsi="宋体"/>
                <w:szCs w:val="21"/>
              </w:rPr>
            </w:pPr>
            <w:r>
              <w:rPr>
                <w:rFonts w:hint="eastAsia" w:ascii="宋体" w:hAnsi="宋体"/>
                <w:szCs w:val="21"/>
              </w:rPr>
              <w:t>姓名</w:t>
            </w:r>
          </w:p>
        </w:tc>
        <w:tc>
          <w:tcPr>
            <w:tcW w:w="1091" w:type="dxa"/>
            <w:vMerge w:val="restart"/>
            <w:noWrap w:val="0"/>
            <w:vAlign w:val="center"/>
          </w:tcPr>
          <w:p>
            <w:pPr>
              <w:jc w:val="center"/>
              <w:rPr>
                <w:rFonts w:hint="eastAsia" w:ascii="宋体" w:hAnsi="宋体"/>
                <w:szCs w:val="21"/>
              </w:rPr>
            </w:pPr>
            <w:r>
              <w:rPr>
                <w:rFonts w:hint="eastAsia" w:ascii="宋体" w:hAnsi="宋体"/>
                <w:szCs w:val="21"/>
              </w:rPr>
              <w:t>职务</w:t>
            </w:r>
          </w:p>
        </w:tc>
        <w:tc>
          <w:tcPr>
            <w:tcW w:w="1160" w:type="dxa"/>
            <w:vMerge w:val="restart"/>
            <w:noWrap w:val="0"/>
            <w:vAlign w:val="center"/>
          </w:tcPr>
          <w:p>
            <w:pPr>
              <w:jc w:val="center"/>
              <w:rPr>
                <w:rFonts w:hint="eastAsia" w:ascii="宋体" w:hAnsi="宋体"/>
                <w:szCs w:val="21"/>
              </w:rPr>
            </w:pPr>
            <w:r>
              <w:rPr>
                <w:rFonts w:hint="eastAsia" w:ascii="宋体" w:hAnsi="宋体"/>
                <w:szCs w:val="21"/>
              </w:rPr>
              <w:t>职称</w:t>
            </w:r>
          </w:p>
        </w:tc>
        <w:tc>
          <w:tcPr>
            <w:tcW w:w="1392" w:type="dxa"/>
            <w:vMerge w:val="restart"/>
            <w:noWrap w:val="0"/>
            <w:vAlign w:val="center"/>
          </w:tcPr>
          <w:p>
            <w:pPr>
              <w:jc w:val="center"/>
              <w:rPr>
                <w:rFonts w:hint="eastAsia" w:ascii="宋体" w:hAnsi="宋体"/>
                <w:szCs w:val="21"/>
              </w:rPr>
            </w:pPr>
            <w:r>
              <w:rPr>
                <w:rFonts w:hint="eastAsia" w:ascii="宋体" w:hAnsi="宋体"/>
                <w:szCs w:val="21"/>
              </w:rPr>
              <w:t>手机号</w:t>
            </w:r>
          </w:p>
        </w:tc>
        <w:tc>
          <w:tcPr>
            <w:tcW w:w="3608" w:type="dxa"/>
            <w:gridSpan w:val="2"/>
            <w:noWrap w:val="0"/>
            <w:vAlign w:val="center"/>
          </w:tcPr>
          <w:p>
            <w:pPr>
              <w:jc w:val="center"/>
              <w:rPr>
                <w:rFonts w:hint="eastAsia" w:ascii="宋体" w:hAnsi="宋体"/>
                <w:szCs w:val="21"/>
              </w:rPr>
            </w:pPr>
            <w:r>
              <w:rPr>
                <w:rFonts w:hint="eastAsia" w:ascii="宋体" w:hAnsi="宋体"/>
                <w:szCs w:val="21"/>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top"/>
          </w:tcPr>
          <w:p>
            <w:pPr>
              <w:rPr>
                <w:rFonts w:hint="eastAsia" w:ascii="宋体" w:hAnsi="宋体"/>
                <w:szCs w:val="21"/>
              </w:rPr>
            </w:pPr>
          </w:p>
        </w:tc>
        <w:tc>
          <w:tcPr>
            <w:tcW w:w="968" w:type="dxa"/>
            <w:vMerge w:val="continue"/>
            <w:noWrap w:val="0"/>
            <w:vAlign w:val="top"/>
          </w:tcPr>
          <w:p>
            <w:pPr>
              <w:rPr>
                <w:rFonts w:hint="eastAsia" w:ascii="宋体" w:hAnsi="宋体"/>
                <w:szCs w:val="21"/>
              </w:rPr>
            </w:pPr>
          </w:p>
        </w:tc>
        <w:tc>
          <w:tcPr>
            <w:tcW w:w="1091" w:type="dxa"/>
            <w:vMerge w:val="continue"/>
            <w:noWrap w:val="0"/>
            <w:vAlign w:val="top"/>
          </w:tcPr>
          <w:p>
            <w:pPr>
              <w:rPr>
                <w:rFonts w:hint="eastAsia" w:ascii="宋体" w:hAnsi="宋体"/>
                <w:szCs w:val="21"/>
              </w:rPr>
            </w:pPr>
          </w:p>
        </w:tc>
        <w:tc>
          <w:tcPr>
            <w:tcW w:w="1160" w:type="dxa"/>
            <w:vMerge w:val="continue"/>
            <w:noWrap w:val="0"/>
            <w:vAlign w:val="top"/>
          </w:tcPr>
          <w:p>
            <w:pPr>
              <w:rPr>
                <w:rFonts w:hint="eastAsia" w:ascii="宋体" w:hAnsi="宋体"/>
                <w:szCs w:val="21"/>
              </w:rPr>
            </w:pPr>
          </w:p>
        </w:tc>
        <w:tc>
          <w:tcPr>
            <w:tcW w:w="1392" w:type="dxa"/>
            <w:vMerge w:val="continue"/>
            <w:noWrap w:val="0"/>
            <w:vAlign w:val="top"/>
          </w:tcPr>
          <w:p>
            <w:pP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名称</w:t>
            </w:r>
          </w:p>
        </w:tc>
        <w:tc>
          <w:tcPr>
            <w:tcW w:w="2708" w:type="dxa"/>
            <w:noWrap w:val="0"/>
            <w:vAlign w:val="center"/>
          </w:tcPr>
          <w:p>
            <w:pPr>
              <w:jc w:val="center"/>
              <w:rPr>
                <w:rFonts w:hint="eastAsia" w:ascii="宋体" w:hAnsi="宋体"/>
                <w:szCs w:val="21"/>
              </w:rPr>
            </w:pPr>
            <w:r>
              <w:rPr>
                <w:rFonts w:hint="eastAsia" w:ascii="宋体" w:hAnsi="宋体"/>
                <w:szCs w:val="21"/>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管理人员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技术人员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其他</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13" w:type="dxa"/>
            <w:vMerge w:val="continue"/>
            <w:noWrap w:val="0"/>
            <w:vAlign w:val="top"/>
          </w:tcPr>
          <w:p>
            <w:pP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bl>
    <w:p>
      <w:pPr>
        <w:widowControl/>
        <w:spacing w:line="360" w:lineRule="auto"/>
        <w:jc w:val="left"/>
        <w:rPr>
          <w:rFonts w:hint="eastAsia" w:ascii="宋体" w:hAnsi="宋体"/>
          <w:szCs w:val="21"/>
        </w:rPr>
      </w:pPr>
    </w:p>
    <w:p>
      <w:pPr>
        <w:spacing w:line="300" w:lineRule="auto"/>
        <w:rPr>
          <w:rFonts w:hint="eastAsia" w:ascii="宋体" w:hAnsi="宋体"/>
          <w:szCs w:val="21"/>
        </w:rPr>
      </w:pPr>
    </w:p>
    <w:p>
      <w:pPr>
        <w:pStyle w:val="18"/>
        <w:rPr>
          <w:rFonts w:hint="eastAsia" w:ascii="宋体" w:hAnsi="宋体"/>
          <w:szCs w:val="21"/>
        </w:rPr>
      </w:pPr>
    </w:p>
    <w:p>
      <w:pPr>
        <w:pStyle w:val="17"/>
        <w:rPr>
          <w:rFonts w:hint="eastAsia"/>
        </w:rPr>
      </w:pPr>
    </w:p>
    <w:p>
      <w:pPr>
        <w:spacing w:line="300" w:lineRule="auto"/>
        <w:ind w:firstLine="4725" w:firstLineChars="2250"/>
        <w:rPr>
          <w:rFonts w:hint="eastAsia" w:ascii="宋体" w:hAnsi="宋体"/>
          <w:szCs w:val="21"/>
        </w:rPr>
      </w:pPr>
    </w:p>
    <w:p>
      <w:pPr>
        <w:spacing w:line="300" w:lineRule="auto"/>
        <w:ind w:firstLine="4725" w:firstLineChars="2250"/>
        <w:rPr>
          <w:rFonts w:hint="eastAsia" w:ascii="宋体" w:hAnsi="宋体"/>
          <w:szCs w:val="21"/>
        </w:rPr>
      </w:pPr>
      <w:r>
        <w:rPr>
          <w:rFonts w:hint="eastAsia" w:ascii="宋体" w:hAnsi="宋体"/>
          <w:szCs w:val="21"/>
          <w:lang w:eastAsia="zh-CN"/>
        </w:rPr>
        <w:t>投标单位</w:t>
      </w:r>
      <w:r>
        <w:rPr>
          <w:rFonts w:hint="eastAsia" w:ascii="宋体" w:hAnsi="宋体"/>
          <w:szCs w:val="21"/>
        </w:rPr>
        <w:t>名称</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r>
        <w:rPr>
          <w:rFonts w:hint="eastAsia" w:ascii="宋体" w:hAnsi="宋体"/>
          <w:b/>
          <w:szCs w:val="21"/>
        </w:rPr>
        <w:t>格式4：</w:t>
      </w:r>
    </w:p>
    <w:p>
      <w:pPr>
        <w:widowControl/>
        <w:spacing w:line="360" w:lineRule="auto"/>
        <w:jc w:val="center"/>
        <w:rPr>
          <w:rFonts w:hint="eastAsia" w:ascii="宋体" w:hAnsi="宋体"/>
          <w:b/>
          <w:szCs w:val="21"/>
        </w:rPr>
      </w:pPr>
      <w:r>
        <w:rPr>
          <w:rFonts w:hint="eastAsia" w:ascii="Arial" w:hAnsi="仿宋" w:eastAsia="仿宋" w:cs="Arial"/>
          <w:b/>
          <w:sz w:val="32"/>
          <w:lang w:eastAsia="zh-CN"/>
        </w:rPr>
        <w:t>投标单位</w:t>
      </w:r>
      <w:r>
        <w:rPr>
          <w:rFonts w:hint="eastAsia" w:ascii="Arial" w:hAnsi="仿宋" w:eastAsia="仿宋" w:cs="Arial"/>
          <w:b/>
          <w:color w:val="auto"/>
          <w:sz w:val="32"/>
        </w:rPr>
        <w:t>近三年无重</w:t>
      </w:r>
      <w:r>
        <w:rPr>
          <w:rFonts w:hint="eastAsia" w:ascii="Arial" w:hAnsi="仿宋" w:eastAsia="仿宋" w:cs="Arial"/>
          <w:b/>
          <w:sz w:val="32"/>
        </w:rPr>
        <w:t>大违法记录声明函</w:t>
      </w:r>
    </w:p>
    <w:p>
      <w:pPr>
        <w:widowControl/>
        <w:spacing w:line="360" w:lineRule="auto"/>
        <w:jc w:val="left"/>
        <w:rPr>
          <w:rFonts w:hint="eastAsia" w:ascii="宋体" w:hAnsi="宋体"/>
          <w:b/>
          <w:szCs w:val="21"/>
        </w:rPr>
      </w:pPr>
    </w:p>
    <w:p>
      <w:pPr>
        <w:widowControl/>
        <w:spacing w:line="360" w:lineRule="auto"/>
        <w:jc w:val="center"/>
        <w:rPr>
          <w:rFonts w:hint="eastAsia" w:ascii="宋体" w:hAnsi="宋体"/>
          <w:b w:val="0"/>
          <w:bCs/>
          <w:color w:val="auto"/>
          <w:szCs w:val="21"/>
          <w:highlight w:val="none"/>
        </w:rPr>
      </w:pPr>
    </w:p>
    <w:p>
      <w:pPr>
        <w:widowControl/>
        <w:spacing w:line="360" w:lineRule="auto"/>
        <w:jc w:val="center"/>
        <w:rPr>
          <w:rFonts w:hint="eastAsia" w:ascii="宋体" w:hAnsi="宋体"/>
          <w:b w:val="0"/>
          <w:bCs/>
          <w:color w:val="auto"/>
          <w:szCs w:val="21"/>
          <w:highlight w:val="none"/>
        </w:rPr>
      </w:pPr>
      <w:r>
        <w:rPr>
          <w:rFonts w:hint="eastAsia" w:ascii="宋体" w:hAnsi="宋体"/>
          <w:b w:val="0"/>
          <w:bCs/>
          <w:color w:val="auto"/>
          <w:szCs w:val="21"/>
          <w:highlight w:val="none"/>
        </w:rPr>
        <w:t>我单位近三年（</w:t>
      </w:r>
      <w:r>
        <w:rPr>
          <w:rFonts w:hint="eastAsia" w:ascii="宋体" w:hAnsi="宋体"/>
          <w:b w:val="0"/>
          <w:bCs/>
          <w:color w:val="auto"/>
          <w:szCs w:val="21"/>
          <w:highlight w:val="none"/>
          <w:lang w:val="en-US" w:eastAsia="zh-CN"/>
        </w:rPr>
        <w:t>开标之日起上推三年</w:t>
      </w:r>
      <w:r>
        <w:rPr>
          <w:rFonts w:hint="eastAsia" w:ascii="宋体" w:hAnsi="宋体"/>
          <w:b w:val="0"/>
          <w:bCs/>
          <w:color w:val="auto"/>
          <w:szCs w:val="21"/>
          <w:highlight w:val="none"/>
        </w:rPr>
        <w:t>）无重大违法记录，特此声明。</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spacing w:line="300" w:lineRule="auto"/>
        <w:jc w:val="right"/>
        <w:rPr>
          <w:rFonts w:hint="eastAsia" w:ascii="宋体" w:hAnsi="宋体"/>
          <w:szCs w:val="21"/>
        </w:rPr>
      </w:pPr>
      <w:r>
        <w:rPr>
          <w:rFonts w:hint="eastAsia" w:ascii="宋体" w:hAnsi="宋体"/>
          <w:szCs w:val="21"/>
          <w:lang w:eastAsia="zh-CN"/>
        </w:rPr>
        <w:t>投标单位</w:t>
      </w:r>
      <w:r>
        <w:rPr>
          <w:rFonts w:hint="eastAsia" w:ascii="宋体" w:hAnsi="宋体"/>
          <w:szCs w:val="21"/>
        </w:rPr>
        <w:t>名称</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jc w:val="right"/>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spacing w:line="360" w:lineRule="auto"/>
        <w:rPr>
          <w:rFonts w:hint="eastAsia" w:ascii="宋体" w:hAnsi="宋体"/>
          <w:szCs w:val="21"/>
        </w:rPr>
      </w:pPr>
    </w:p>
    <w:p>
      <w:pPr>
        <w:spacing w:line="360" w:lineRule="auto"/>
        <w:rPr>
          <w:rFonts w:hint="eastAsia" w:ascii="宋体" w:hAnsi="宋体"/>
          <w:b w:val="0"/>
          <w:bCs w:val="0"/>
          <w:szCs w:val="21"/>
        </w:rPr>
      </w:pPr>
      <w:r>
        <w:rPr>
          <w:rFonts w:hint="eastAsia" w:ascii="宋体" w:hAnsi="宋体"/>
          <w:b w:val="0"/>
          <w:bCs w:val="0"/>
          <w:szCs w:val="21"/>
        </w:rPr>
        <w:t>格式5（1）：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lang w:eastAsia="zh-CN"/>
        </w:rPr>
        <w:t>投标单位</w:t>
      </w:r>
      <w:r>
        <w:rPr>
          <w:rFonts w:hint="eastAsia" w:ascii="宋体" w:hAnsi="宋体"/>
        </w:rPr>
        <w:t>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w:t>
      </w:r>
      <w:r>
        <w:rPr>
          <w:rFonts w:hint="eastAsia" w:ascii="宋体" w:hAnsi="宋体"/>
          <w:lang w:eastAsia="zh-CN"/>
        </w:rPr>
        <w:t>投标单位</w:t>
      </w:r>
      <w:r>
        <w:rPr>
          <w:rFonts w:hint="eastAsia" w:ascii="宋体" w:hAnsi="宋体"/>
        </w:rPr>
        <w:t>名称）的法定代表人。</w:t>
      </w:r>
    </w:p>
    <w:p>
      <w:pPr>
        <w:adjustRightInd w:val="0"/>
        <w:snapToGrid w:val="0"/>
        <w:spacing w:line="420" w:lineRule="exact"/>
        <w:ind w:firstLine="610"/>
        <w:rPr>
          <w:rFonts w:hint="eastAsia" w:ascii="仿宋_GB2312" w:hAnsi="仿宋_GB2312" w:eastAsia="仿宋_GB2312" w:cs="仿宋_GB2312"/>
          <w:sz w:val="28"/>
          <w:szCs w:val="28"/>
        </w:rPr>
      </w:pPr>
    </w:p>
    <w:p>
      <w:pPr>
        <w:pStyle w:val="8"/>
        <w:adjustRightInd w:val="0"/>
        <w:snapToGrid w:val="0"/>
        <w:spacing w:after="0" w:line="420" w:lineRule="exact"/>
        <w:ind w:left="0" w:leftChars="0" w:firstLine="210" w:firstLineChars="100"/>
        <w:rPr>
          <w:rFonts w:hint="eastAsia" w:ascii="宋体" w:hAnsi="宋体"/>
        </w:rPr>
      </w:pPr>
      <w:r>
        <w:rPr>
          <w:rFonts w:hint="eastAsia" w:ascii="宋体" w:hAnsi="宋体"/>
        </w:rPr>
        <w:t xml:space="preserve">  特此证明。</w:t>
      </w:r>
    </w:p>
    <w:tbl>
      <w:tblPr>
        <w:tblStyle w:val="19"/>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54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after="62" w:afterLines="20" w:line="540" w:lineRule="exact"/>
              <w:jc w:val="center"/>
              <w:rPr>
                <w:rFonts w:hint="eastAsia" w:ascii="仿宋_GB2312" w:hAnsi="仿宋_GB2312" w:eastAsia="仿宋_GB2312" w:cs="仿宋_GB2312"/>
                <w:sz w:val="28"/>
                <w:szCs w:val="28"/>
              </w:rPr>
            </w:pPr>
            <w:r>
              <w:rPr>
                <w:rFonts w:hint="eastAsia" w:ascii="宋体" w:hAnsi="宋体"/>
              </w:rPr>
              <w:t>法定代表人身份证的扫描件或</w:t>
            </w:r>
            <w:r>
              <w:rPr>
                <w:rFonts w:hint="eastAsia" w:ascii="宋体" w:hAnsi="宋体"/>
                <w:color w:val="auto"/>
              </w:rPr>
              <w:t>复印件</w:t>
            </w: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hint="eastAsia" w:ascii="宋体" w:hAnsi="宋体"/>
        </w:rPr>
      </w:pPr>
    </w:p>
    <w:p>
      <w:pPr>
        <w:adjustRightInd w:val="0"/>
        <w:snapToGrid w:val="0"/>
        <w:spacing w:line="540" w:lineRule="exact"/>
        <w:ind w:firstLine="4515" w:firstLineChars="2150"/>
        <w:rPr>
          <w:rFonts w:ascii="宋体" w:hAnsi="宋体"/>
        </w:rPr>
      </w:pPr>
    </w:p>
    <w:p>
      <w:pPr>
        <w:spacing w:line="360" w:lineRule="auto"/>
        <w:rPr>
          <w:rFonts w:hint="eastAsia" w:ascii="宋体" w:hAnsi="宋体"/>
        </w:rPr>
      </w:pPr>
    </w:p>
    <w:p>
      <w:pPr>
        <w:spacing w:line="360" w:lineRule="auto"/>
        <w:rPr>
          <w:rFonts w:ascii="宋体" w:hAnsi="宋体"/>
          <w:b w:val="0"/>
          <w:bCs w:val="0"/>
          <w:sz w:val="32"/>
          <w:szCs w:val="32"/>
        </w:rPr>
      </w:pPr>
      <w:r>
        <w:rPr>
          <w:rFonts w:hint="eastAsia" w:ascii="宋体" w:hAnsi="宋体"/>
          <w:b w:val="0"/>
          <w:bCs w:val="0"/>
          <w:szCs w:val="21"/>
        </w:rPr>
        <w:t>格式5（2）：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color w:val="auto"/>
          <w:szCs w:val="21"/>
        </w:rPr>
        <w:t>（</w:t>
      </w:r>
      <w:r>
        <w:rPr>
          <w:rFonts w:hint="eastAsia" w:ascii="宋体" w:hAnsi="宋体"/>
          <w:color w:val="auto"/>
          <w:lang w:eastAsia="zh-CN"/>
        </w:rPr>
        <w:t>投标单位</w:t>
      </w:r>
      <w:r>
        <w:rPr>
          <w:color w:val="auto"/>
          <w:szCs w:val="21"/>
        </w:rPr>
        <w:t>名称）的法定代表人，现委托</w:t>
      </w:r>
      <w:r>
        <w:rPr>
          <w:color w:val="auto"/>
          <w:szCs w:val="21"/>
          <w:u w:val="single"/>
        </w:rPr>
        <w:t xml:space="preserve">        </w:t>
      </w:r>
      <w:r>
        <w:rPr>
          <w:color w:val="auto"/>
          <w:szCs w:val="21"/>
        </w:rPr>
        <w:t>（姓名）为我方代理人。代理人根据授权，以我方名义签署、澄清</w:t>
      </w:r>
      <w:r>
        <w:rPr>
          <w:rFonts w:hint="eastAsia"/>
          <w:color w:val="auto"/>
          <w:szCs w:val="21"/>
        </w:rPr>
        <w:t>、</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rFonts w:hint="eastAsia"/>
          <w:szCs w:val="21"/>
        </w:rPr>
      </w:pPr>
      <w:r>
        <w:rPr>
          <w:szCs w:val="21"/>
        </w:rPr>
        <w:t xml:space="preserve">    代理人无转委托权。</w:t>
      </w:r>
    </w:p>
    <w:tbl>
      <w:tblPr>
        <w:tblStyle w:val="19"/>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法定代表人身份证的扫描件或复印件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授权委托人身份证的扫描件或复印件 </w:t>
            </w:r>
          </w:p>
        </w:tc>
      </w:tr>
    </w:tbl>
    <w:p>
      <w:pPr>
        <w:spacing w:line="440" w:lineRule="exact"/>
        <w:rPr>
          <w:color w:val="auto"/>
          <w:szCs w:val="21"/>
        </w:rPr>
      </w:pPr>
    </w:p>
    <w:p>
      <w:pPr>
        <w:spacing w:line="440" w:lineRule="exact"/>
        <w:rPr>
          <w:color w:val="auto"/>
          <w:szCs w:val="21"/>
        </w:rPr>
      </w:pPr>
      <w:r>
        <w:rPr>
          <w:rFonts w:hint="eastAsia" w:ascii="宋体" w:hAnsi="宋体"/>
          <w:color w:val="auto"/>
          <w:lang w:eastAsia="zh-CN"/>
        </w:rPr>
        <w:t>投标单位</w:t>
      </w:r>
      <w:r>
        <w:rPr>
          <w:color w:val="auto"/>
          <w:szCs w:val="21"/>
        </w:rPr>
        <w:t>：</w:t>
      </w:r>
      <w:r>
        <w:rPr>
          <w:color w:val="auto"/>
          <w:szCs w:val="21"/>
          <w:u w:val="single"/>
        </w:rPr>
        <w:t xml:space="preserve">                               </w:t>
      </w:r>
      <w:r>
        <w:rPr>
          <w:color w:val="auto"/>
          <w:szCs w:val="21"/>
        </w:rPr>
        <w:t>（</w:t>
      </w:r>
      <w:r>
        <w:rPr>
          <w:rFonts w:hint="eastAsia" w:ascii="宋体" w:hAnsi="宋体"/>
          <w:color w:val="auto"/>
          <w:szCs w:val="21"/>
          <w:lang w:eastAsia="zh-CN"/>
        </w:rPr>
        <w:t>盖章</w:t>
      </w:r>
      <w:r>
        <w:rPr>
          <w:color w:val="auto"/>
          <w:szCs w:val="21"/>
        </w:rPr>
        <w:t>）</w:t>
      </w:r>
    </w:p>
    <w:p>
      <w:pPr>
        <w:spacing w:line="440" w:lineRule="exact"/>
        <w:rPr>
          <w:color w:val="auto"/>
          <w:szCs w:val="21"/>
        </w:rPr>
      </w:pPr>
    </w:p>
    <w:p>
      <w:pPr>
        <w:spacing w:line="440" w:lineRule="exact"/>
        <w:rPr>
          <w:rFonts w:hint="eastAsia"/>
          <w:color w:val="auto"/>
          <w:szCs w:val="21"/>
        </w:rPr>
      </w:pPr>
      <w:r>
        <w:rPr>
          <w:color w:val="auto"/>
          <w:szCs w:val="21"/>
        </w:rPr>
        <w:t>法定代表人：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r>
        <w:rPr>
          <w:color w:val="auto"/>
          <w:szCs w:val="21"/>
        </w:rPr>
        <w:t>法定代表人身份证号码：</w:t>
      </w:r>
      <w:r>
        <w:rPr>
          <w:color w:val="auto"/>
          <w:szCs w:val="21"/>
          <w:u w:val="single"/>
        </w:rPr>
        <w:t xml:space="preserve">                              </w:t>
      </w:r>
    </w:p>
    <w:p>
      <w:pPr>
        <w:spacing w:line="440" w:lineRule="exact"/>
        <w:rPr>
          <w:color w:val="auto"/>
          <w:szCs w:val="21"/>
        </w:rPr>
      </w:pPr>
    </w:p>
    <w:p>
      <w:pPr>
        <w:spacing w:line="440" w:lineRule="exact"/>
        <w:rPr>
          <w:rFonts w:hint="eastAsia"/>
          <w:color w:val="auto"/>
          <w:szCs w:val="21"/>
        </w:rPr>
      </w:pPr>
      <w:r>
        <w:rPr>
          <w:color w:val="auto"/>
          <w:szCs w:val="21"/>
        </w:rPr>
        <w:t>委托代理人：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p>
    <w:p>
      <w:pPr>
        <w:spacing w:line="440" w:lineRule="exact"/>
        <w:rPr>
          <w:color w:val="auto"/>
          <w:szCs w:val="21"/>
        </w:rPr>
      </w:pPr>
      <w:r>
        <w:rPr>
          <w:color w:val="auto"/>
          <w:szCs w:val="21"/>
        </w:rPr>
        <w:t>委托代理人身份证号码：</w:t>
      </w:r>
      <w:r>
        <w:rPr>
          <w:color w:val="auto"/>
          <w:szCs w:val="21"/>
          <w:u w:val="single"/>
        </w:rPr>
        <w:t xml:space="preserve">                                      </w:t>
      </w:r>
      <w:r>
        <w:rPr>
          <w:rFonts w:hint="eastAsia"/>
          <w:color w:val="auto"/>
          <w:szCs w:val="21"/>
          <w:u w:val="single"/>
        </w:rPr>
        <w:t xml:space="preserve"> </w:t>
      </w:r>
    </w:p>
    <w:p>
      <w:pPr>
        <w:spacing w:line="440" w:lineRule="exact"/>
        <w:rPr>
          <w:rFonts w:hint="default" w:eastAsia="宋体"/>
          <w:color w:val="auto"/>
          <w:szCs w:val="21"/>
          <w:u w:val="single"/>
          <w:lang w:val="en-US" w:eastAsia="zh-CN"/>
        </w:rPr>
      </w:pPr>
      <w:r>
        <w:rPr>
          <w:color w:val="auto"/>
          <w:szCs w:val="21"/>
        </w:rPr>
        <w:t>委托代理人</w:t>
      </w:r>
      <w:r>
        <w:rPr>
          <w:rFonts w:hint="eastAsia"/>
          <w:color w:val="auto"/>
          <w:szCs w:val="21"/>
        </w:rPr>
        <w:t>联系电话</w:t>
      </w:r>
      <w:r>
        <w:rPr>
          <w:color w:val="auto"/>
          <w:szCs w:val="21"/>
        </w:rPr>
        <w:t>：</w:t>
      </w:r>
      <w:r>
        <w:rPr>
          <w:rFonts w:hint="eastAsia"/>
          <w:color w:val="auto"/>
          <w:szCs w:val="21"/>
          <w:u w:val="single"/>
          <w:lang w:val="en-US" w:eastAsia="zh-CN"/>
        </w:rPr>
        <w:t xml:space="preserve">                               </w:t>
      </w:r>
    </w:p>
    <w:p>
      <w:pPr>
        <w:spacing w:line="440" w:lineRule="exact"/>
        <w:ind w:firstLine="2310" w:firstLineChars="1100"/>
        <w:rPr>
          <w:rFonts w:hint="eastAsia"/>
          <w:color w:val="auto"/>
          <w:szCs w:val="21"/>
        </w:rPr>
      </w:pP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440" w:lineRule="exact"/>
        <w:ind w:firstLine="2310" w:firstLineChars="1100"/>
        <w:rPr>
          <w:rFonts w:hint="eastAsia"/>
          <w:color w:val="auto"/>
          <w:szCs w:val="21"/>
        </w:rPr>
      </w:pPr>
    </w:p>
    <w:p>
      <w:pPr>
        <w:rPr>
          <w:rFonts w:hint="eastAsia"/>
          <w:color w:val="auto"/>
          <w:szCs w:val="21"/>
        </w:rPr>
      </w:pPr>
      <w:r>
        <w:rPr>
          <w:rFonts w:hint="eastAsia"/>
          <w:color w:val="auto"/>
          <w:szCs w:val="21"/>
        </w:rPr>
        <w:t>注：如法定代表人代表公司参与本项目投标，则不需要授权委托书。</w:t>
      </w:r>
    </w:p>
    <w:p>
      <w:pPr>
        <w:rPr>
          <w:rFonts w:hint="eastAsia"/>
          <w:color w:val="FF0000"/>
          <w:szCs w:val="21"/>
        </w:rPr>
      </w:pPr>
    </w:p>
    <w:p>
      <w:pPr>
        <w:widowControl/>
        <w:spacing w:line="360" w:lineRule="auto"/>
        <w:jc w:val="left"/>
        <w:rPr>
          <w:rFonts w:hint="eastAsia" w:ascii="宋体" w:hAnsi="宋体"/>
          <w:b/>
          <w:szCs w:val="21"/>
        </w:rPr>
      </w:pPr>
    </w:p>
    <w:p>
      <w:pPr>
        <w:pStyle w:val="18"/>
        <w:rPr>
          <w:rFonts w:hint="eastAsia"/>
        </w:rPr>
      </w:pPr>
    </w:p>
    <w:p>
      <w:pPr>
        <w:widowControl/>
        <w:spacing w:line="360" w:lineRule="auto"/>
        <w:jc w:val="left"/>
        <w:rPr>
          <w:rFonts w:hint="eastAsia" w:ascii="宋体" w:hAnsi="宋体"/>
          <w:b/>
          <w:szCs w:val="21"/>
        </w:rPr>
      </w:pPr>
    </w:p>
    <w:p>
      <w:pPr>
        <w:widowControl/>
        <w:spacing w:line="360" w:lineRule="auto"/>
        <w:jc w:val="left"/>
        <w:rPr>
          <w:rFonts w:hint="eastAsia"/>
          <w:b/>
          <w:color w:val="000000"/>
          <w:sz w:val="30"/>
          <w:szCs w:val="30"/>
        </w:rPr>
      </w:pPr>
      <w:r>
        <w:rPr>
          <w:rFonts w:hint="eastAsia" w:ascii="宋体" w:hAnsi="宋体"/>
          <w:b w:val="0"/>
          <w:bCs/>
          <w:szCs w:val="21"/>
        </w:rPr>
        <w:t>格式6：</w:t>
      </w:r>
    </w:p>
    <w:p>
      <w:pPr>
        <w:spacing w:before="312" w:beforeLines="100" w:after="312" w:afterLines="100"/>
        <w:jc w:val="center"/>
        <w:rPr>
          <w:rFonts w:hint="eastAsia"/>
          <w:b/>
          <w:color w:val="000000"/>
          <w:sz w:val="30"/>
          <w:szCs w:val="30"/>
          <w:highlight w:val="none"/>
        </w:rPr>
      </w:pPr>
      <w:r>
        <w:rPr>
          <w:rFonts w:hint="eastAsia"/>
          <w:b/>
          <w:color w:val="000000"/>
          <w:sz w:val="30"/>
          <w:szCs w:val="30"/>
          <w:lang w:val="en-US" w:eastAsia="zh-CN"/>
        </w:rPr>
        <w:t>投标</w:t>
      </w:r>
      <w:r>
        <w:rPr>
          <w:rFonts w:hint="eastAsia"/>
          <w:b/>
          <w:color w:val="000000"/>
          <w:sz w:val="30"/>
          <w:szCs w:val="30"/>
        </w:rPr>
        <w:t>保</w:t>
      </w:r>
      <w:r>
        <w:rPr>
          <w:rFonts w:hint="eastAsia"/>
          <w:b/>
          <w:color w:val="000000"/>
          <w:sz w:val="30"/>
          <w:szCs w:val="30"/>
          <w:highlight w:val="none"/>
        </w:rPr>
        <w:t>证金有关证明材料</w:t>
      </w: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spacing w:line="360" w:lineRule="auto"/>
        <w:rPr>
          <w:rFonts w:hint="eastAsia" w:eastAsia="宋体"/>
          <w:highlight w:val="none"/>
          <w:lang w:eastAsia="zh-CN"/>
        </w:rPr>
      </w:pPr>
      <w:r>
        <w:rPr>
          <w:szCs w:val="21"/>
          <w:highlight w:val="none"/>
        </w:rPr>
        <w:t>1</w:t>
      </w:r>
      <w:r>
        <w:rPr>
          <w:rFonts w:hint="eastAsia"/>
          <w:szCs w:val="21"/>
          <w:highlight w:val="none"/>
        </w:rPr>
        <w:t>．</w:t>
      </w:r>
      <w:r>
        <w:rPr>
          <w:rFonts w:hint="eastAsia"/>
          <w:szCs w:val="21"/>
          <w:highlight w:val="none"/>
          <w:lang w:eastAsia="zh-CN"/>
        </w:rPr>
        <w:t>投标</w:t>
      </w:r>
      <w:r>
        <w:rPr>
          <w:highlight w:val="none"/>
        </w:rPr>
        <w:t>保证金转账或电汇凭证的复印件：</w:t>
      </w:r>
    </w:p>
    <w:p>
      <w:pPr>
        <w:pStyle w:val="18"/>
        <w:rPr>
          <w:rFonts w:hint="eastAsia"/>
          <w:highlight w:val="none"/>
          <w:lang w:eastAsia="zh-CN"/>
        </w:rPr>
      </w:pPr>
    </w:p>
    <w:p>
      <w:pPr>
        <w:pStyle w:val="18"/>
        <w:rPr>
          <w:rFonts w:hint="eastAsia"/>
          <w:highlight w:val="none"/>
          <w:lang w:eastAsia="zh-CN"/>
        </w:rPr>
      </w:pPr>
    </w:p>
    <w:p>
      <w:pPr>
        <w:pStyle w:val="18"/>
        <w:rPr>
          <w:rFonts w:hint="eastAsia"/>
          <w:highlight w:val="none"/>
          <w:lang w:eastAsia="zh-CN"/>
        </w:rPr>
      </w:pPr>
    </w:p>
    <w:p>
      <w:pPr>
        <w:pStyle w:val="18"/>
        <w:rPr>
          <w:rFonts w:hint="eastAsia"/>
          <w:highlight w:val="none"/>
          <w:lang w:eastAsia="zh-CN"/>
        </w:rPr>
      </w:pPr>
    </w:p>
    <w:p>
      <w:pPr>
        <w:pStyle w:val="18"/>
        <w:rPr>
          <w:rFonts w:hint="eastAsia"/>
          <w:highlight w:val="none"/>
          <w:lang w:eastAsia="zh-CN"/>
        </w:rPr>
      </w:pPr>
    </w:p>
    <w:p>
      <w:pPr>
        <w:pStyle w:val="18"/>
        <w:rPr>
          <w:rFonts w:hint="eastAsia"/>
          <w:highlight w:val="none"/>
          <w:lang w:eastAsia="zh-CN"/>
        </w:rPr>
      </w:pPr>
    </w:p>
    <w:p>
      <w:pPr>
        <w:spacing w:line="360" w:lineRule="auto"/>
        <w:jc w:val="center"/>
        <w:rPr>
          <w:rFonts w:hint="eastAsia" w:ascii="宋体" w:hAnsi="宋体"/>
          <w:b/>
          <w:sz w:val="32"/>
          <w:szCs w:val="32"/>
          <w:highlight w:val="none"/>
        </w:rPr>
      </w:pPr>
    </w:p>
    <w:p>
      <w:pPr>
        <w:pStyle w:val="2"/>
        <w:rPr>
          <w:rFonts w:hint="eastAsia"/>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pStyle w:val="18"/>
        <w:rPr>
          <w:rFonts w:hint="eastAsia" w:ascii="宋体" w:hAnsi="宋体"/>
          <w:b/>
          <w:sz w:val="32"/>
          <w:szCs w:val="32"/>
        </w:rPr>
      </w:pPr>
    </w:p>
    <w:p>
      <w:pPr>
        <w:pStyle w:val="17"/>
        <w:rPr>
          <w:rFonts w:hint="eastAsia" w:ascii="宋体" w:hAnsi="宋体"/>
          <w:b/>
          <w:sz w:val="32"/>
          <w:szCs w:val="32"/>
        </w:rPr>
      </w:pPr>
    </w:p>
    <w:p>
      <w:pPr>
        <w:pStyle w:val="17"/>
        <w:rPr>
          <w:rFonts w:hint="eastAsia" w:ascii="宋体" w:hAnsi="宋体"/>
          <w:b/>
          <w:sz w:val="32"/>
          <w:szCs w:val="32"/>
        </w:rPr>
      </w:pPr>
    </w:p>
    <w:p>
      <w:pPr>
        <w:pStyle w:val="17"/>
        <w:rPr>
          <w:rFonts w:hint="eastAsia" w:ascii="宋体" w:hAnsi="宋体"/>
          <w:b/>
          <w:sz w:val="32"/>
          <w:szCs w:val="32"/>
        </w:rPr>
      </w:pPr>
    </w:p>
    <w:p>
      <w:pPr>
        <w:pStyle w:val="17"/>
        <w:rPr>
          <w:rFonts w:hint="eastAsia" w:ascii="宋体" w:hAnsi="宋体"/>
          <w:b/>
          <w:sz w:val="32"/>
          <w:szCs w:val="32"/>
        </w:rPr>
      </w:pPr>
    </w:p>
    <w:p>
      <w:pPr>
        <w:pStyle w:val="17"/>
        <w:rPr>
          <w:rFonts w:hint="eastAsia" w:ascii="宋体" w:hAnsi="宋体"/>
          <w:b/>
          <w:sz w:val="32"/>
          <w:szCs w:val="32"/>
        </w:rPr>
      </w:pPr>
    </w:p>
    <w:p>
      <w:pPr>
        <w:pStyle w:val="17"/>
        <w:rPr>
          <w:rFonts w:hint="eastAsia"/>
        </w:rPr>
      </w:pPr>
    </w:p>
    <w:p>
      <w:pPr>
        <w:widowControl/>
        <w:spacing w:line="360" w:lineRule="auto"/>
        <w:jc w:val="left"/>
        <w:rPr>
          <w:rFonts w:hint="eastAsia" w:ascii="宋体" w:hAnsi="宋体"/>
          <w:b/>
          <w:szCs w:val="21"/>
        </w:rPr>
      </w:pPr>
    </w:p>
    <w:p>
      <w:pPr>
        <w:widowControl/>
        <w:spacing w:line="360" w:lineRule="auto"/>
        <w:jc w:val="left"/>
        <w:rPr>
          <w:rFonts w:ascii="宋体" w:hAnsi="宋体"/>
          <w:b w:val="0"/>
          <w:bCs/>
          <w:szCs w:val="21"/>
        </w:rPr>
      </w:pPr>
      <w:r>
        <w:rPr>
          <w:rFonts w:hint="eastAsia" w:ascii="宋体" w:hAnsi="宋体"/>
          <w:b w:val="0"/>
          <w:bCs/>
          <w:szCs w:val="21"/>
        </w:rPr>
        <w:t>格式7：</w:t>
      </w:r>
    </w:p>
    <w:p>
      <w:pPr>
        <w:widowControl/>
        <w:spacing w:line="360" w:lineRule="auto"/>
        <w:jc w:val="left"/>
        <w:rPr>
          <w:rFonts w:hint="eastAsia" w:ascii="宋体" w:hAnsi="宋体"/>
          <w:b/>
          <w:szCs w:val="21"/>
        </w:rPr>
      </w:pPr>
    </w:p>
    <w:p>
      <w:pPr>
        <w:spacing w:line="360" w:lineRule="auto"/>
        <w:jc w:val="center"/>
        <w:rPr>
          <w:rFonts w:hint="eastAsia" w:ascii="宋体" w:hAnsi="宋体"/>
          <w:b/>
          <w:sz w:val="32"/>
          <w:szCs w:val="32"/>
        </w:rPr>
      </w:pPr>
      <w:r>
        <w:rPr>
          <w:rFonts w:hint="eastAsia" w:ascii="宋体" w:hAnsi="宋体"/>
          <w:b/>
          <w:sz w:val="32"/>
          <w:szCs w:val="32"/>
        </w:rPr>
        <w:t>承诺</w:t>
      </w:r>
      <w:r>
        <w:rPr>
          <w:rFonts w:ascii="宋体" w:hAnsi="宋体"/>
          <w:b/>
          <w:sz w:val="32"/>
          <w:szCs w:val="32"/>
        </w:rPr>
        <w:t>书</w:t>
      </w:r>
      <w:r>
        <w:rPr>
          <w:rFonts w:hint="eastAsia" w:ascii="宋体" w:hAnsi="宋体"/>
          <w:b/>
          <w:sz w:val="32"/>
          <w:szCs w:val="32"/>
        </w:rPr>
        <w:t>（格式）</w:t>
      </w:r>
    </w:p>
    <w:p>
      <w:pPr>
        <w:topLinePunct/>
        <w:spacing w:line="440" w:lineRule="exact"/>
        <w:ind w:firstLine="420" w:firstLineChars="200"/>
        <w:rPr>
          <w:rFonts w:hint="eastAsia"/>
          <w:szCs w:val="21"/>
        </w:rPr>
      </w:pPr>
      <w:r>
        <w:rPr>
          <w:rFonts w:hint="eastAsia"/>
          <w:szCs w:val="21"/>
        </w:rPr>
        <w:t xml:space="preserve">我公司郑重承诺如下： </w:t>
      </w:r>
    </w:p>
    <w:p>
      <w:pPr>
        <w:topLinePunct/>
        <w:spacing w:line="440" w:lineRule="exact"/>
        <w:ind w:firstLine="420" w:firstLineChars="200"/>
        <w:rPr>
          <w:rFonts w:hint="eastAsia"/>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topLinePunct/>
        <w:spacing w:line="440" w:lineRule="exact"/>
        <w:ind w:firstLine="420" w:firstLineChars="200"/>
        <w:rPr>
          <w:rFonts w:hint="eastAsia"/>
          <w:color w:val="auto"/>
          <w:szCs w:val="21"/>
        </w:rPr>
      </w:pPr>
      <w:r>
        <w:rPr>
          <w:rFonts w:hint="eastAsia"/>
          <w:szCs w:val="21"/>
        </w:rPr>
        <w:t>二、在投标过程中，无围标、串标、出借资质及弄虚作</w:t>
      </w:r>
      <w:r>
        <w:rPr>
          <w:rFonts w:hint="eastAsia"/>
          <w:color w:val="auto"/>
          <w:szCs w:val="21"/>
        </w:rPr>
        <w:t>假等违法违规行为。</w:t>
      </w:r>
    </w:p>
    <w:p>
      <w:pPr>
        <w:topLinePunct/>
        <w:spacing w:line="440" w:lineRule="exact"/>
        <w:ind w:firstLine="420" w:firstLineChars="200"/>
        <w:rPr>
          <w:rFonts w:hint="eastAsia"/>
          <w:color w:val="auto"/>
          <w:szCs w:val="21"/>
        </w:rPr>
      </w:pPr>
      <w:r>
        <w:rPr>
          <w:rFonts w:hint="eastAsia"/>
          <w:color w:val="auto"/>
          <w:szCs w:val="21"/>
        </w:rPr>
        <w:t>三、本项目授权委托人为我公司正式工作人员。</w:t>
      </w:r>
      <w:r>
        <w:rPr>
          <w:rFonts w:hint="eastAsia"/>
          <w:color w:val="auto"/>
          <w:szCs w:val="21"/>
          <w:lang w:eastAsia="zh-CN"/>
        </w:rPr>
        <w:t>投标时（以投标截止时间为准）</w:t>
      </w:r>
      <w:r>
        <w:rPr>
          <w:rFonts w:hint="eastAsia"/>
          <w:color w:val="auto"/>
          <w:szCs w:val="21"/>
        </w:rPr>
        <w:t>，我公司无被限制投标的记录（有效期内）。</w:t>
      </w:r>
    </w:p>
    <w:p>
      <w:pPr>
        <w:topLinePunct/>
        <w:spacing w:line="440" w:lineRule="exact"/>
        <w:ind w:firstLine="420" w:firstLineChars="200"/>
        <w:rPr>
          <w:rFonts w:hint="eastAsia"/>
          <w:color w:val="auto"/>
          <w:szCs w:val="21"/>
        </w:rPr>
      </w:pPr>
      <w:r>
        <w:rPr>
          <w:rFonts w:hint="eastAsia"/>
          <w:color w:val="auto"/>
          <w:szCs w:val="21"/>
        </w:rPr>
        <w:t>四、</w:t>
      </w:r>
      <w:r>
        <w:rPr>
          <w:rFonts w:hint="eastAsia"/>
          <w:color w:val="auto"/>
          <w:szCs w:val="21"/>
          <w:lang w:eastAsia="zh-CN"/>
        </w:rPr>
        <w:t>投标时（以投标截止时间为准）</w:t>
      </w:r>
      <w:r>
        <w:rPr>
          <w:rFonts w:hint="eastAsia"/>
          <w:color w:val="auto"/>
          <w:szCs w:val="21"/>
        </w:rPr>
        <w:t>，我公司未被人民法院及相关部门</w:t>
      </w:r>
      <w:r>
        <w:rPr>
          <w:rFonts w:cs="宋体"/>
          <w:color w:val="auto"/>
        </w:rPr>
        <w:t>列入失信被执行人名单、重大税收违法案件当事人名单、政府采购严重违法失信行为记录名单</w:t>
      </w:r>
      <w:r>
        <w:rPr>
          <w:rFonts w:hint="eastAsia"/>
          <w:color w:val="auto"/>
          <w:szCs w:val="21"/>
        </w:rPr>
        <w:t>。</w:t>
      </w:r>
    </w:p>
    <w:p>
      <w:pPr>
        <w:topLinePunct/>
        <w:spacing w:line="440" w:lineRule="exact"/>
        <w:ind w:firstLine="420" w:firstLineChars="200"/>
        <w:rPr>
          <w:rFonts w:hint="eastAsia"/>
          <w:szCs w:val="21"/>
        </w:rPr>
      </w:pPr>
      <w:r>
        <w:rPr>
          <w:rFonts w:hint="eastAsia"/>
          <w:color w:val="auto"/>
          <w:szCs w:val="21"/>
        </w:rPr>
        <w:t>五、如被确定为中标（成交）</w:t>
      </w:r>
      <w:r>
        <w:rPr>
          <w:rFonts w:hint="eastAsia"/>
          <w:color w:val="auto"/>
          <w:szCs w:val="21"/>
          <w:lang w:eastAsia="zh-CN"/>
        </w:rPr>
        <w:t>投标单位</w:t>
      </w:r>
      <w:r>
        <w:rPr>
          <w:rFonts w:hint="eastAsia"/>
          <w:color w:val="auto"/>
          <w:szCs w:val="21"/>
        </w:rPr>
        <w:t>，保证按照合同约定进行履</w:t>
      </w:r>
      <w:r>
        <w:rPr>
          <w:rFonts w:hint="eastAsia"/>
          <w:szCs w:val="21"/>
        </w:rPr>
        <w:t>约。</w:t>
      </w:r>
    </w:p>
    <w:p>
      <w:pPr>
        <w:topLinePunct/>
        <w:spacing w:line="440" w:lineRule="exact"/>
        <w:ind w:firstLine="420" w:firstLineChars="200"/>
        <w:rPr>
          <w:rFonts w:hint="eastAsia"/>
          <w:szCs w:val="21"/>
        </w:rPr>
      </w:pPr>
      <w:r>
        <w:rPr>
          <w:rFonts w:hint="eastAsia"/>
          <w:szCs w:val="21"/>
        </w:rPr>
        <w:t>六、依法行使自己的质疑、投诉权利，提供的质疑、投诉证明材料来源合法，不存在捏造事实、提供虚假材料或恶意投诉等行为。</w:t>
      </w:r>
    </w:p>
    <w:p>
      <w:pPr>
        <w:topLinePunct/>
        <w:spacing w:line="440" w:lineRule="exact"/>
        <w:ind w:firstLine="420" w:firstLineChars="200"/>
        <w:rPr>
          <w:rFonts w:hint="eastAsia"/>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3045" w:firstLineChars="1450"/>
        <w:rPr>
          <w:rFonts w:hint="eastAsia"/>
          <w:szCs w:val="21"/>
        </w:rPr>
      </w:pPr>
      <w:r>
        <w:rPr>
          <w:rFonts w:hint="eastAsia"/>
          <w:szCs w:val="21"/>
        </w:rPr>
        <w:t>投标</w:t>
      </w:r>
      <w:r>
        <w:rPr>
          <w:rFonts w:hint="eastAsia"/>
          <w:szCs w:val="21"/>
          <w:lang w:val="en-US" w:eastAsia="zh-CN"/>
        </w:rPr>
        <w:t>单位</w:t>
      </w:r>
      <w:r>
        <w:rPr>
          <w:rFonts w:hint="eastAsia"/>
          <w:szCs w:val="21"/>
        </w:rPr>
        <w:t>(</w:t>
      </w:r>
      <w:r>
        <w:rPr>
          <w:rFonts w:hint="eastAsia"/>
          <w:szCs w:val="21"/>
          <w:lang w:eastAsia="zh-CN"/>
        </w:rPr>
        <w:t>盖章</w:t>
      </w:r>
      <w:r>
        <w:rPr>
          <w:rFonts w:hint="eastAsia"/>
          <w:szCs w:val="21"/>
        </w:rPr>
        <w:t>)：</w:t>
      </w:r>
    </w:p>
    <w:p>
      <w:pPr>
        <w:topLinePunct/>
        <w:spacing w:line="440" w:lineRule="exact"/>
        <w:ind w:firstLine="4830" w:firstLineChars="2300"/>
        <w:rPr>
          <w:rFonts w:hint="eastAsia"/>
          <w:szCs w:val="21"/>
        </w:rPr>
      </w:pPr>
    </w:p>
    <w:p>
      <w:pPr>
        <w:topLinePunct/>
        <w:spacing w:line="440" w:lineRule="exact"/>
        <w:ind w:firstLine="6090" w:firstLineChars="2900"/>
        <w:rPr>
          <w:rFonts w:hint="eastAsia"/>
          <w:szCs w:val="21"/>
        </w:rPr>
      </w:pPr>
      <w:r>
        <w:rPr>
          <w:rFonts w:hint="eastAsia"/>
          <w:szCs w:val="21"/>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格式8：</w:t>
      </w:r>
    </w:p>
    <w:p>
      <w:pPr>
        <w:spacing w:line="360" w:lineRule="auto"/>
        <w:jc w:val="center"/>
        <w:rPr>
          <w:rFonts w:ascii="宋体" w:hAnsi="宋体"/>
          <w:b/>
          <w:sz w:val="32"/>
          <w:szCs w:val="32"/>
          <w:highlight w:val="yellow"/>
        </w:rPr>
      </w:pPr>
    </w:p>
    <w:p>
      <w:pPr>
        <w:spacing w:line="360" w:lineRule="auto"/>
        <w:jc w:val="center"/>
        <w:rPr>
          <w:rFonts w:hint="eastAsia" w:ascii="宋体" w:hAnsi="宋体"/>
          <w:b/>
          <w:sz w:val="32"/>
          <w:szCs w:val="32"/>
        </w:rPr>
      </w:pPr>
      <w:r>
        <w:rPr>
          <w:rFonts w:hint="eastAsia" w:ascii="宋体" w:hAnsi="宋体"/>
          <w:b/>
          <w:sz w:val="32"/>
          <w:szCs w:val="32"/>
        </w:rPr>
        <w:t>联合体协议书</w:t>
      </w:r>
    </w:p>
    <w:p>
      <w:pPr>
        <w:pStyle w:val="11"/>
        <w:adjustRightInd w:val="0"/>
        <w:snapToGrid w:val="0"/>
        <w:spacing w:line="300" w:lineRule="auto"/>
        <w:jc w:val="center"/>
        <w:rPr>
          <w:rFonts w:hint="eastAsia" w:hAnsi="宋体"/>
        </w:rPr>
      </w:pPr>
      <w:r>
        <w:rPr>
          <w:rFonts w:hint="eastAsia" w:hAnsi="宋体"/>
        </w:rPr>
        <w:t>（如果采用联合体投标的，则适用此表，否则不适用）</w:t>
      </w:r>
    </w:p>
    <w:p>
      <w:pPr>
        <w:pStyle w:val="11"/>
        <w:adjustRightInd w:val="0"/>
        <w:snapToGrid w:val="0"/>
        <w:spacing w:line="300" w:lineRule="auto"/>
        <w:rPr>
          <w:rFonts w:hint="eastAsia" w:ascii="Times New Roman" w:hAnsi="Times New Roman" w:eastAsia="黑体"/>
        </w:rPr>
      </w:pPr>
    </w:p>
    <w:p>
      <w:pPr>
        <w:topLinePunct/>
        <w:spacing w:line="440" w:lineRule="exact"/>
        <w:ind w:firstLine="420" w:firstLineChars="20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rFonts w:hint="eastAsia"/>
          <w:color w:val="auto"/>
          <w:szCs w:val="21"/>
        </w:rPr>
      </w:pPr>
      <w:r>
        <w:rPr>
          <w:szCs w:val="21"/>
        </w:rPr>
        <w:t>2</w:t>
      </w:r>
      <w:r>
        <w:rPr>
          <w:rFonts w:hint="eastAsia"/>
          <w:szCs w:val="21"/>
        </w:rPr>
        <w:t>.</w:t>
      </w:r>
      <w:r>
        <w:rPr>
          <w:szCs w:val="21"/>
        </w:rPr>
        <w:t>联合体牵头人</w:t>
      </w:r>
      <w:r>
        <w:rPr>
          <w:rFonts w:hint="eastAsia"/>
          <w:szCs w:val="21"/>
        </w:rPr>
        <w:t>合法代表联合体各</w:t>
      </w:r>
      <w:r>
        <w:rPr>
          <w:rFonts w:hint="eastAsia"/>
          <w:color w:val="auto"/>
          <w:szCs w:val="21"/>
        </w:rPr>
        <w:t>成员负责本招标项目投标文件编制和合同谈判活动，并代表联合体提交和接收相关的资料、信息及指示，并处理与之有关的一切事务，</w:t>
      </w:r>
      <w:r>
        <w:rPr>
          <w:color w:val="auto"/>
          <w:szCs w:val="21"/>
        </w:rPr>
        <w:t>负责合同实施阶段的主办、组织和协调工作。</w:t>
      </w:r>
    </w:p>
    <w:p>
      <w:pPr>
        <w:topLinePunct/>
        <w:spacing w:line="440" w:lineRule="exact"/>
        <w:ind w:firstLine="420" w:firstLineChars="200"/>
        <w:rPr>
          <w:color w:val="auto"/>
          <w:szCs w:val="21"/>
        </w:rPr>
      </w:pPr>
      <w:r>
        <w:rPr>
          <w:color w:val="auto"/>
          <w:szCs w:val="21"/>
        </w:rPr>
        <w:t>3</w:t>
      </w:r>
      <w:r>
        <w:rPr>
          <w:rFonts w:hint="eastAsia"/>
          <w:color w:val="auto"/>
          <w:szCs w:val="21"/>
        </w:rPr>
        <w:t>.</w:t>
      </w:r>
      <w:r>
        <w:rPr>
          <w:color w:val="auto"/>
          <w:szCs w:val="21"/>
        </w:rPr>
        <w:t>联合体将严格按照</w:t>
      </w:r>
      <w:r>
        <w:rPr>
          <w:rFonts w:hint="eastAsia"/>
          <w:color w:val="auto"/>
          <w:szCs w:val="21"/>
          <w:lang w:eastAsia="zh-CN"/>
        </w:rPr>
        <w:t>采购文件</w:t>
      </w:r>
      <w:r>
        <w:rPr>
          <w:color w:val="auto"/>
          <w:szCs w:val="21"/>
        </w:rPr>
        <w:t>的各项要求，递交投标文件，履行合同，并对外承担连带责任。</w:t>
      </w:r>
    </w:p>
    <w:p>
      <w:pPr>
        <w:topLinePunct/>
        <w:spacing w:line="440" w:lineRule="exact"/>
        <w:ind w:firstLine="420" w:firstLineChars="200"/>
        <w:rPr>
          <w:color w:val="auto"/>
          <w:szCs w:val="21"/>
        </w:rPr>
      </w:pPr>
      <w:r>
        <w:rPr>
          <w:color w:val="auto"/>
          <w:szCs w:val="21"/>
        </w:rPr>
        <w:t>4</w:t>
      </w:r>
      <w:r>
        <w:rPr>
          <w:rFonts w:hint="eastAsia"/>
          <w:color w:val="auto"/>
          <w:szCs w:val="21"/>
        </w:rPr>
        <w:t>.</w:t>
      </w:r>
      <w:r>
        <w:rPr>
          <w:color w:val="auto"/>
          <w:szCs w:val="21"/>
        </w:rPr>
        <w:t>联合体各成员单位内部的职责分工如下：</w:t>
      </w:r>
      <w:r>
        <w:rPr>
          <w:color w:val="auto"/>
          <w:szCs w:val="21"/>
          <w:u w:val="single"/>
        </w:rPr>
        <w:t xml:space="preserve">                 </w:t>
      </w:r>
      <w:r>
        <w:rPr>
          <w:color w:val="auto"/>
          <w:szCs w:val="21"/>
        </w:rPr>
        <w:t xml:space="preserve"> 。</w:t>
      </w:r>
    </w:p>
    <w:p>
      <w:pPr>
        <w:topLinePunct/>
        <w:spacing w:line="440" w:lineRule="exact"/>
        <w:ind w:firstLine="420" w:firstLineChars="200"/>
        <w:rPr>
          <w:color w:val="auto"/>
          <w:szCs w:val="21"/>
        </w:rPr>
      </w:pPr>
      <w:r>
        <w:rPr>
          <w:color w:val="auto"/>
          <w:szCs w:val="21"/>
        </w:rPr>
        <w:t>5</w:t>
      </w:r>
      <w:r>
        <w:rPr>
          <w:rFonts w:hint="eastAsia"/>
          <w:color w:val="auto"/>
          <w:szCs w:val="21"/>
        </w:rPr>
        <w:t>.</w:t>
      </w:r>
      <w:r>
        <w:rPr>
          <w:color w:val="auto"/>
          <w:szCs w:val="21"/>
        </w:rPr>
        <w:t xml:space="preserve">本协议书自签署之日起生效，合同履行完毕后自动失效。 </w:t>
      </w:r>
    </w:p>
    <w:p>
      <w:pPr>
        <w:topLinePunct/>
        <w:spacing w:line="440" w:lineRule="exact"/>
        <w:ind w:firstLine="420" w:firstLineChars="200"/>
        <w:rPr>
          <w:color w:val="auto"/>
          <w:szCs w:val="21"/>
        </w:rPr>
      </w:pPr>
      <w:r>
        <w:rPr>
          <w:color w:val="auto"/>
          <w:szCs w:val="21"/>
        </w:rPr>
        <w:t>6</w:t>
      </w:r>
      <w:r>
        <w:rPr>
          <w:rFonts w:hint="eastAsia"/>
          <w:color w:val="auto"/>
          <w:szCs w:val="21"/>
        </w:rPr>
        <w:t>.</w:t>
      </w:r>
      <w:r>
        <w:rPr>
          <w:color w:val="auto"/>
          <w:szCs w:val="21"/>
        </w:rPr>
        <w:t>本协议书一式</w:t>
      </w:r>
      <w:r>
        <w:rPr>
          <w:color w:val="auto"/>
          <w:szCs w:val="21"/>
          <w:u w:val="single"/>
        </w:rPr>
        <w:t xml:space="preserve">   </w:t>
      </w:r>
      <w:r>
        <w:rPr>
          <w:color w:val="auto"/>
          <w:szCs w:val="21"/>
        </w:rPr>
        <w:t>份，联合体成员和</w:t>
      </w:r>
      <w:r>
        <w:rPr>
          <w:rFonts w:hint="eastAsia"/>
          <w:color w:val="auto"/>
          <w:szCs w:val="21"/>
          <w:lang w:eastAsia="zh-CN"/>
        </w:rPr>
        <w:t>采购单位</w:t>
      </w:r>
      <w:r>
        <w:rPr>
          <w:color w:val="auto"/>
          <w:szCs w:val="21"/>
        </w:rPr>
        <w:t>各执一份。</w:t>
      </w:r>
    </w:p>
    <w:p>
      <w:pPr>
        <w:topLinePunct/>
        <w:spacing w:line="440" w:lineRule="exact"/>
        <w:rPr>
          <w:rFonts w:hint="eastAsia"/>
          <w:color w:val="auto"/>
          <w:szCs w:val="21"/>
        </w:rPr>
      </w:pPr>
    </w:p>
    <w:p>
      <w:pPr>
        <w:topLinePunct/>
        <w:spacing w:line="440" w:lineRule="exact"/>
        <w:rPr>
          <w:color w:val="auto"/>
          <w:szCs w:val="21"/>
        </w:rPr>
      </w:pPr>
      <w:r>
        <w:rPr>
          <w:color w:val="auto"/>
          <w:szCs w:val="21"/>
        </w:rPr>
        <w:t>牵头人名称：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成员一名称：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hint="eastAsia"/>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成员二名称：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ascii="宋体" w:hAnsi="宋体"/>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rFonts w:hint="eastAsia" w:ascii="宋体" w:hAnsi="宋体"/>
          <w:color w:val="auto"/>
          <w:szCs w:val="21"/>
        </w:rPr>
      </w:pPr>
      <w:r>
        <w:rPr>
          <w:rFonts w:hint="eastAsia" w:ascii="宋体" w:hAnsi="宋体"/>
          <w:color w:val="auto"/>
          <w:szCs w:val="21"/>
        </w:rPr>
        <w:t>……</w:t>
      </w:r>
    </w:p>
    <w:p>
      <w:pPr>
        <w:topLinePunct/>
        <w:spacing w:line="440" w:lineRule="exact"/>
        <w:rPr>
          <w:rFonts w:hint="eastAsia" w:ascii="宋体" w:hAnsi="宋体"/>
          <w:color w:val="auto"/>
          <w:szCs w:val="21"/>
        </w:rPr>
      </w:pPr>
    </w:p>
    <w:p>
      <w:pPr>
        <w:topLinePunct/>
        <w:spacing w:line="440" w:lineRule="exact"/>
        <w:rPr>
          <w:rFonts w:hint="eastAsia"/>
          <w:color w:val="auto"/>
          <w:szCs w:val="21"/>
        </w:rPr>
      </w:pPr>
      <w:r>
        <w:rPr>
          <w:rFonts w:hint="eastAsia"/>
          <w:color w:val="auto"/>
          <w:szCs w:val="21"/>
        </w:rPr>
        <w:t xml:space="preserve">             </w:t>
      </w:r>
    </w:p>
    <w:p>
      <w:pPr>
        <w:ind w:firstLine="4977" w:firstLineChars="2370"/>
        <w:rPr>
          <w:rFonts w:hint="eastAsia"/>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rFonts w:hint="eastAsia"/>
          <w:color w:val="auto"/>
          <w:u w:val="single"/>
        </w:rPr>
        <w:t xml:space="preserve">   </w:t>
      </w:r>
      <w:r>
        <w:rPr>
          <w:color w:val="auto"/>
          <w:u w:val="single"/>
        </w:rPr>
        <w:t xml:space="preserve">  </w:t>
      </w: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pStyle w:val="11"/>
        <w:adjustRightInd w:val="0"/>
        <w:snapToGrid w:val="0"/>
        <w:spacing w:line="300" w:lineRule="auto"/>
        <w:rPr>
          <w:rFonts w:hAnsi="宋体"/>
          <w:color w:val="auto"/>
        </w:rPr>
      </w:pPr>
      <w:r>
        <w:rPr>
          <w:rFonts w:hint="eastAsia" w:hAnsi="宋体"/>
          <w:color w:val="auto"/>
        </w:rPr>
        <w:t>注：如果允许联合体投标且</w:t>
      </w:r>
      <w:r>
        <w:rPr>
          <w:rFonts w:hint="eastAsia" w:hAnsi="宋体"/>
          <w:color w:val="auto"/>
          <w:lang w:eastAsia="zh-CN"/>
        </w:rPr>
        <w:t>投标单位</w:t>
      </w:r>
      <w:r>
        <w:rPr>
          <w:rFonts w:hint="eastAsia" w:hAnsi="宋体"/>
          <w:color w:val="auto"/>
        </w:rPr>
        <w:t>以联合体名义进行投标的，则适用此表，否则不适用。</w:t>
      </w:r>
    </w:p>
    <w:p>
      <w:pPr>
        <w:pStyle w:val="11"/>
        <w:adjustRightInd w:val="0"/>
        <w:snapToGrid w:val="0"/>
        <w:spacing w:line="300" w:lineRule="auto"/>
        <w:rPr>
          <w:rFonts w:hint="eastAsia" w:hAnsi="宋体"/>
          <w:color w:val="auto"/>
          <w:lang w:eastAsia="zh-CN"/>
        </w:rPr>
      </w:pPr>
    </w:p>
    <w:p>
      <w:pPr>
        <w:pStyle w:val="11"/>
        <w:adjustRightInd w:val="0"/>
        <w:snapToGrid w:val="0"/>
        <w:spacing w:line="300" w:lineRule="auto"/>
        <w:rPr>
          <w:rFonts w:hint="eastAsia" w:hAnsi="宋体"/>
          <w:color w:val="auto"/>
          <w:lang w:eastAsia="zh-CN"/>
        </w:rPr>
      </w:pPr>
    </w:p>
    <w:p>
      <w:pPr>
        <w:pStyle w:val="11"/>
        <w:adjustRightInd w:val="0"/>
        <w:snapToGrid w:val="0"/>
        <w:spacing w:line="300" w:lineRule="auto"/>
        <w:rPr>
          <w:rFonts w:hint="eastAsia" w:hAnsi="宋体"/>
          <w:color w:val="auto"/>
          <w:lang w:eastAsia="zh-CN"/>
        </w:rPr>
      </w:pPr>
    </w:p>
    <w:p>
      <w:pPr>
        <w:pStyle w:val="5"/>
        <w:numPr>
          <w:ilvl w:val="0"/>
          <w:numId w:val="0"/>
        </w:numPr>
        <w:jc w:val="center"/>
        <w:rPr>
          <w:rFonts w:hint="eastAsia"/>
          <w:color w:val="auto"/>
        </w:rPr>
      </w:pPr>
      <w:r>
        <w:rPr>
          <w:rFonts w:hint="eastAsia"/>
          <w:color w:val="auto"/>
          <w:lang w:val="en-US" w:eastAsia="zh-CN"/>
        </w:rPr>
        <w:t>八、</w:t>
      </w:r>
      <w:r>
        <w:rPr>
          <w:rFonts w:hint="eastAsia"/>
          <w:color w:val="auto"/>
        </w:rPr>
        <w:t>其他资料</w:t>
      </w:r>
    </w:p>
    <w:p>
      <w:pPr>
        <w:widowControl w:val="0"/>
        <w:numPr>
          <w:ilvl w:val="0"/>
          <w:numId w:val="0"/>
        </w:numPr>
        <w:jc w:val="both"/>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pStyle w:val="5"/>
        <w:jc w:val="center"/>
        <w:rPr>
          <w:rFonts w:hint="eastAsia" w:eastAsia="宋体"/>
          <w:color w:val="auto"/>
          <w:lang w:val="en-US" w:eastAsia="zh-CN"/>
        </w:rPr>
      </w:pPr>
      <w:r>
        <w:rPr>
          <w:rFonts w:hint="eastAsia"/>
          <w:color w:val="auto"/>
          <w:lang w:val="en-US" w:eastAsia="zh-CN"/>
        </w:rPr>
        <w:t>九</w:t>
      </w:r>
      <w:r>
        <w:rPr>
          <w:rFonts w:hint="eastAsia" w:eastAsia="宋体"/>
          <w:color w:val="auto"/>
          <w:lang w:val="en-US" w:eastAsia="zh-CN"/>
        </w:rPr>
        <w:t>、第二轮报价表（格式）</w:t>
      </w:r>
    </w:p>
    <w:p>
      <w:pPr>
        <w:topLinePunct/>
        <w:spacing w:line="44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尊敬的采购单位：</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本公司十分高兴地收到贵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编号为</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rPr>
        <w:t>的</w:t>
      </w:r>
      <w:r>
        <w:rPr>
          <w:rFonts w:hint="eastAsia" w:ascii="仿宋" w:hAnsi="仿宋" w:eastAsia="仿宋" w:cs="仿宋"/>
          <w:b w:val="0"/>
          <w:bCs w:val="0"/>
          <w:sz w:val="28"/>
          <w:szCs w:val="28"/>
          <w:lang w:eastAsia="zh-CN"/>
        </w:rPr>
        <w:t>竞争性谈判</w:t>
      </w:r>
      <w:r>
        <w:rPr>
          <w:rFonts w:hint="eastAsia" w:ascii="仿宋" w:hAnsi="仿宋" w:eastAsia="仿宋" w:cs="仿宋"/>
          <w:b w:val="0"/>
          <w:bCs w:val="0"/>
          <w:sz w:val="28"/>
          <w:szCs w:val="28"/>
        </w:rPr>
        <w:t>采购</w:t>
      </w:r>
      <w:r>
        <w:rPr>
          <w:rFonts w:hint="eastAsia" w:ascii="仿宋" w:hAnsi="仿宋" w:eastAsia="仿宋" w:cs="仿宋"/>
          <w:b w:val="0"/>
          <w:bCs w:val="0"/>
          <w:sz w:val="28"/>
          <w:szCs w:val="28"/>
          <w:lang w:eastAsia="zh-CN"/>
        </w:rPr>
        <w:t>文件</w:t>
      </w:r>
      <w:r>
        <w:rPr>
          <w:rFonts w:hint="eastAsia" w:ascii="仿宋" w:hAnsi="仿宋" w:eastAsia="仿宋" w:cs="仿宋"/>
          <w:b w:val="0"/>
          <w:bCs w:val="0"/>
          <w:sz w:val="28"/>
          <w:szCs w:val="28"/>
        </w:rPr>
        <w:t>，我方已研究了该文件的全部内容，现向贵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就</w:t>
      </w:r>
      <w:r>
        <w:rPr>
          <w:rFonts w:hint="eastAsia" w:ascii="仿宋" w:hAnsi="仿宋" w:eastAsia="仿宋" w:cs="仿宋"/>
          <w:b w:val="0"/>
          <w:bCs w:val="0"/>
          <w:sz w:val="28"/>
          <w:szCs w:val="28"/>
          <w:lang w:val="en-US" w:eastAsia="zh-CN"/>
        </w:rPr>
        <w:t>该项目</w:t>
      </w:r>
      <w:r>
        <w:rPr>
          <w:rFonts w:hint="eastAsia" w:ascii="仿宋" w:hAnsi="仿宋" w:eastAsia="仿宋" w:cs="仿宋"/>
          <w:b w:val="0"/>
          <w:bCs w:val="0"/>
          <w:sz w:val="28"/>
          <w:szCs w:val="28"/>
        </w:rPr>
        <w:t>做出第二轮报价：</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一、本公司承诺</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1、本公司的报价函一旦为采购人认可，该报价即为合同价；</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2、本公司报价函一经发出，即不可撤回，否则我方愿意接受贵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的处罚；</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3、本公司一旦荣幸地成为本项目的成交方，同意将贵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采购文件、补充文件以及我方响应文件、最终报价函等作为合同的组成部分；</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4、本公司完全响应采购文件、补充文件以及本公司承诺的所有内容。</w:t>
      </w:r>
    </w:p>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二、第二轮报价为：</w:t>
      </w:r>
      <w:r>
        <w:rPr>
          <w:rFonts w:hint="eastAsia" w:ascii="仿宋" w:hAnsi="仿宋" w:eastAsia="仿宋" w:cs="仿宋"/>
          <w:b w:val="0"/>
          <w:bCs w:val="0"/>
          <w:sz w:val="28"/>
          <w:szCs w:val="28"/>
          <w:lang w:val="en-US" w:eastAsia="zh-CN"/>
        </w:rPr>
        <w:t xml:space="preserve">  </w:t>
      </w:r>
    </w:p>
    <w:p>
      <w:pPr>
        <w:tabs>
          <w:tab w:val="left" w:pos="840"/>
        </w:tabs>
        <w:spacing w:line="400" w:lineRule="exact"/>
        <w:ind w:firstLine="691" w:firstLineChars="246"/>
        <w:rPr>
          <w:rFonts w:hint="eastAsia" w:ascii="仿宋" w:hAnsi="仿宋" w:eastAsia="仿宋" w:cs="仿宋"/>
          <w:b/>
          <w:sz w:val="28"/>
          <w:szCs w:val="28"/>
        </w:rPr>
      </w:pPr>
      <w:r>
        <w:rPr>
          <w:rFonts w:hint="eastAsia" w:ascii="仿宋" w:hAnsi="仿宋" w:eastAsia="仿宋" w:cs="仿宋"/>
          <w:b/>
          <w:sz w:val="28"/>
          <w:szCs w:val="28"/>
        </w:rPr>
        <w:t>投标报价表（</w:t>
      </w:r>
      <w:r>
        <w:rPr>
          <w:rFonts w:hint="eastAsia" w:ascii="仿宋" w:hAnsi="仿宋" w:eastAsia="仿宋" w:cs="仿宋"/>
          <w:b/>
          <w:bCs/>
          <w:sz w:val="28"/>
          <w:szCs w:val="28"/>
        </w:rPr>
        <w:t>此次报价为第</w:t>
      </w:r>
      <w:r>
        <w:rPr>
          <w:rFonts w:hint="eastAsia" w:ascii="仿宋" w:hAnsi="仿宋" w:eastAsia="仿宋" w:cs="仿宋"/>
          <w:b/>
          <w:bCs/>
          <w:sz w:val="28"/>
          <w:szCs w:val="28"/>
          <w:lang w:eastAsia="zh-CN"/>
        </w:rPr>
        <w:t>二</w:t>
      </w:r>
      <w:r>
        <w:rPr>
          <w:rFonts w:hint="eastAsia" w:ascii="仿宋" w:hAnsi="仿宋" w:eastAsia="仿宋" w:cs="仿宋"/>
          <w:b/>
          <w:bCs/>
          <w:sz w:val="28"/>
          <w:szCs w:val="28"/>
        </w:rPr>
        <w:t>轮报价</w:t>
      </w:r>
      <w:r>
        <w:rPr>
          <w:rFonts w:hint="eastAsia" w:ascii="仿宋" w:hAnsi="仿宋" w:eastAsia="仿宋" w:cs="仿宋"/>
          <w:b/>
          <w:bCs/>
          <w:sz w:val="28"/>
          <w:szCs w:val="28"/>
          <w:lang w:eastAsia="zh-CN"/>
        </w:rPr>
        <w:t>，该报价不得超过</w:t>
      </w:r>
      <w:r>
        <w:rPr>
          <w:rFonts w:hint="eastAsia" w:ascii="仿宋" w:hAnsi="仿宋" w:eastAsia="仿宋" w:cs="仿宋"/>
          <w:b/>
          <w:sz w:val="28"/>
          <w:szCs w:val="28"/>
          <w:lang w:eastAsia="zh-CN"/>
        </w:rPr>
        <w:t>第一轮投标报价，否则按无效标处理</w:t>
      </w:r>
      <w:r>
        <w:rPr>
          <w:rFonts w:hint="eastAsia" w:ascii="仿宋" w:hAnsi="仿宋" w:eastAsia="仿宋" w:cs="仿宋"/>
          <w:b/>
          <w:sz w:val="28"/>
          <w:szCs w:val="28"/>
        </w:rPr>
        <w:t>）</w:t>
      </w:r>
    </w:p>
    <w:tbl>
      <w:tblPr>
        <w:tblStyle w:val="19"/>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192" w:type="dxa"/>
            <w:tcBorders>
              <w:top w:val="double" w:color="auto" w:sz="4" w:space="0"/>
              <w:left w:val="double" w:color="auto" w:sz="4" w:space="0"/>
            </w:tcBorders>
            <w:noWrap w:val="0"/>
            <w:vAlign w:val="center"/>
          </w:tcPr>
          <w:p>
            <w:pPr>
              <w:tabs>
                <w:tab w:val="left" w:pos="840"/>
              </w:tabs>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项目名称</w:t>
            </w:r>
          </w:p>
        </w:tc>
        <w:tc>
          <w:tcPr>
            <w:tcW w:w="6389" w:type="dxa"/>
            <w:tcBorders>
              <w:top w:val="doub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2" w:type="dxa"/>
            <w:tcBorders>
              <w:left w:val="double" w:color="auto" w:sz="4" w:space="0"/>
              <w:bottom w:val="single" w:color="auto" w:sz="4" w:space="0"/>
            </w:tcBorders>
            <w:noWrap w:val="0"/>
            <w:vAlign w:val="center"/>
          </w:tcPr>
          <w:p>
            <w:pPr>
              <w:tabs>
                <w:tab w:val="left" w:pos="840"/>
              </w:tabs>
              <w:spacing w:line="400" w:lineRule="exact"/>
              <w:ind w:firstLine="281" w:firstLineChars="100"/>
              <w:jc w:val="left"/>
              <w:rPr>
                <w:rFonts w:hint="eastAsia" w:ascii="仿宋" w:hAnsi="仿宋" w:eastAsia="仿宋" w:cs="仿宋"/>
                <w:b/>
                <w:sz w:val="28"/>
                <w:szCs w:val="28"/>
                <w:lang w:eastAsia="zh-CN"/>
              </w:rPr>
            </w:pPr>
            <w:r>
              <w:rPr>
                <w:rFonts w:hint="eastAsia" w:ascii="仿宋" w:hAnsi="仿宋" w:eastAsia="仿宋" w:cs="仿宋"/>
                <w:b/>
                <w:sz w:val="28"/>
                <w:szCs w:val="28"/>
                <w:lang w:eastAsia="zh-CN"/>
              </w:rPr>
              <w:t>投标报</w:t>
            </w:r>
            <w:r>
              <w:rPr>
                <w:rFonts w:hint="eastAsia" w:ascii="仿宋" w:hAnsi="仿宋" w:eastAsia="仿宋" w:cs="仿宋"/>
                <w:b/>
                <w:sz w:val="28"/>
                <w:szCs w:val="28"/>
                <w:lang w:val="en-US" w:eastAsia="zh-CN"/>
              </w:rPr>
              <w:t>价</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元</w:t>
            </w:r>
            <w:r>
              <w:rPr>
                <w:rFonts w:hint="eastAsia" w:ascii="仿宋" w:hAnsi="仿宋" w:eastAsia="仿宋" w:cs="仿宋"/>
                <w:b/>
                <w:sz w:val="28"/>
                <w:szCs w:val="28"/>
                <w:lang w:eastAsia="zh-CN"/>
              </w:rPr>
              <w:t>）</w:t>
            </w:r>
          </w:p>
        </w:tc>
        <w:tc>
          <w:tcPr>
            <w:tcW w:w="6389" w:type="dxa"/>
            <w:tcBorders>
              <w:bottom w:val="sing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192" w:type="dxa"/>
            <w:tcBorders>
              <w:left w:val="double" w:color="auto" w:sz="4" w:space="0"/>
              <w:bottom w:val="single" w:color="auto" w:sz="4" w:space="0"/>
            </w:tcBorders>
            <w:noWrap w:val="0"/>
            <w:vAlign w:val="center"/>
          </w:tcPr>
          <w:p>
            <w:pPr>
              <w:tabs>
                <w:tab w:val="left" w:pos="840"/>
              </w:tabs>
              <w:spacing w:line="400" w:lineRule="exact"/>
              <w:jc w:val="center"/>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供货期/</w:t>
            </w:r>
            <w:r>
              <w:rPr>
                <w:rFonts w:hint="eastAsia" w:ascii="仿宋" w:hAnsi="仿宋" w:eastAsia="仿宋" w:cs="仿宋"/>
                <w:b/>
                <w:sz w:val="28"/>
                <w:szCs w:val="28"/>
                <w:lang w:eastAsia="zh-CN"/>
              </w:rPr>
              <w:t>服务</w:t>
            </w:r>
            <w:r>
              <w:rPr>
                <w:rFonts w:hint="eastAsia" w:ascii="仿宋" w:hAnsi="仿宋" w:eastAsia="仿宋" w:cs="仿宋"/>
                <w:b/>
                <w:sz w:val="28"/>
                <w:szCs w:val="28"/>
              </w:rPr>
              <w:t>期</w:t>
            </w:r>
            <w:r>
              <w:rPr>
                <w:rFonts w:hint="eastAsia" w:ascii="仿宋" w:hAnsi="仿宋" w:eastAsia="仿宋" w:cs="仿宋"/>
                <w:b/>
                <w:sz w:val="28"/>
                <w:szCs w:val="28"/>
                <w:lang w:val="en-US" w:eastAsia="zh-CN"/>
              </w:rPr>
              <w:t>/工期</w:t>
            </w:r>
          </w:p>
        </w:tc>
        <w:tc>
          <w:tcPr>
            <w:tcW w:w="6389" w:type="dxa"/>
            <w:tcBorders>
              <w:bottom w:val="sing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lang w:val="en-US"/>
              </w:rPr>
            </w:pPr>
          </w:p>
        </w:tc>
      </w:tr>
    </w:tbl>
    <w:p>
      <w:pPr>
        <w:tabs>
          <w:tab w:val="left" w:pos="840"/>
        </w:tabs>
        <w:spacing w:line="40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rPr>
        <w:t>注：</w:t>
      </w:r>
      <w:r>
        <w:rPr>
          <w:rFonts w:hint="eastAsia" w:ascii="仿宋" w:hAnsi="仿宋" w:eastAsia="仿宋" w:cs="仿宋"/>
          <w:sz w:val="28"/>
          <w:szCs w:val="28"/>
          <w:lang w:val="en-US" w:eastAsia="zh-CN"/>
        </w:rPr>
        <w:t>投标报价包括除构成工程主体的材料费之外的人工、安装、调试、服务、税费、中标服务费等所有费用。</w:t>
      </w:r>
      <w:r>
        <w:rPr>
          <w:rFonts w:hint="eastAsia" w:ascii="仿宋" w:hAnsi="仿宋" w:eastAsia="仿宋" w:cs="仿宋"/>
          <w:sz w:val="28"/>
          <w:szCs w:val="28"/>
        </w:rPr>
        <w:t xml:space="preserve">                                            </w:t>
      </w:r>
      <w:r>
        <w:rPr>
          <w:rFonts w:hint="eastAsia" w:ascii="仿宋" w:hAnsi="仿宋" w:eastAsia="仿宋" w:cs="仿宋"/>
          <w:b w:val="0"/>
          <w:bCs w:val="0"/>
          <w:sz w:val="28"/>
          <w:szCs w:val="28"/>
          <w:lang w:val="en-US" w:eastAsia="zh-CN"/>
        </w:rPr>
        <w:t xml:space="preserve">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三</w:t>
      </w:r>
      <w:r>
        <w:rPr>
          <w:rFonts w:hint="eastAsia" w:ascii="仿宋" w:hAnsi="仿宋" w:eastAsia="仿宋" w:cs="仿宋"/>
          <w:b w:val="0"/>
          <w:bCs w:val="0"/>
          <w:sz w:val="28"/>
          <w:szCs w:val="28"/>
        </w:rPr>
        <w:t xml:space="preserve">、服务承诺（如有可另附页）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联系人: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联系电话:</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公司名称</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盖章</w:t>
      </w:r>
      <w:r>
        <w:rPr>
          <w:rFonts w:hint="eastAsia" w:ascii="仿宋" w:hAnsi="仿宋" w:eastAsia="仿宋" w:cs="仿宋"/>
          <w:b/>
          <w:bCs/>
          <w:sz w:val="28"/>
          <w:szCs w:val="28"/>
          <w:lang w:eastAsia="zh-CN"/>
        </w:rPr>
        <w:t>）</w:t>
      </w:r>
      <w:r>
        <w:rPr>
          <w:rFonts w:hint="eastAsia" w:ascii="仿宋" w:hAnsi="仿宋" w:eastAsia="仿宋" w:cs="仿宋"/>
          <w:b w:val="0"/>
          <w:bCs w:val="0"/>
          <w:sz w:val="28"/>
          <w:szCs w:val="28"/>
        </w:rPr>
        <w:t>：</w:t>
      </w:r>
    </w:p>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法定代表人或委托代理人</w:t>
      </w:r>
      <w:r>
        <w:rPr>
          <w:rFonts w:hint="eastAsia" w:ascii="仿宋" w:hAnsi="仿宋" w:eastAsia="仿宋" w:cs="仿宋"/>
          <w:b w:val="0"/>
          <w:bCs w:val="0"/>
          <w:sz w:val="28"/>
          <w:szCs w:val="28"/>
          <w:lang w:eastAsia="zh-CN"/>
        </w:rPr>
        <w:t>签字或盖章或打印名字</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 xml:space="preserve">   </w:t>
      </w:r>
    </w:p>
    <w:p>
      <w:pPr>
        <w:topLinePunct/>
        <w:spacing w:line="440" w:lineRule="exact"/>
        <w:ind w:firstLine="560" w:firstLineChars="200"/>
        <w:jc w:val="right"/>
        <w:rPr>
          <w:rFonts w:hint="eastAsia" w:ascii="仿宋" w:hAnsi="仿宋" w:eastAsia="仿宋" w:cs="仿宋"/>
          <w:sz w:val="24"/>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年   月  日</w:t>
      </w:r>
    </w:p>
    <w:p>
      <w:pPr>
        <w:pStyle w:val="10"/>
        <w:ind w:left="0" w:leftChars="0" w:firstLine="723" w:firstLineChars="200"/>
        <w:rPr>
          <w:rFonts w:hint="eastAsia" w:ascii="仿宋" w:hAnsi="仿宋" w:eastAsia="仿宋" w:cs="仿宋"/>
          <w:b/>
          <w:bCs/>
          <w:sz w:val="24"/>
          <w:szCs w:val="24"/>
        </w:rPr>
      </w:pPr>
      <w:r>
        <w:rPr>
          <w:rFonts w:hint="eastAsia" w:ascii="仿宋" w:hAnsi="仿宋" w:eastAsia="仿宋" w:cs="仿宋"/>
          <w:b/>
          <w:bCs/>
          <w:i w:val="0"/>
          <w:iCs w:val="0"/>
          <w:kern w:val="2"/>
          <w:sz w:val="36"/>
          <w:szCs w:val="36"/>
          <w:highlight w:val="yellow"/>
          <w:lang w:val="en-US" w:eastAsia="zh-CN" w:bidi="ar-SA"/>
        </w:rPr>
        <w:t>注:该项目无需现场二次报价，二次报价表必须使用电脑电子输入，不得手写和修改，此表不得使用胶带或胶水二次胶装在竞标文件中，必须一次性胶装在竞标文件中。</w:t>
      </w:r>
    </w:p>
    <w:p/>
    <w:sectPr>
      <w:headerReference r:id="rId10" w:type="default"/>
      <w:footerReference r:id="rId11"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_x000B__x000C_">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2"/>
        <w:highlight w:val="white"/>
      </w:rPr>
      <w:instrText xml:space="preserve"> PAGE </w:instrText>
    </w:r>
    <w:r>
      <w:fldChar w:fldCharType="separate"/>
    </w:r>
    <w:r>
      <w:rPr>
        <w:rStyle w:val="22"/>
        <w:highlight w:val="white"/>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fldChar w:fldCharType="begin"/>
    </w:r>
    <w:r>
      <w:rPr>
        <w:rStyle w:val="22"/>
        <w:highlight w:val="white"/>
      </w:rPr>
      <w:instrText xml:space="preserve">PAGE  </w:instrText>
    </w:r>
    <w:r>
      <w:fldChar w:fldCharType="separate"/>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2"/>
        <w:highlight w:val="white"/>
      </w:rPr>
      <w:instrText xml:space="preserve"> PAGE </w:instrText>
    </w:r>
    <w:r>
      <w:fldChar w:fldCharType="separate"/>
    </w:r>
    <w:r>
      <w:rPr>
        <w:rStyle w:val="22"/>
        <w:highlight w:val="white"/>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eastAsia="宋体"/>
        <w:lang w:eastAsia="zh-CN"/>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right"/>
    </w:pPr>
    <w:r>
      <w:rPr>
        <w:rFonts w:hint="eastAsia"/>
      </w:rPr>
      <w:t xml:space="preserve">            </w:t>
    </w:r>
  </w:p>
  <w:p>
    <w:pPr>
      <w:pStyle w:val="14"/>
      <w:pBdr>
        <w:bottom w:val="single" w:color="auto" w:sz="4"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D12B75"/>
    <w:multiLevelType w:val="singleLevel"/>
    <w:tmpl w:val="F3D12B7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MWU5NTk3NDEyZDEwZTg4NzZkYzQ0NzkwOWNkNGIifQ=="/>
  </w:docVars>
  <w:rsids>
    <w:rsidRoot w:val="76225691"/>
    <w:rsid w:val="02103CFD"/>
    <w:rsid w:val="02864C08"/>
    <w:rsid w:val="03114928"/>
    <w:rsid w:val="0C547DED"/>
    <w:rsid w:val="11EE00D5"/>
    <w:rsid w:val="12925EEE"/>
    <w:rsid w:val="131311E8"/>
    <w:rsid w:val="13AB224C"/>
    <w:rsid w:val="1632658A"/>
    <w:rsid w:val="19B93F33"/>
    <w:rsid w:val="1C2512A8"/>
    <w:rsid w:val="1DE200F8"/>
    <w:rsid w:val="1E425398"/>
    <w:rsid w:val="20E21FD6"/>
    <w:rsid w:val="210625CD"/>
    <w:rsid w:val="2481650E"/>
    <w:rsid w:val="24E94533"/>
    <w:rsid w:val="272F0F1D"/>
    <w:rsid w:val="27A34A05"/>
    <w:rsid w:val="27F43060"/>
    <w:rsid w:val="2B2A00C4"/>
    <w:rsid w:val="2C453E6A"/>
    <w:rsid w:val="2C4F4A78"/>
    <w:rsid w:val="2E7D1FBB"/>
    <w:rsid w:val="30B83CEF"/>
    <w:rsid w:val="310444A3"/>
    <w:rsid w:val="325645EC"/>
    <w:rsid w:val="33240E2C"/>
    <w:rsid w:val="33977253"/>
    <w:rsid w:val="346A6D13"/>
    <w:rsid w:val="34B80145"/>
    <w:rsid w:val="369E6355"/>
    <w:rsid w:val="386814B7"/>
    <w:rsid w:val="39395B1F"/>
    <w:rsid w:val="3A5B35FE"/>
    <w:rsid w:val="3B0B230B"/>
    <w:rsid w:val="3B35627C"/>
    <w:rsid w:val="410F4ECA"/>
    <w:rsid w:val="43347DE0"/>
    <w:rsid w:val="461760A3"/>
    <w:rsid w:val="48DD5F23"/>
    <w:rsid w:val="4AA903D0"/>
    <w:rsid w:val="4AFD7F3C"/>
    <w:rsid w:val="4C216860"/>
    <w:rsid w:val="4C7C7C37"/>
    <w:rsid w:val="4D646C41"/>
    <w:rsid w:val="510A2BCD"/>
    <w:rsid w:val="52A37A04"/>
    <w:rsid w:val="53D439DC"/>
    <w:rsid w:val="556F4061"/>
    <w:rsid w:val="5A727AF2"/>
    <w:rsid w:val="5A7C77ED"/>
    <w:rsid w:val="5F841B2C"/>
    <w:rsid w:val="6037302D"/>
    <w:rsid w:val="62112B61"/>
    <w:rsid w:val="62216A09"/>
    <w:rsid w:val="623113F7"/>
    <w:rsid w:val="62361EA6"/>
    <w:rsid w:val="628A37BA"/>
    <w:rsid w:val="63CE2A65"/>
    <w:rsid w:val="63D84B52"/>
    <w:rsid w:val="64E97D5C"/>
    <w:rsid w:val="68940020"/>
    <w:rsid w:val="69AA5B7A"/>
    <w:rsid w:val="6A1E3383"/>
    <w:rsid w:val="6B9A1E31"/>
    <w:rsid w:val="6BD42604"/>
    <w:rsid w:val="6BEE3ED9"/>
    <w:rsid w:val="6C452DE2"/>
    <w:rsid w:val="6D7B2B5A"/>
    <w:rsid w:val="6E8F1212"/>
    <w:rsid w:val="6EE631B2"/>
    <w:rsid w:val="71540359"/>
    <w:rsid w:val="73634A7D"/>
    <w:rsid w:val="75690BBF"/>
    <w:rsid w:val="76225691"/>
    <w:rsid w:val="763C007B"/>
    <w:rsid w:val="76ED4304"/>
    <w:rsid w:val="78197E01"/>
    <w:rsid w:val="78993FAD"/>
    <w:rsid w:val="7BD30665"/>
    <w:rsid w:val="7EFD07C7"/>
    <w:rsid w:val="7FF6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rPr>
      <w:rFonts w:ascii="Times New Roman" w:hAnsi="Times New Roman"/>
      <w:szCs w:val="21"/>
    </w:rPr>
  </w:style>
  <w:style w:type="paragraph" w:styleId="3">
    <w:name w:val="Date"/>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6">
    <w:name w:val="Normal Indent"/>
    <w:basedOn w:val="1"/>
    <w:qFormat/>
    <w:uiPriority w:val="0"/>
    <w:pPr>
      <w:ind w:firstLine="420"/>
    </w:pPr>
    <w:rPr>
      <w:rFonts w:ascii="幼圆" w:eastAsia="幼圆"/>
      <w:sz w:val="24"/>
      <w:szCs w:val="20"/>
    </w:rPr>
  </w:style>
  <w:style w:type="paragraph" w:styleId="7">
    <w:name w:val="Body Text"/>
    <w:basedOn w:val="1"/>
    <w:next w:val="1"/>
    <w:qFormat/>
    <w:uiPriority w:val="0"/>
    <w:pPr>
      <w:spacing w:after="120" w:afterLines="0"/>
    </w:pPr>
  </w:style>
  <w:style w:type="paragraph" w:styleId="8">
    <w:name w:val="Body Text Indent"/>
    <w:basedOn w:val="1"/>
    <w:next w:val="9"/>
    <w:qFormat/>
    <w:uiPriority w:val="0"/>
    <w:pPr>
      <w:spacing w:after="120" w:afterLines="0"/>
      <w:ind w:left="420" w:leftChars="200"/>
    </w:pPr>
  </w:style>
  <w:style w:type="paragraph" w:styleId="9">
    <w:name w:val="envelope return"/>
    <w:basedOn w:val="1"/>
    <w:unhideWhenUsed/>
    <w:qFormat/>
    <w:uiPriority w:val="0"/>
    <w:pPr>
      <w:snapToGrid w:val="0"/>
    </w:pPr>
    <w:rPr>
      <w:rFonts w:ascii="Arial" w:hAnsi="Arial"/>
    </w:rPr>
  </w:style>
  <w:style w:type="paragraph" w:styleId="10">
    <w:name w:val="toc 3"/>
    <w:basedOn w:val="1"/>
    <w:next w:val="1"/>
    <w:qFormat/>
    <w:uiPriority w:val="0"/>
    <w:pPr>
      <w:ind w:left="420"/>
      <w:jc w:val="left"/>
    </w:pPr>
    <w:rPr>
      <w:rFonts w:ascii="Calibri" w:hAnsi="Calibri" w:cs="Calibri"/>
      <w:i/>
      <w:iCs/>
      <w:sz w:val="20"/>
    </w:rPr>
  </w:style>
  <w:style w:type="paragraph" w:styleId="11">
    <w:name w:val="Plain Text"/>
    <w:basedOn w:val="1"/>
    <w:qFormat/>
    <w:uiPriority w:val="0"/>
    <w:rPr>
      <w:rFonts w:ascii="宋体" w:hAnsi="Courier New"/>
      <w:szCs w:val="20"/>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List"/>
    <w:basedOn w:val="1"/>
    <w:qFormat/>
    <w:uiPriority w:val="0"/>
    <w:pPr>
      <w:ind w:left="420" w:hanging="420"/>
    </w:pPr>
  </w:style>
  <w:style w:type="paragraph" w:styleId="16">
    <w:name w:val="Normal (Web)"/>
    <w:basedOn w:val="1"/>
    <w:qFormat/>
    <w:uiPriority w:val="99"/>
    <w:pPr>
      <w:widowControl/>
      <w:spacing w:before="100" w:beforeAutospacing="1" w:after="100" w:afterAutospacing="1"/>
      <w:jc w:val="left"/>
    </w:pPr>
    <w:rPr>
      <w:rFonts w:hint="eastAsia" w:ascii="宋体" w:hAnsi="宋体"/>
      <w:kern w:val="0"/>
      <w:sz w:val="24"/>
      <w:szCs w:val="22"/>
    </w:rPr>
  </w:style>
  <w:style w:type="paragraph" w:styleId="17">
    <w:name w:val="Body Text First Indent"/>
    <w:basedOn w:val="7"/>
    <w:qFormat/>
    <w:uiPriority w:val="0"/>
    <w:pPr>
      <w:ind w:firstLine="420" w:firstLineChars="100"/>
    </w:pPr>
  </w:style>
  <w:style w:type="paragraph" w:styleId="18">
    <w:name w:val="Body Text First Indent 2"/>
    <w:basedOn w:val="8"/>
    <w:next w:val="17"/>
    <w:qFormat/>
    <w:uiPriority w:val="0"/>
    <w:pPr>
      <w:tabs>
        <w:tab w:val="left" w:pos="0"/>
        <w:tab w:val="left" w:pos="993"/>
        <w:tab w:val="left" w:pos="1134"/>
      </w:tabs>
      <w:ind w:firstLine="420" w:firstLineChars="200"/>
    </w:p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paragraph" w:customStyle="1" w:styleId="23">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纯文本_0_0"/>
    <w:basedOn w:val="25"/>
    <w:unhideWhenUsed/>
    <w:qFormat/>
    <w:uiPriority w:val="0"/>
    <w:pPr>
      <w:widowControl/>
      <w:jc w:val="left"/>
    </w:pPr>
    <w:rPr>
      <w:rFonts w:ascii="宋体" w:hAnsi="Courier New"/>
      <w:kern w:val="0"/>
      <w:sz w:val="20"/>
      <w:szCs w:val="21"/>
    </w:rPr>
  </w:style>
  <w:style w:type="character" w:customStyle="1" w:styleId="27">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13371</Words>
  <Characters>13839</Characters>
  <Lines>0</Lines>
  <Paragraphs>0</Paragraphs>
  <TotalTime>7</TotalTime>
  <ScaleCrop>false</ScaleCrop>
  <LinksUpToDate>false</LinksUpToDate>
  <CharactersWithSpaces>15985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2022-08-31T07:58:00Z</dcterms:created>
  <dc:creator>ln.</dc:creator>
  <cp:lastModifiedBy>ln.</cp:lastModifiedBy>
  <dcterms:modified xsi:type="dcterms:W3CDTF">2022-09-19T00:52:29Z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C4603BF650334F7F9F672849E19E7ADC</vt:lpwstr>
  </property>
</Properties>
</file>